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8AA" w:rsidRDefault="00ED014C">
      <w:pPr>
        <w:snapToGrid w:val="0"/>
        <w:spacing w:line="588" w:lineRule="exact"/>
        <w:jc w:val="left"/>
        <w:rPr>
          <w:rFonts w:ascii="Times New Roman" w:eastAsia="黑体" w:hAnsi="Times New Roman"/>
          <w:bCs/>
          <w:sz w:val="32"/>
          <w:szCs w:val="32"/>
        </w:rPr>
      </w:pPr>
      <w:r>
        <w:rPr>
          <w:rFonts w:ascii="Times New Roman" w:eastAsia="黑体" w:hAnsi="黑体"/>
          <w:bCs/>
          <w:sz w:val="32"/>
          <w:szCs w:val="32"/>
        </w:rPr>
        <w:t>附件</w:t>
      </w:r>
      <w:r>
        <w:rPr>
          <w:rFonts w:ascii="Times New Roman" w:eastAsia="黑体" w:hAnsi="Times New Roman"/>
          <w:bCs/>
          <w:sz w:val="32"/>
          <w:szCs w:val="32"/>
        </w:rPr>
        <w:t xml:space="preserve"> 2</w:t>
      </w:r>
    </w:p>
    <w:p w:rsidR="004518AA" w:rsidRDefault="004518AA">
      <w:pPr>
        <w:snapToGrid w:val="0"/>
        <w:spacing w:line="588" w:lineRule="exact"/>
        <w:jc w:val="center"/>
        <w:rPr>
          <w:rFonts w:ascii="Times New Roman" w:eastAsia="方正小标宋简体" w:hAnsi="Times New Roman"/>
          <w:bCs/>
          <w:sz w:val="44"/>
          <w:szCs w:val="44"/>
        </w:rPr>
      </w:pPr>
    </w:p>
    <w:p w:rsidR="004518AA" w:rsidRDefault="00ED014C">
      <w:pPr>
        <w:adjustRightInd/>
        <w:spacing w:line="588" w:lineRule="exact"/>
        <w:jc w:val="center"/>
        <w:textAlignment w:val="auto"/>
        <w:rPr>
          <w:rFonts w:ascii="Times New Roman" w:eastAsia="华文中宋" w:hAnsi="Times New Roman"/>
          <w:kern w:val="2"/>
          <w:sz w:val="36"/>
          <w:szCs w:val="36"/>
        </w:rPr>
      </w:pPr>
      <w:r>
        <w:rPr>
          <w:rFonts w:ascii="方正小标宋_GBK" w:eastAsia="方正小标宋_GBK" w:hAnsi="方正小标宋_GBK" w:cs="方正小标宋_GBK" w:hint="eastAsia"/>
          <w:kern w:val="2"/>
          <w:sz w:val="36"/>
          <w:szCs w:val="36"/>
        </w:rPr>
        <w:t>核电厂操纵人员模拟机考试实施细则</w:t>
      </w:r>
    </w:p>
    <w:p w:rsidR="004518AA" w:rsidRDefault="00ED014C">
      <w:pPr>
        <w:snapToGrid w:val="0"/>
        <w:spacing w:line="588" w:lineRule="exact"/>
        <w:jc w:val="center"/>
        <w:rPr>
          <w:rFonts w:ascii="方正小标宋_GBK" w:eastAsia="方正小标宋_GBK" w:hAnsi="方正小标宋_GBK" w:cs="方正小标宋_GBK"/>
          <w:bCs/>
          <w:color w:val="000000"/>
          <w:sz w:val="36"/>
          <w:szCs w:val="36"/>
        </w:rPr>
      </w:pPr>
      <w:r>
        <w:rPr>
          <w:rFonts w:ascii="方正小标宋_GBK" w:eastAsia="方正小标宋_GBK" w:hAnsi="方正小标宋_GBK" w:cs="方正小标宋_GBK" w:hint="eastAsia"/>
          <w:bCs/>
          <w:color w:val="000000"/>
          <w:sz w:val="36"/>
          <w:szCs w:val="36"/>
        </w:rPr>
        <w:t>（征求意见稿）</w:t>
      </w:r>
    </w:p>
    <w:p w:rsidR="004518AA" w:rsidRDefault="004518AA">
      <w:pPr>
        <w:spacing w:line="588" w:lineRule="exact"/>
        <w:jc w:val="center"/>
        <w:rPr>
          <w:rFonts w:ascii="Times New Roman" w:eastAsia="宋体" w:hAnsi="Times New Roman"/>
          <w:b/>
          <w:sz w:val="48"/>
          <w:szCs w:val="48"/>
        </w:rPr>
      </w:pPr>
    </w:p>
    <w:p w:rsidR="004518AA" w:rsidRDefault="00ED014C">
      <w:pPr>
        <w:pStyle w:val="ac"/>
        <w:numPr>
          <w:ilvl w:val="0"/>
          <w:numId w:val="1"/>
        </w:numPr>
        <w:spacing w:line="588" w:lineRule="exact"/>
        <w:ind w:left="0" w:firstLineChars="0" w:firstLine="0"/>
        <w:jc w:val="center"/>
        <w:rPr>
          <w:rFonts w:eastAsia="黑体"/>
          <w:bCs/>
          <w:sz w:val="32"/>
          <w:szCs w:val="32"/>
        </w:rPr>
      </w:pPr>
      <w:r>
        <w:rPr>
          <w:rFonts w:eastAsia="黑体" w:hAnsi="黑体"/>
          <w:bCs/>
          <w:sz w:val="32"/>
          <w:szCs w:val="32"/>
        </w:rPr>
        <w:t>总则</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为进一步规范核电厂操纵人员全范围模拟机考试，根据</w:t>
      </w:r>
      <w:r>
        <w:rPr>
          <w:rFonts w:eastAsia="仿宋_GB2312"/>
          <w:color w:val="000000"/>
          <w:sz w:val="32"/>
          <w:szCs w:val="32"/>
        </w:rPr>
        <w:t>《核电厂操纵人员培训与执照考核管理办法》《核电厂操纵人员执照考核》</w:t>
      </w:r>
      <w:r>
        <w:rPr>
          <w:rFonts w:eastAsia="仿宋_GB2312"/>
          <w:sz w:val="32"/>
          <w:szCs w:val="32"/>
        </w:rPr>
        <w:t>等有关规定并结合行业实践，制定本细则。</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本细则适用于核电厂操纵人员取照和执照转移</w:t>
      </w:r>
      <w:r>
        <w:rPr>
          <w:rFonts w:eastAsia="仿宋_GB2312" w:hAnsi="仿宋_GB2312" w:hint="eastAsia"/>
          <w:sz w:val="32"/>
          <w:szCs w:val="32"/>
        </w:rPr>
        <w:t>考试</w:t>
      </w:r>
      <w:r>
        <w:rPr>
          <w:rFonts w:eastAsia="仿宋_GB2312" w:hAnsi="仿宋_GB2312"/>
          <w:sz w:val="32"/>
          <w:szCs w:val="32"/>
        </w:rPr>
        <w:t>中</w:t>
      </w:r>
      <w:r>
        <w:rPr>
          <w:rFonts w:eastAsia="仿宋_GB2312" w:hAnsi="仿宋_GB2312" w:hint="eastAsia"/>
          <w:sz w:val="32"/>
          <w:szCs w:val="32"/>
        </w:rPr>
        <w:t>的</w:t>
      </w:r>
      <w:r>
        <w:rPr>
          <w:rFonts w:eastAsia="仿宋_GB2312" w:hAnsi="仿宋_GB2312"/>
          <w:sz w:val="32"/>
          <w:szCs w:val="32"/>
        </w:rPr>
        <w:t>模拟机考试，换照</w:t>
      </w:r>
      <w:r>
        <w:rPr>
          <w:rFonts w:eastAsia="仿宋_GB2312" w:hAnsi="仿宋_GB2312" w:hint="eastAsia"/>
          <w:sz w:val="32"/>
          <w:szCs w:val="32"/>
        </w:rPr>
        <w:t>考试</w:t>
      </w:r>
      <w:r>
        <w:rPr>
          <w:rFonts w:eastAsia="仿宋_GB2312" w:hAnsi="仿宋_GB2312"/>
          <w:sz w:val="32"/>
          <w:szCs w:val="32"/>
        </w:rPr>
        <w:t>可参照执行。</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核电厂操纵人员资格审查委员会（以下简称</w:t>
      </w:r>
      <w:r>
        <w:rPr>
          <w:rFonts w:eastAsia="仿宋_GB2312"/>
          <w:sz w:val="32"/>
          <w:szCs w:val="32"/>
        </w:rPr>
        <w:t>“</w:t>
      </w:r>
      <w:r>
        <w:rPr>
          <w:rFonts w:eastAsia="仿宋_GB2312" w:hAnsi="仿宋_GB2312"/>
          <w:sz w:val="32"/>
          <w:szCs w:val="32"/>
        </w:rPr>
        <w:t>资审委</w:t>
      </w:r>
      <w:r>
        <w:rPr>
          <w:rFonts w:eastAsia="仿宋_GB2312"/>
          <w:sz w:val="32"/>
          <w:szCs w:val="32"/>
        </w:rPr>
        <w:t>”</w:t>
      </w:r>
      <w:r>
        <w:rPr>
          <w:rFonts w:eastAsia="仿宋_GB2312" w:hAnsi="仿宋_GB2312"/>
          <w:sz w:val="32"/>
          <w:szCs w:val="32"/>
        </w:rPr>
        <w:t>）负责</w:t>
      </w:r>
      <w:r>
        <w:rPr>
          <w:rFonts w:eastAsia="仿宋_GB2312" w:hAnsi="仿宋_GB2312" w:hint="eastAsia"/>
          <w:sz w:val="32"/>
          <w:szCs w:val="32"/>
        </w:rPr>
        <w:t>：</w:t>
      </w:r>
    </w:p>
    <w:p w:rsidR="004518AA" w:rsidRDefault="00ED014C">
      <w:pPr>
        <w:pStyle w:val="ac"/>
        <w:numPr>
          <w:ilvl w:val="0"/>
          <w:numId w:val="3"/>
        </w:numPr>
        <w:spacing w:line="588" w:lineRule="exact"/>
        <w:ind w:firstLine="640"/>
        <w:rPr>
          <w:rFonts w:eastAsia="仿宋_GB2312"/>
          <w:sz w:val="32"/>
          <w:szCs w:val="32"/>
        </w:rPr>
      </w:pPr>
      <w:r>
        <w:rPr>
          <w:rFonts w:eastAsia="仿宋_GB2312" w:hAnsi="仿宋_GB2312"/>
          <w:sz w:val="32"/>
          <w:szCs w:val="32"/>
        </w:rPr>
        <w:t>组织审查新建核电厂首批操纵人员取照</w:t>
      </w:r>
      <w:r>
        <w:rPr>
          <w:rFonts w:eastAsia="仿宋_GB2312" w:hAnsi="仿宋_GB2312" w:hint="eastAsia"/>
          <w:sz w:val="32"/>
          <w:szCs w:val="32"/>
        </w:rPr>
        <w:t>考试</w:t>
      </w:r>
      <w:r>
        <w:rPr>
          <w:rFonts w:eastAsia="仿宋_GB2312" w:hAnsi="仿宋_GB2312"/>
          <w:sz w:val="32"/>
          <w:szCs w:val="32"/>
        </w:rPr>
        <w:t>模拟机试题；</w:t>
      </w:r>
    </w:p>
    <w:p w:rsidR="004518AA" w:rsidRDefault="00ED014C">
      <w:pPr>
        <w:pStyle w:val="ac"/>
        <w:numPr>
          <w:ilvl w:val="0"/>
          <w:numId w:val="3"/>
        </w:numPr>
        <w:spacing w:line="588" w:lineRule="exact"/>
        <w:ind w:firstLine="640"/>
        <w:rPr>
          <w:rFonts w:eastAsia="仿宋_GB2312" w:hAnsi="仿宋_GB2312"/>
          <w:sz w:val="32"/>
          <w:szCs w:val="32"/>
        </w:rPr>
      </w:pPr>
      <w:r>
        <w:rPr>
          <w:rFonts w:eastAsia="仿宋_GB2312" w:hAnsi="仿宋_GB2312"/>
          <w:sz w:val="32"/>
          <w:szCs w:val="32"/>
        </w:rPr>
        <w:t>组织审查新建核电厂首批操纵人员考试用模拟机的适用性；</w:t>
      </w:r>
    </w:p>
    <w:p w:rsidR="004518AA" w:rsidRDefault="00ED014C">
      <w:pPr>
        <w:pStyle w:val="ac"/>
        <w:numPr>
          <w:ilvl w:val="0"/>
          <w:numId w:val="3"/>
        </w:numPr>
        <w:spacing w:line="588" w:lineRule="exact"/>
        <w:ind w:firstLine="640"/>
        <w:rPr>
          <w:rFonts w:eastAsia="仿宋_GB2312" w:hAnsi="仿宋_GB2312"/>
          <w:sz w:val="32"/>
          <w:szCs w:val="32"/>
        </w:rPr>
      </w:pPr>
      <w:r>
        <w:rPr>
          <w:rFonts w:eastAsia="仿宋_GB2312" w:hAnsi="仿宋_GB2312"/>
          <w:sz w:val="32"/>
          <w:szCs w:val="32"/>
        </w:rPr>
        <w:t>审查模拟机考试考官资格；</w:t>
      </w:r>
    </w:p>
    <w:p w:rsidR="004518AA" w:rsidRDefault="00ED014C">
      <w:pPr>
        <w:pStyle w:val="ac"/>
        <w:numPr>
          <w:ilvl w:val="0"/>
          <w:numId w:val="3"/>
        </w:numPr>
        <w:spacing w:line="588" w:lineRule="exact"/>
        <w:ind w:firstLine="640"/>
        <w:rPr>
          <w:rFonts w:eastAsia="仿宋_GB2312" w:hAnsi="仿宋_GB2312"/>
          <w:sz w:val="32"/>
          <w:szCs w:val="32"/>
        </w:rPr>
      </w:pPr>
      <w:r>
        <w:rPr>
          <w:rFonts w:eastAsia="仿宋_GB2312" w:hAnsi="仿宋_GB2312" w:hint="eastAsia"/>
          <w:sz w:val="32"/>
          <w:szCs w:val="32"/>
        </w:rPr>
        <w:t>审查模拟机考试过程文件</w:t>
      </w:r>
      <w:r>
        <w:rPr>
          <w:rFonts w:eastAsia="仿宋_GB2312" w:hAnsi="仿宋_GB2312"/>
          <w:sz w:val="32"/>
          <w:szCs w:val="32"/>
        </w:rPr>
        <w:t>。</w:t>
      </w:r>
    </w:p>
    <w:p w:rsidR="004518AA" w:rsidRDefault="00ED014C">
      <w:pPr>
        <w:pStyle w:val="ac"/>
        <w:spacing w:line="588" w:lineRule="exact"/>
        <w:ind w:firstLine="640"/>
        <w:rPr>
          <w:rFonts w:eastAsia="仿宋_GB2312" w:hAnsi="仿宋_GB2312"/>
          <w:sz w:val="32"/>
          <w:szCs w:val="32"/>
        </w:rPr>
      </w:pPr>
      <w:r>
        <w:rPr>
          <w:rFonts w:eastAsia="仿宋_GB2312" w:hAnsi="仿宋_GB2312"/>
          <w:sz w:val="32"/>
          <w:szCs w:val="32"/>
        </w:rPr>
        <w:t>核电厂操纵人员考评委员会（以下简称</w:t>
      </w:r>
      <w:r>
        <w:rPr>
          <w:rFonts w:eastAsia="仿宋_GB2312"/>
          <w:sz w:val="32"/>
          <w:szCs w:val="32"/>
        </w:rPr>
        <w:t>“</w:t>
      </w:r>
      <w:r>
        <w:rPr>
          <w:rFonts w:eastAsia="仿宋_GB2312" w:hAnsi="仿宋_GB2312"/>
          <w:sz w:val="32"/>
          <w:szCs w:val="32"/>
        </w:rPr>
        <w:t>电厂考委会</w:t>
      </w:r>
      <w:r>
        <w:rPr>
          <w:rFonts w:eastAsia="仿宋_GB2312"/>
          <w:sz w:val="32"/>
          <w:szCs w:val="32"/>
        </w:rPr>
        <w:t>”</w:t>
      </w:r>
      <w:r>
        <w:rPr>
          <w:rFonts w:eastAsia="仿宋_GB2312" w:hAnsi="仿宋_GB2312"/>
          <w:sz w:val="32"/>
          <w:szCs w:val="32"/>
        </w:rPr>
        <w:t>）负责本电厂操纵人员模拟机考试的组织实施工作</w:t>
      </w:r>
      <w:r>
        <w:rPr>
          <w:rFonts w:eastAsia="仿宋_GB2312" w:hAnsi="仿宋_GB2312" w:hint="eastAsia"/>
          <w:sz w:val="32"/>
          <w:szCs w:val="32"/>
        </w:rPr>
        <w:t>，主要职责如下：</w:t>
      </w:r>
    </w:p>
    <w:p w:rsidR="004518AA" w:rsidRDefault="00ED014C">
      <w:pPr>
        <w:pStyle w:val="ac"/>
        <w:numPr>
          <w:ilvl w:val="0"/>
          <w:numId w:val="4"/>
        </w:numPr>
        <w:spacing w:line="588"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组织编制和审查模拟机考试试题；</w:t>
      </w:r>
    </w:p>
    <w:p w:rsidR="004518AA" w:rsidRDefault="00ED014C">
      <w:pPr>
        <w:pStyle w:val="ac"/>
        <w:numPr>
          <w:ilvl w:val="0"/>
          <w:numId w:val="4"/>
        </w:numPr>
        <w:spacing w:line="588"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根据模拟机考试需求,安排合格且数量充足的考官；</w:t>
      </w:r>
    </w:p>
    <w:p w:rsidR="004518AA" w:rsidRDefault="00ED014C">
      <w:pPr>
        <w:pStyle w:val="ac"/>
        <w:numPr>
          <w:ilvl w:val="0"/>
          <w:numId w:val="4"/>
        </w:numPr>
        <w:spacing w:line="588"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提前公布考生分组及模拟机考试安排；</w:t>
      </w:r>
    </w:p>
    <w:p w:rsidR="004518AA" w:rsidRDefault="00ED014C">
      <w:pPr>
        <w:pStyle w:val="ac"/>
        <w:numPr>
          <w:ilvl w:val="0"/>
          <w:numId w:val="4"/>
        </w:numPr>
        <w:spacing w:line="588"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确保模拟机的性能满足考试要求；</w:t>
      </w:r>
    </w:p>
    <w:p w:rsidR="004518AA" w:rsidRDefault="00ED014C">
      <w:pPr>
        <w:pStyle w:val="ac"/>
        <w:numPr>
          <w:ilvl w:val="0"/>
          <w:numId w:val="4"/>
        </w:numPr>
        <w:spacing w:line="588"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组织模拟机考试的实施与监督。</w:t>
      </w:r>
    </w:p>
    <w:p w:rsidR="004518AA" w:rsidRDefault="00ED014C">
      <w:pPr>
        <w:pStyle w:val="ac"/>
        <w:numPr>
          <w:ilvl w:val="0"/>
          <w:numId w:val="1"/>
        </w:numPr>
        <w:spacing w:line="588" w:lineRule="exact"/>
        <w:ind w:left="0" w:firstLineChars="0" w:firstLine="0"/>
        <w:jc w:val="center"/>
        <w:rPr>
          <w:rFonts w:eastAsia="黑体"/>
          <w:bCs/>
          <w:sz w:val="32"/>
          <w:szCs w:val="32"/>
        </w:rPr>
      </w:pPr>
      <w:r>
        <w:rPr>
          <w:rFonts w:eastAsia="黑体" w:hAnsi="黑体"/>
          <w:bCs/>
          <w:sz w:val="32"/>
          <w:szCs w:val="32"/>
        </w:rPr>
        <w:t>考试准备</w:t>
      </w:r>
    </w:p>
    <w:p w:rsidR="004518AA" w:rsidRDefault="00ED014C">
      <w:pPr>
        <w:pStyle w:val="ac"/>
        <w:numPr>
          <w:ilvl w:val="0"/>
          <w:numId w:val="2"/>
        </w:numPr>
        <w:spacing w:line="588" w:lineRule="exact"/>
        <w:ind w:left="0" w:firstLine="640"/>
        <w:rPr>
          <w:rFonts w:eastAsia="仿宋_GB2312"/>
          <w:sz w:val="32"/>
          <w:szCs w:val="32"/>
        </w:rPr>
      </w:pPr>
      <w:r>
        <w:rPr>
          <w:rFonts w:eastAsia="仿宋_GB2312"/>
          <w:color w:val="000000"/>
          <w:sz w:val="32"/>
          <w:szCs w:val="32"/>
        </w:rPr>
        <w:t>电厂考委会应制定考试准备计划，保障考试需要的人员和资源</w:t>
      </w:r>
      <w:r>
        <w:rPr>
          <w:rFonts w:eastAsia="仿宋_GB2312" w:hint="eastAsia"/>
          <w:color w:val="000000"/>
          <w:sz w:val="32"/>
          <w:szCs w:val="32"/>
        </w:rPr>
        <w:t>，应提前</w:t>
      </w:r>
      <w:r>
        <w:rPr>
          <w:rFonts w:eastAsia="仿宋_GB2312" w:hint="eastAsia"/>
          <w:color w:val="000000"/>
          <w:sz w:val="32"/>
          <w:szCs w:val="32"/>
        </w:rPr>
        <w:t>2</w:t>
      </w:r>
      <w:r>
        <w:rPr>
          <w:rFonts w:eastAsia="仿宋_GB2312" w:hint="eastAsia"/>
          <w:color w:val="000000"/>
          <w:sz w:val="32"/>
          <w:szCs w:val="32"/>
        </w:rPr>
        <w:t>周公布考试计划和考生名单，同时告知核电行业主管部门及核安全监督管理部门。</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为了保证考试的公平公正，凡是与模拟机考试相关的人员、文件及实施过程等必须严格保密，保密要求见附录</w:t>
      </w:r>
      <w:r>
        <w:rPr>
          <w:rFonts w:eastAsia="仿宋_GB2312" w:hAnsi="仿宋_GB2312" w:hint="eastAsia"/>
          <w:sz w:val="32"/>
          <w:szCs w:val="32"/>
        </w:rPr>
        <w:t>一</w:t>
      </w:r>
      <w:r>
        <w:rPr>
          <w:rFonts w:eastAsia="仿宋_GB2312" w:hAnsi="仿宋_GB2312"/>
          <w:sz w:val="32"/>
          <w:szCs w:val="32"/>
        </w:rPr>
        <w:t>。</w:t>
      </w:r>
    </w:p>
    <w:p w:rsidR="004518AA" w:rsidRDefault="00ED014C">
      <w:pPr>
        <w:pStyle w:val="ac"/>
        <w:numPr>
          <w:ilvl w:val="0"/>
          <w:numId w:val="2"/>
        </w:numPr>
        <w:spacing w:line="588" w:lineRule="exact"/>
        <w:ind w:left="0" w:firstLineChars="0" w:firstLine="640"/>
        <w:rPr>
          <w:rFonts w:eastAsia="仿宋_GB2312"/>
          <w:sz w:val="32"/>
          <w:szCs w:val="32"/>
        </w:rPr>
      </w:pPr>
      <w:r>
        <w:rPr>
          <w:rFonts w:eastAsia="仿宋_GB2312" w:hAnsi="仿宋_GB2312"/>
          <w:sz w:val="32"/>
          <w:szCs w:val="32"/>
        </w:rPr>
        <w:t>电厂考委会成立试题开发小组、考评组，并保障一定数量的考试支持人员。相关人员的资格与职责见附录</w:t>
      </w:r>
      <w:r>
        <w:rPr>
          <w:rFonts w:eastAsia="仿宋_GB2312" w:hAnsi="仿宋_GB2312" w:hint="eastAsia"/>
          <w:sz w:val="32"/>
          <w:szCs w:val="32"/>
        </w:rPr>
        <w:t>二</w:t>
      </w:r>
      <w:r>
        <w:rPr>
          <w:rFonts w:eastAsia="仿宋_GB2312" w:hAnsi="仿宋_GB2312"/>
          <w:sz w:val="32"/>
          <w:szCs w:val="32"/>
        </w:rPr>
        <w:t>。</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考试用全范围模拟机应能真实、全面反映核电厂参考机组的实际情况，因变更而导致的不一致应满足相关法规和标准的要求。模拟机性能具体要求参见附录</w:t>
      </w:r>
      <w:r>
        <w:rPr>
          <w:rFonts w:eastAsia="仿宋_GB2312" w:hAnsi="仿宋_GB2312" w:hint="eastAsia"/>
          <w:sz w:val="32"/>
          <w:szCs w:val="32"/>
        </w:rPr>
        <w:t>三</w:t>
      </w:r>
      <w:r>
        <w:rPr>
          <w:rFonts w:eastAsia="仿宋_GB2312" w:hAnsi="仿宋_GB2312"/>
          <w:sz w:val="32"/>
          <w:szCs w:val="32"/>
        </w:rPr>
        <w:t>。新建核电厂首次考试用模拟机应通过资审委组织的审查</w:t>
      </w:r>
      <w:r>
        <w:rPr>
          <w:rFonts w:eastAsia="仿宋_GB2312"/>
          <w:sz w:val="32"/>
          <w:szCs w:val="32"/>
        </w:rPr>
        <w:t>,</w:t>
      </w:r>
      <w:r>
        <w:rPr>
          <w:rFonts w:eastAsia="仿宋_GB2312" w:hAnsi="仿宋_GB2312"/>
          <w:sz w:val="32"/>
          <w:szCs w:val="32"/>
        </w:rPr>
        <w:t>审查报告应作为操纵人员资格审查的支持性文件。</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模拟机大厅和远程停堆站（备用停堆站）应配置与参考机组相同的受控文件，如运行规程、管理程序、核事故应急预案、严重事故管理导则、运行流程图、技术规格书等，如果部分文件在模拟机培训和考试期间不使用可以考虑不配置，相应文件的摆放也应尽可能同参考机组。如参考机组采用电子</w:t>
      </w:r>
      <w:r>
        <w:rPr>
          <w:rFonts w:eastAsia="仿宋_GB2312" w:hAnsi="仿宋_GB2312"/>
          <w:sz w:val="32"/>
          <w:szCs w:val="32"/>
        </w:rPr>
        <w:lastRenderedPageBreak/>
        <w:t>规程，则模拟机使用的电子规程须保持与参考机组同步更新。模拟机考试期间文件的使用要求原则上同参考机组，如有不同必须事先明确。</w:t>
      </w:r>
    </w:p>
    <w:p w:rsidR="004518AA" w:rsidRDefault="00ED014C">
      <w:pPr>
        <w:spacing w:line="588" w:lineRule="exact"/>
        <w:ind w:firstLineChars="200" w:firstLine="640"/>
        <w:rPr>
          <w:rFonts w:ascii="Times New Roman" w:eastAsia="仿宋_GB2312" w:hAnsi="Times New Roman"/>
          <w:sz w:val="32"/>
          <w:szCs w:val="32"/>
        </w:rPr>
      </w:pPr>
      <w:r>
        <w:rPr>
          <w:rFonts w:ascii="Times New Roman" w:eastAsia="仿宋_GB2312" w:hAnsi="仿宋_GB2312"/>
          <w:sz w:val="32"/>
          <w:szCs w:val="32"/>
        </w:rPr>
        <w:t>模拟机考试相关的文件资料应在考试前冻结：</w:t>
      </w:r>
    </w:p>
    <w:p w:rsidR="004518AA" w:rsidRDefault="00ED014C">
      <w:pPr>
        <w:pStyle w:val="ac"/>
        <w:numPr>
          <w:ilvl w:val="0"/>
          <w:numId w:val="5"/>
        </w:numPr>
        <w:spacing w:line="588" w:lineRule="exact"/>
        <w:ind w:firstLine="640"/>
        <w:rPr>
          <w:rFonts w:eastAsia="仿宋_GB2312"/>
          <w:sz w:val="32"/>
          <w:szCs w:val="32"/>
        </w:rPr>
      </w:pPr>
      <w:r>
        <w:rPr>
          <w:rFonts w:eastAsia="仿宋_GB2312" w:hAnsi="仿宋_GB2312"/>
          <w:sz w:val="32"/>
          <w:szCs w:val="32"/>
        </w:rPr>
        <w:t>描述电厂管理层对主控室运行人员表现期望的文件（如操作验证的新要求）应该在考试开始前</w:t>
      </w:r>
      <w:r>
        <w:rPr>
          <w:rFonts w:eastAsia="仿宋_GB2312"/>
          <w:sz w:val="32"/>
          <w:szCs w:val="32"/>
        </w:rPr>
        <w:t>1</w:t>
      </w:r>
      <w:r>
        <w:rPr>
          <w:rFonts w:eastAsia="仿宋_GB2312" w:hAnsi="仿宋_GB2312"/>
          <w:sz w:val="32"/>
          <w:szCs w:val="32"/>
        </w:rPr>
        <w:t>周冻结；</w:t>
      </w:r>
    </w:p>
    <w:p w:rsidR="004518AA" w:rsidRDefault="00ED014C">
      <w:pPr>
        <w:pStyle w:val="ac"/>
        <w:numPr>
          <w:ilvl w:val="0"/>
          <w:numId w:val="5"/>
        </w:numPr>
        <w:spacing w:line="588" w:lineRule="exact"/>
        <w:ind w:firstLine="640"/>
        <w:rPr>
          <w:rFonts w:eastAsia="仿宋_GB2312" w:hAnsi="仿宋_GB2312"/>
          <w:sz w:val="32"/>
          <w:szCs w:val="32"/>
        </w:rPr>
      </w:pPr>
      <w:r>
        <w:rPr>
          <w:rFonts w:eastAsia="仿宋_GB2312" w:hAnsi="仿宋_GB2312"/>
          <w:sz w:val="32"/>
          <w:szCs w:val="32"/>
        </w:rPr>
        <w:t>其他文件应该在考试开始前</w:t>
      </w:r>
      <w:r>
        <w:rPr>
          <w:rFonts w:eastAsia="仿宋_GB2312" w:hAnsi="仿宋_GB2312"/>
          <w:sz w:val="32"/>
          <w:szCs w:val="32"/>
        </w:rPr>
        <w:t>4</w:t>
      </w:r>
      <w:r>
        <w:rPr>
          <w:rFonts w:eastAsia="仿宋_GB2312" w:hAnsi="仿宋_GB2312"/>
          <w:sz w:val="32"/>
          <w:szCs w:val="32"/>
        </w:rPr>
        <w:t>周冻结；</w:t>
      </w:r>
    </w:p>
    <w:p w:rsidR="004518AA" w:rsidRDefault="00ED014C">
      <w:pPr>
        <w:pStyle w:val="ac"/>
        <w:numPr>
          <w:ilvl w:val="0"/>
          <w:numId w:val="5"/>
        </w:numPr>
        <w:spacing w:line="588" w:lineRule="exact"/>
        <w:ind w:firstLine="640"/>
        <w:rPr>
          <w:rFonts w:eastAsia="仿宋_GB2312" w:hAnsi="仿宋_GB2312"/>
          <w:sz w:val="32"/>
          <w:szCs w:val="32"/>
        </w:rPr>
      </w:pPr>
      <w:r>
        <w:rPr>
          <w:rFonts w:eastAsia="仿宋_GB2312" w:hAnsi="仿宋_GB2312"/>
          <w:sz w:val="32"/>
          <w:szCs w:val="32"/>
        </w:rPr>
        <w:t>冻结的文件应该在考试结束后进行新旧版本的替换，但考前电厂管理层批准修订的对电厂安全运行有重大影响的文件资料除外，这类文件的替换应通过一定的方式及时告知考生。</w:t>
      </w:r>
    </w:p>
    <w:p w:rsidR="004518AA" w:rsidRDefault="00ED014C">
      <w:pPr>
        <w:pStyle w:val="ac"/>
        <w:numPr>
          <w:ilvl w:val="0"/>
          <w:numId w:val="5"/>
        </w:numPr>
        <w:spacing w:line="588" w:lineRule="exact"/>
        <w:ind w:firstLine="640"/>
        <w:rPr>
          <w:rFonts w:eastAsia="仿宋_GB2312" w:hAnsi="仿宋_GB2312"/>
          <w:sz w:val="32"/>
          <w:szCs w:val="32"/>
        </w:rPr>
      </w:pPr>
      <w:r>
        <w:rPr>
          <w:rFonts w:eastAsia="仿宋_GB2312" w:hAnsi="仿宋_GB2312"/>
          <w:sz w:val="32"/>
          <w:szCs w:val="32"/>
        </w:rPr>
        <w:t>如果模拟机培训结束与模拟机考试开始间隔时间大于</w:t>
      </w:r>
      <w:r>
        <w:rPr>
          <w:rFonts w:eastAsia="仿宋_GB2312" w:hAnsi="仿宋_GB2312"/>
          <w:sz w:val="32"/>
          <w:szCs w:val="32"/>
        </w:rPr>
        <w:t>30</w:t>
      </w:r>
      <w:r>
        <w:rPr>
          <w:rFonts w:eastAsia="仿宋_GB2312" w:hAnsi="仿宋_GB2312"/>
          <w:sz w:val="32"/>
          <w:szCs w:val="32"/>
        </w:rPr>
        <w:t>天，以上模拟机相关的文件资料冻结可不作要求。</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模拟机考试试题是针对考核评价考生全面工作能力而设计开发的模拟机考试场景，主要考核评价考生以下方面的能力：</w:t>
      </w:r>
    </w:p>
    <w:p w:rsidR="004518AA" w:rsidRDefault="00ED014C">
      <w:pPr>
        <w:pStyle w:val="ac"/>
        <w:numPr>
          <w:ilvl w:val="0"/>
          <w:numId w:val="6"/>
        </w:numPr>
        <w:spacing w:line="588" w:lineRule="exact"/>
        <w:ind w:firstLine="640"/>
        <w:rPr>
          <w:rFonts w:eastAsia="仿宋_GB2312"/>
          <w:sz w:val="32"/>
          <w:szCs w:val="32"/>
        </w:rPr>
      </w:pPr>
      <w:r>
        <w:rPr>
          <w:rFonts w:eastAsia="仿宋_GB2312" w:hAnsi="仿宋_GB2312"/>
          <w:sz w:val="32"/>
          <w:szCs w:val="32"/>
        </w:rPr>
        <w:t>设备启动程序的执行，包括可能对反应性产生影响的电厂设备的操作；</w:t>
      </w:r>
    </w:p>
    <w:p w:rsidR="004518AA" w:rsidRDefault="00ED014C">
      <w:pPr>
        <w:pStyle w:val="ac"/>
        <w:numPr>
          <w:ilvl w:val="0"/>
          <w:numId w:val="6"/>
        </w:numPr>
        <w:spacing w:line="588" w:lineRule="exact"/>
        <w:ind w:firstLine="640"/>
        <w:rPr>
          <w:rFonts w:eastAsia="仿宋_GB2312"/>
          <w:sz w:val="32"/>
          <w:szCs w:val="32"/>
        </w:rPr>
      </w:pPr>
      <w:r>
        <w:rPr>
          <w:rFonts w:eastAsia="仿宋_GB2312" w:hAnsi="仿宋_GB2312"/>
          <w:sz w:val="32"/>
          <w:szCs w:val="32"/>
        </w:rPr>
        <w:t>在机组停运状态到指定的功率水平之间，熟练利用控制盘面操作设备；</w:t>
      </w:r>
    </w:p>
    <w:p w:rsidR="004518AA" w:rsidRDefault="00ED014C">
      <w:pPr>
        <w:pStyle w:val="ac"/>
        <w:numPr>
          <w:ilvl w:val="0"/>
          <w:numId w:val="6"/>
        </w:numPr>
        <w:spacing w:line="588" w:lineRule="exact"/>
        <w:ind w:firstLine="640"/>
        <w:rPr>
          <w:rFonts w:eastAsia="仿宋_GB2312"/>
          <w:sz w:val="32"/>
          <w:szCs w:val="32"/>
        </w:rPr>
      </w:pPr>
      <w:r>
        <w:rPr>
          <w:rFonts w:eastAsia="仿宋_GB2312" w:hAnsi="仿宋_GB2312"/>
          <w:sz w:val="32"/>
          <w:szCs w:val="32"/>
        </w:rPr>
        <w:t>识别报警和监测信息，并且采用适当的干预措施；</w:t>
      </w:r>
    </w:p>
    <w:p w:rsidR="004518AA" w:rsidRDefault="00ED014C">
      <w:pPr>
        <w:pStyle w:val="ac"/>
        <w:numPr>
          <w:ilvl w:val="0"/>
          <w:numId w:val="6"/>
        </w:numPr>
        <w:spacing w:line="588" w:lineRule="exact"/>
        <w:ind w:firstLine="640"/>
        <w:rPr>
          <w:rFonts w:eastAsia="仿宋_GB2312" w:hAnsi="仿宋_GB2312"/>
          <w:sz w:val="32"/>
          <w:szCs w:val="32"/>
        </w:rPr>
      </w:pPr>
      <w:r>
        <w:rPr>
          <w:rFonts w:eastAsia="仿宋_GB2312" w:hAnsi="仿宋_GB2312"/>
          <w:sz w:val="32"/>
          <w:szCs w:val="32"/>
        </w:rPr>
        <w:t>识别仪表系统和正确解读这些仪表数据的意义；</w:t>
      </w:r>
    </w:p>
    <w:p w:rsidR="004518AA" w:rsidRDefault="00ED014C">
      <w:pPr>
        <w:pStyle w:val="ac"/>
        <w:numPr>
          <w:ilvl w:val="0"/>
          <w:numId w:val="6"/>
        </w:numPr>
        <w:spacing w:line="588" w:lineRule="exact"/>
        <w:ind w:firstLine="640"/>
        <w:rPr>
          <w:rFonts w:eastAsia="仿宋_GB2312" w:hAnsi="仿宋_GB2312"/>
          <w:sz w:val="32"/>
          <w:szCs w:val="32"/>
        </w:rPr>
      </w:pPr>
      <w:r>
        <w:rPr>
          <w:rFonts w:eastAsia="仿宋_GB2312" w:hAnsi="仿宋_GB2312"/>
          <w:sz w:val="32"/>
          <w:szCs w:val="32"/>
        </w:rPr>
        <w:t>观察并安全控制电厂的运行特性；</w:t>
      </w:r>
    </w:p>
    <w:p w:rsidR="004518AA" w:rsidRDefault="00ED014C">
      <w:pPr>
        <w:pStyle w:val="ac"/>
        <w:numPr>
          <w:ilvl w:val="0"/>
          <w:numId w:val="6"/>
        </w:numPr>
        <w:spacing w:line="588" w:lineRule="exact"/>
        <w:ind w:firstLine="640"/>
        <w:rPr>
          <w:rFonts w:eastAsia="仿宋_GB2312" w:hAnsi="仿宋_GB2312"/>
          <w:sz w:val="32"/>
          <w:szCs w:val="32"/>
        </w:rPr>
      </w:pPr>
      <w:r>
        <w:rPr>
          <w:rFonts w:eastAsia="仿宋_GB2312" w:hAnsi="仿宋_GB2312"/>
          <w:sz w:val="32"/>
          <w:szCs w:val="32"/>
        </w:rPr>
        <w:lastRenderedPageBreak/>
        <w:t>熟练利用主控盘面操作以获取机组正常运行、异常和瞬态工况下的期望结果；</w:t>
      </w:r>
    </w:p>
    <w:p w:rsidR="004518AA" w:rsidRDefault="00ED014C">
      <w:pPr>
        <w:pStyle w:val="ac"/>
        <w:numPr>
          <w:ilvl w:val="0"/>
          <w:numId w:val="6"/>
        </w:numPr>
        <w:spacing w:line="588" w:lineRule="exact"/>
        <w:ind w:firstLine="640"/>
        <w:rPr>
          <w:rFonts w:eastAsia="仿宋_GB2312" w:hAnsi="仿宋_GB2312"/>
          <w:sz w:val="32"/>
          <w:szCs w:val="32"/>
        </w:rPr>
      </w:pPr>
      <w:r>
        <w:rPr>
          <w:rFonts w:eastAsia="仿宋_GB2312" w:hAnsi="仿宋_GB2312"/>
          <w:sz w:val="32"/>
          <w:szCs w:val="32"/>
        </w:rPr>
        <w:t>安全操作热量排出系统，包括主回路冷却剂系统、应急冷却系统、余热排出系统，并且能识别这些系统之间的相互关系；</w:t>
      </w:r>
    </w:p>
    <w:p w:rsidR="004518AA" w:rsidRDefault="00ED014C">
      <w:pPr>
        <w:pStyle w:val="ac"/>
        <w:numPr>
          <w:ilvl w:val="0"/>
          <w:numId w:val="6"/>
        </w:numPr>
        <w:spacing w:line="588" w:lineRule="exact"/>
        <w:ind w:firstLine="640"/>
        <w:rPr>
          <w:rFonts w:eastAsia="仿宋_GB2312"/>
          <w:sz w:val="32"/>
          <w:szCs w:val="32"/>
        </w:rPr>
      </w:pPr>
      <w:r>
        <w:rPr>
          <w:rFonts w:eastAsia="仿宋_GB2312" w:hAnsi="仿宋_GB2312"/>
          <w:sz w:val="32"/>
          <w:szCs w:val="32"/>
        </w:rPr>
        <w:t>安全操作辅助和应急系统，包括那些可能影响反应性，或放射性物质意外泄漏到环境中的相关设备的操作；</w:t>
      </w:r>
    </w:p>
    <w:p w:rsidR="004518AA" w:rsidRDefault="00ED014C">
      <w:pPr>
        <w:pStyle w:val="ac"/>
        <w:numPr>
          <w:ilvl w:val="0"/>
          <w:numId w:val="6"/>
        </w:numPr>
        <w:spacing w:line="588" w:lineRule="exact"/>
        <w:ind w:firstLine="640"/>
        <w:rPr>
          <w:rFonts w:eastAsia="仿宋_GB2312" w:hAnsi="仿宋_GB2312"/>
          <w:sz w:val="32"/>
          <w:szCs w:val="32"/>
        </w:rPr>
      </w:pPr>
      <w:r>
        <w:rPr>
          <w:rFonts w:eastAsia="仿宋_GB2312" w:hAnsi="仿宋_GB2312"/>
          <w:sz w:val="32"/>
          <w:szCs w:val="32"/>
        </w:rPr>
        <w:t>掌握电厂放射性监测系统的知识，包括固定放射性监测仪表及报警等；</w:t>
      </w:r>
    </w:p>
    <w:p w:rsidR="004518AA" w:rsidRDefault="00ED014C">
      <w:pPr>
        <w:pStyle w:val="ac"/>
        <w:numPr>
          <w:ilvl w:val="0"/>
          <w:numId w:val="6"/>
        </w:numPr>
        <w:spacing w:line="588" w:lineRule="exact"/>
        <w:ind w:firstLine="640"/>
        <w:rPr>
          <w:rFonts w:eastAsia="仿宋_GB2312"/>
          <w:sz w:val="32"/>
          <w:szCs w:val="32"/>
        </w:rPr>
      </w:pPr>
      <w:r>
        <w:rPr>
          <w:rFonts w:eastAsia="仿宋_GB2312" w:hAnsi="仿宋_GB2312"/>
          <w:sz w:val="32"/>
          <w:szCs w:val="32"/>
        </w:rPr>
        <w:t>具备知识和技能去履行电厂安全运行相关岗位的职责；</w:t>
      </w:r>
    </w:p>
    <w:p w:rsidR="004518AA" w:rsidRDefault="00ED014C">
      <w:pPr>
        <w:pStyle w:val="ac"/>
        <w:numPr>
          <w:ilvl w:val="0"/>
          <w:numId w:val="6"/>
        </w:numPr>
        <w:spacing w:line="588" w:lineRule="exact"/>
        <w:ind w:firstLine="640"/>
        <w:rPr>
          <w:rFonts w:eastAsia="仿宋_GB2312" w:hAnsi="仿宋_GB2312"/>
          <w:sz w:val="32"/>
          <w:szCs w:val="32"/>
        </w:rPr>
      </w:pPr>
      <w:r>
        <w:rPr>
          <w:rFonts w:eastAsia="仿宋_GB2312" w:hAnsi="仿宋_GB2312"/>
          <w:sz w:val="32"/>
          <w:szCs w:val="32"/>
        </w:rPr>
        <w:t>作为团队一员，考生有能力承担主控室相关岗位工作并按岗位要求遵守电厂程序及行为规范，不得违背任何限值和条件。</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考试场景应覆盖核电厂的正常运行、异常和瞬态等运行工况，</w:t>
      </w:r>
      <w:r>
        <w:rPr>
          <w:rFonts w:eastAsia="仿宋_GB2312" w:hAnsi="仿宋_GB2312" w:hint="eastAsia"/>
          <w:sz w:val="32"/>
          <w:szCs w:val="32"/>
        </w:rPr>
        <w:t>能够考核操纵员、高级操纵员岗位一、二级维度能力（详见附录四），</w:t>
      </w:r>
      <w:r>
        <w:rPr>
          <w:rFonts w:eastAsia="仿宋_GB2312" w:hAnsi="仿宋_GB2312"/>
          <w:sz w:val="32"/>
          <w:szCs w:val="32"/>
        </w:rPr>
        <w:t>并综合考虑总体要求和单个考试场景的要求</w:t>
      </w:r>
      <w:r>
        <w:rPr>
          <w:rFonts w:eastAsia="仿宋_GB2312" w:hAnsi="仿宋_GB2312" w:hint="eastAsia"/>
          <w:sz w:val="32"/>
          <w:szCs w:val="32"/>
        </w:rPr>
        <w:t>（</w:t>
      </w:r>
      <w:r>
        <w:rPr>
          <w:rFonts w:eastAsia="仿宋_GB2312" w:hAnsi="仿宋_GB2312"/>
          <w:sz w:val="32"/>
          <w:szCs w:val="32"/>
        </w:rPr>
        <w:t>详见附录</w:t>
      </w:r>
      <w:r>
        <w:rPr>
          <w:rFonts w:eastAsia="仿宋_GB2312" w:hAnsi="仿宋_GB2312" w:hint="eastAsia"/>
          <w:sz w:val="32"/>
          <w:szCs w:val="32"/>
        </w:rPr>
        <w:t>五）</w:t>
      </w:r>
      <w:r>
        <w:rPr>
          <w:rFonts w:eastAsia="仿宋_GB2312" w:hAnsi="仿宋_GB2312"/>
          <w:sz w:val="32"/>
          <w:szCs w:val="32"/>
        </w:rPr>
        <w:t>。</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模拟机考试试题最终以模拟机考试手册的形式供考官及支持人员使用。考试手册内容包括封面、考试场景介绍、场景细节描述、模拟机教控台操作员的操作说明、考官及支持人员工前会和交接班工况。考试手册的编制及定稿要求见</w:t>
      </w:r>
      <w:r>
        <w:rPr>
          <w:rFonts w:eastAsia="仿宋_GB2312" w:hAnsi="仿宋_GB2312"/>
          <w:sz w:val="32"/>
          <w:szCs w:val="32"/>
        </w:rPr>
        <w:lastRenderedPageBreak/>
        <w:t>附录</w:t>
      </w:r>
      <w:r>
        <w:rPr>
          <w:rFonts w:eastAsia="仿宋_GB2312" w:hAnsi="仿宋_GB2312" w:hint="eastAsia"/>
          <w:sz w:val="32"/>
          <w:szCs w:val="32"/>
        </w:rPr>
        <w:t>六</w:t>
      </w:r>
      <w:r>
        <w:rPr>
          <w:rFonts w:eastAsia="仿宋_GB2312" w:hAnsi="仿宋_GB2312"/>
          <w:sz w:val="32"/>
          <w:szCs w:val="32"/>
        </w:rPr>
        <w:t>，考试手册模板见附录</w:t>
      </w:r>
      <w:r>
        <w:rPr>
          <w:rFonts w:eastAsia="仿宋_GB2312" w:hAnsi="仿宋_GB2312" w:hint="eastAsia"/>
          <w:sz w:val="32"/>
          <w:szCs w:val="32"/>
        </w:rPr>
        <w:t>七</w:t>
      </w:r>
      <w:r>
        <w:rPr>
          <w:rFonts w:eastAsia="仿宋_GB2312" w:hAnsi="仿宋_GB2312"/>
          <w:sz w:val="32"/>
          <w:szCs w:val="32"/>
        </w:rPr>
        <w:t>。</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考试场景的验证由试题开发小组按照考试手册中的细节描述部分在模拟机上运行考试场景来完成</w:t>
      </w:r>
      <w:r>
        <w:rPr>
          <w:rFonts w:eastAsia="仿宋_GB2312" w:hAnsi="仿宋_GB2312" w:hint="eastAsia"/>
          <w:sz w:val="32"/>
          <w:szCs w:val="32"/>
        </w:rPr>
        <w:t>，</w:t>
      </w:r>
      <w:r>
        <w:rPr>
          <w:rFonts w:eastAsia="仿宋_GB2312" w:hAnsi="仿宋_GB2312"/>
          <w:sz w:val="32"/>
          <w:szCs w:val="32"/>
        </w:rPr>
        <w:t>验证过程中确保模拟机处于</w:t>
      </w:r>
      <w:r>
        <w:rPr>
          <w:rFonts w:eastAsia="仿宋_GB2312" w:hAnsi="仿宋_GB2312" w:hint="eastAsia"/>
          <w:sz w:val="32"/>
          <w:szCs w:val="32"/>
        </w:rPr>
        <w:t>常规</w:t>
      </w:r>
      <w:r>
        <w:rPr>
          <w:rFonts w:eastAsia="仿宋_GB2312" w:hAnsi="仿宋_GB2312"/>
          <w:sz w:val="32"/>
          <w:szCs w:val="32"/>
        </w:rPr>
        <w:t>安全</w:t>
      </w:r>
      <w:r>
        <w:rPr>
          <w:rFonts w:eastAsia="仿宋_GB2312" w:hAnsi="仿宋_GB2312" w:hint="eastAsia"/>
          <w:sz w:val="32"/>
          <w:szCs w:val="32"/>
        </w:rPr>
        <w:t>配置，</w:t>
      </w:r>
      <w:r>
        <w:rPr>
          <w:rFonts w:eastAsia="仿宋_GB2312" w:hAnsi="仿宋_GB2312"/>
          <w:sz w:val="32"/>
          <w:szCs w:val="32"/>
        </w:rPr>
        <w:t>避免泄题</w:t>
      </w:r>
      <w:r>
        <w:rPr>
          <w:rFonts w:eastAsia="仿宋_GB2312" w:hAnsi="仿宋_GB2312" w:hint="eastAsia"/>
          <w:sz w:val="32"/>
          <w:szCs w:val="32"/>
        </w:rPr>
        <w:t>。包括：</w:t>
      </w:r>
    </w:p>
    <w:p w:rsidR="004518AA" w:rsidRDefault="00ED014C">
      <w:pPr>
        <w:pStyle w:val="ac"/>
        <w:numPr>
          <w:ilvl w:val="0"/>
          <w:numId w:val="7"/>
        </w:numPr>
        <w:spacing w:line="588" w:lineRule="exact"/>
        <w:ind w:firstLine="640"/>
        <w:rPr>
          <w:rFonts w:eastAsia="仿宋_GB2312"/>
          <w:sz w:val="32"/>
          <w:szCs w:val="32"/>
        </w:rPr>
      </w:pPr>
      <w:r>
        <w:rPr>
          <w:rFonts w:eastAsia="仿宋_GB2312" w:hAnsi="仿宋_GB2312"/>
          <w:sz w:val="32"/>
          <w:szCs w:val="32"/>
        </w:rPr>
        <w:t>确认考试时间没有过多超出预计时间限制；</w:t>
      </w:r>
    </w:p>
    <w:p w:rsidR="004518AA" w:rsidRDefault="00ED014C">
      <w:pPr>
        <w:pStyle w:val="ac"/>
        <w:numPr>
          <w:ilvl w:val="0"/>
          <w:numId w:val="7"/>
        </w:numPr>
        <w:spacing w:line="588" w:lineRule="exact"/>
        <w:ind w:firstLine="640"/>
        <w:rPr>
          <w:rFonts w:eastAsia="仿宋_GB2312" w:hAnsi="仿宋_GB2312"/>
          <w:sz w:val="32"/>
          <w:szCs w:val="32"/>
        </w:rPr>
      </w:pPr>
      <w:r>
        <w:rPr>
          <w:rFonts w:eastAsia="仿宋_GB2312" w:hAnsi="仿宋_GB2312"/>
          <w:sz w:val="32"/>
          <w:szCs w:val="32"/>
        </w:rPr>
        <w:t>确认操作顺序是清楚的，并确保每个故障的处理时间对于考生做出正确的响应设置合理；</w:t>
      </w:r>
    </w:p>
    <w:p w:rsidR="004518AA" w:rsidRDefault="00ED014C">
      <w:pPr>
        <w:pStyle w:val="ac"/>
        <w:numPr>
          <w:ilvl w:val="0"/>
          <w:numId w:val="7"/>
        </w:numPr>
        <w:spacing w:line="588" w:lineRule="exact"/>
        <w:ind w:firstLine="640"/>
        <w:rPr>
          <w:rFonts w:eastAsia="仿宋_GB2312" w:hAnsi="仿宋_GB2312"/>
          <w:sz w:val="32"/>
          <w:szCs w:val="32"/>
        </w:rPr>
      </w:pPr>
      <w:r>
        <w:rPr>
          <w:rFonts w:eastAsia="仿宋_GB2312" w:hAnsi="仿宋_GB2312"/>
          <w:sz w:val="32"/>
          <w:szCs w:val="32"/>
        </w:rPr>
        <w:t>确认模拟机对故障、考试场景的其他工况、主控室中的操作和教控台操作员干预的响应逼真；</w:t>
      </w:r>
    </w:p>
    <w:p w:rsidR="004518AA" w:rsidRDefault="00ED014C">
      <w:pPr>
        <w:pStyle w:val="ac"/>
        <w:numPr>
          <w:ilvl w:val="0"/>
          <w:numId w:val="7"/>
        </w:numPr>
        <w:spacing w:line="588" w:lineRule="exact"/>
        <w:ind w:firstLine="640"/>
        <w:rPr>
          <w:rFonts w:eastAsia="仿宋_GB2312" w:hAnsi="仿宋_GB2312"/>
          <w:sz w:val="32"/>
          <w:szCs w:val="32"/>
        </w:rPr>
      </w:pPr>
      <w:r>
        <w:rPr>
          <w:rFonts w:eastAsia="仿宋_GB2312" w:hAnsi="仿宋_GB2312"/>
          <w:sz w:val="32"/>
          <w:szCs w:val="32"/>
        </w:rPr>
        <w:t>评估教控台操作员的操作难度，确保没有给该人员强加过多可能危及考试的要求；</w:t>
      </w:r>
    </w:p>
    <w:p w:rsidR="004518AA" w:rsidRDefault="00ED014C">
      <w:pPr>
        <w:pStyle w:val="ac"/>
        <w:numPr>
          <w:ilvl w:val="0"/>
          <w:numId w:val="7"/>
        </w:numPr>
        <w:spacing w:line="588" w:lineRule="exact"/>
        <w:ind w:firstLine="640"/>
        <w:rPr>
          <w:rFonts w:eastAsia="仿宋_GB2312" w:hAnsi="仿宋_GB2312"/>
          <w:sz w:val="32"/>
          <w:szCs w:val="32"/>
        </w:rPr>
      </w:pPr>
      <w:r>
        <w:rPr>
          <w:rFonts w:eastAsia="仿宋_GB2312" w:hAnsi="仿宋_GB2312"/>
          <w:sz w:val="32"/>
          <w:szCs w:val="32"/>
        </w:rPr>
        <w:t>检查收集到的所有资料，确保数据收集设备达到要求。</w:t>
      </w:r>
    </w:p>
    <w:p w:rsidR="004518AA" w:rsidRDefault="00ED014C">
      <w:pPr>
        <w:pStyle w:val="ac"/>
        <w:spacing w:line="588" w:lineRule="exact"/>
        <w:ind w:firstLine="640"/>
        <w:rPr>
          <w:rFonts w:eastAsia="仿宋_GB2312"/>
          <w:sz w:val="32"/>
          <w:szCs w:val="32"/>
        </w:rPr>
      </w:pPr>
      <w:r>
        <w:rPr>
          <w:rFonts w:eastAsia="仿宋_GB2312" w:hAnsi="仿宋_GB2312"/>
          <w:sz w:val="32"/>
          <w:szCs w:val="32"/>
        </w:rPr>
        <w:t>考试场景验证结束后，收集好所有可能泄题的资料，完成考试场景验证检查清单，</w:t>
      </w:r>
      <w:r>
        <w:rPr>
          <w:rFonts w:eastAsia="仿宋_GB2312" w:hAnsi="仿宋_GB2312" w:hint="eastAsia"/>
          <w:sz w:val="32"/>
          <w:szCs w:val="32"/>
        </w:rPr>
        <w:t>见附录八，并</w:t>
      </w:r>
      <w:r>
        <w:rPr>
          <w:rFonts w:eastAsia="仿宋_GB2312" w:hAnsi="仿宋_GB2312"/>
          <w:sz w:val="32"/>
          <w:szCs w:val="32"/>
        </w:rPr>
        <w:t>确认模拟机恢复到常规设置。</w:t>
      </w:r>
      <w:r>
        <w:rPr>
          <w:rFonts w:eastAsia="仿宋_GB2312" w:hAnsi="仿宋_GB2312" w:hint="eastAsia"/>
          <w:sz w:val="32"/>
          <w:szCs w:val="32"/>
        </w:rPr>
        <w:t>试题开发小组根据场景验证结果修订考试手册。</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根据考生组数和考试方式开发足够数量的试题，且至少有一套备用试题，新建核电厂首批操纵人员模拟机考试试题应至少有</w:t>
      </w:r>
      <w:r>
        <w:rPr>
          <w:rFonts w:eastAsia="仿宋_GB2312"/>
          <w:sz w:val="32"/>
          <w:szCs w:val="32"/>
        </w:rPr>
        <w:t>20%</w:t>
      </w:r>
      <w:r>
        <w:rPr>
          <w:rFonts w:eastAsia="仿宋_GB2312" w:hAnsi="仿宋_GB2312"/>
          <w:sz w:val="32"/>
          <w:szCs w:val="32"/>
        </w:rPr>
        <w:t>的裕量。试题可以从试题库中选取，但试题内容应根据电厂的实际变更情况进行修改，且不得使用与同级别的前二批次考试内容完全相同的试题</w:t>
      </w:r>
      <w:r>
        <w:rPr>
          <w:rFonts w:eastAsia="仿宋_GB2312" w:hAnsi="仿宋_GB2312" w:hint="eastAsia"/>
          <w:sz w:val="32"/>
          <w:szCs w:val="32"/>
        </w:rPr>
        <w:t>，也不得与培训场景和模拟考试场景完全相同。</w:t>
      </w:r>
    </w:p>
    <w:p w:rsidR="004518AA" w:rsidRDefault="00ED014C">
      <w:pPr>
        <w:pStyle w:val="14"/>
        <w:numPr>
          <w:ilvl w:val="0"/>
          <w:numId w:val="2"/>
        </w:numPr>
        <w:spacing w:line="588" w:lineRule="exact"/>
        <w:ind w:left="0" w:firstLine="640"/>
        <w:rPr>
          <w:rFonts w:eastAsia="仿宋_GB2312"/>
          <w:sz w:val="32"/>
          <w:szCs w:val="32"/>
        </w:rPr>
      </w:pPr>
      <w:r>
        <w:rPr>
          <w:rFonts w:ascii="Times New Roman" w:eastAsia="仿宋_GB2312" w:hAnsi="仿宋_GB2312"/>
          <w:bCs/>
          <w:sz w:val="32"/>
          <w:szCs w:val="32"/>
        </w:rPr>
        <w:lastRenderedPageBreak/>
        <w:t>对于操纵人员模拟机取照考试及差异性考试，原则上不安排总人数少于</w:t>
      </w:r>
      <w:r>
        <w:rPr>
          <w:rFonts w:ascii="Times New Roman" w:eastAsia="仿宋_GB2312" w:hAnsi="Times New Roman"/>
          <w:bCs/>
          <w:sz w:val="32"/>
          <w:szCs w:val="32"/>
        </w:rPr>
        <w:t>1</w:t>
      </w:r>
      <w:r>
        <w:rPr>
          <w:rFonts w:ascii="Times New Roman" w:eastAsia="仿宋_GB2312" w:hAnsi="仿宋_GB2312"/>
          <w:bCs/>
          <w:sz w:val="32"/>
          <w:szCs w:val="32"/>
        </w:rPr>
        <w:t>组的模拟机考试，特殊情况，经资审委秘书处研究后报请资审委审议。如考生人数少于场景需要人数，则由电厂考委会安排资格相当人员陪考，根据考生类型的不同选择不同的人员陪考</w:t>
      </w:r>
      <w:r>
        <w:rPr>
          <w:rFonts w:ascii="Times New Roman" w:eastAsia="仿宋_GB2312" w:hAnsi="仿宋_GB2312" w:hint="eastAsia"/>
          <w:bCs/>
          <w:sz w:val="32"/>
          <w:szCs w:val="32"/>
        </w:rPr>
        <w:t>，</w:t>
      </w:r>
      <w:r>
        <w:rPr>
          <w:rFonts w:ascii="Times New Roman" w:eastAsia="仿宋_GB2312" w:hAnsi="仿宋_GB2312"/>
          <w:bCs/>
          <w:sz w:val="32"/>
          <w:szCs w:val="32"/>
        </w:rPr>
        <w:t>具体陪考要求见附录</w:t>
      </w:r>
      <w:r>
        <w:rPr>
          <w:rFonts w:ascii="Times New Roman" w:eastAsia="仿宋_GB2312" w:hAnsi="仿宋_GB2312" w:hint="eastAsia"/>
          <w:bCs/>
          <w:sz w:val="32"/>
          <w:szCs w:val="32"/>
        </w:rPr>
        <w:t>九</w:t>
      </w:r>
      <w:r>
        <w:rPr>
          <w:rFonts w:ascii="Times New Roman" w:eastAsia="仿宋_GB2312" w:hAnsi="仿宋_GB2312"/>
          <w:bCs/>
          <w:sz w:val="32"/>
          <w:szCs w:val="32"/>
        </w:rPr>
        <w:t>。</w:t>
      </w:r>
    </w:p>
    <w:p w:rsidR="004518AA" w:rsidRDefault="00ED014C">
      <w:pPr>
        <w:pStyle w:val="ac"/>
        <w:numPr>
          <w:ilvl w:val="0"/>
          <w:numId w:val="1"/>
        </w:numPr>
        <w:spacing w:line="588" w:lineRule="exact"/>
        <w:ind w:left="0" w:firstLineChars="0" w:firstLine="0"/>
        <w:jc w:val="center"/>
        <w:rPr>
          <w:rFonts w:eastAsia="黑体"/>
          <w:bCs/>
          <w:sz w:val="32"/>
          <w:szCs w:val="32"/>
        </w:rPr>
      </w:pPr>
      <w:r>
        <w:rPr>
          <w:rFonts w:eastAsia="黑体" w:hAnsi="黑体"/>
          <w:bCs/>
          <w:sz w:val="32"/>
          <w:szCs w:val="32"/>
        </w:rPr>
        <w:t>考试实施</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在考试开始前，需要完成</w:t>
      </w:r>
      <w:r>
        <w:rPr>
          <w:rFonts w:eastAsia="仿宋_GB2312" w:hAnsi="仿宋_GB2312" w:hint="eastAsia"/>
          <w:sz w:val="32"/>
          <w:szCs w:val="32"/>
        </w:rPr>
        <w:t>以下</w:t>
      </w:r>
      <w:r>
        <w:rPr>
          <w:rFonts w:eastAsia="仿宋_GB2312" w:hAnsi="仿宋_GB2312"/>
          <w:sz w:val="32"/>
          <w:szCs w:val="32"/>
        </w:rPr>
        <w:t>工作：</w:t>
      </w:r>
    </w:p>
    <w:p w:rsidR="004518AA" w:rsidRDefault="00ED014C">
      <w:pPr>
        <w:pStyle w:val="ac"/>
        <w:numPr>
          <w:ilvl w:val="0"/>
          <w:numId w:val="8"/>
        </w:numPr>
        <w:spacing w:line="588" w:lineRule="exact"/>
        <w:ind w:firstLine="640"/>
        <w:rPr>
          <w:rFonts w:eastAsia="仿宋_GB2312"/>
          <w:sz w:val="32"/>
          <w:szCs w:val="32"/>
        </w:rPr>
      </w:pPr>
      <w:r>
        <w:rPr>
          <w:rFonts w:eastAsia="仿宋_GB2312" w:hAnsi="仿宋_GB2312"/>
          <w:sz w:val="32"/>
          <w:szCs w:val="32"/>
        </w:rPr>
        <w:t>确认考官及支持人员已签订保密协议；</w:t>
      </w:r>
    </w:p>
    <w:p w:rsidR="004518AA" w:rsidRDefault="00ED014C">
      <w:pPr>
        <w:pStyle w:val="ac"/>
        <w:numPr>
          <w:ilvl w:val="0"/>
          <w:numId w:val="8"/>
        </w:numPr>
        <w:spacing w:line="588" w:lineRule="exact"/>
        <w:ind w:firstLine="640"/>
        <w:rPr>
          <w:rFonts w:eastAsia="仿宋_GB2312"/>
          <w:sz w:val="32"/>
          <w:szCs w:val="32"/>
        </w:rPr>
      </w:pPr>
      <w:r>
        <w:rPr>
          <w:rFonts w:eastAsia="仿宋_GB2312" w:hAnsi="仿宋_GB2312"/>
          <w:sz w:val="32"/>
          <w:szCs w:val="32"/>
        </w:rPr>
        <w:t>电厂考委会向考生简单介绍参与考试人员各自的角色和职责，考试的主要方式和特点，对考生的期望，以及考生必须遵守的规定等。具体内容参见附录</w:t>
      </w:r>
      <w:r>
        <w:rPr>
          <w:rFonts w:eastAsia="仿宋_GB2312" w:hAnsi="仿宋_GB2312" w:hint="eastAsia"/>
          <w:sz w:val="32"/>
          <w:szCs w:val="32"/>
        </w:rPr>
        <w:t>十</w:t>
      </w:r>
      <w:r>
        <w:rPr>
          <w:rFonts w:eastAsia="仿宋_GB2312" w:hAnsi="仿宋_GB2312"/>
          <w:sz w:val="32"/>
          <w:szCs w:val="32"/>
        </w:rPr>
        <w:t>；</w:t>
      </w:r>
    </w:p>
    <w:p w:rsidR="004518AA" w:rsidRDefault="00ED014C">
      <w:pPr>
        <w:pStyle w:val="ac"/>
        <w:numPr>
          <w:ilvl w:val="0"/>
          <w:numId w:val="8"/>
        </w:numPr>
        <w:spacing w:line="588" w:lineRule="exact"/>
        <w:ind w:firstLine="640"/>
        <w:rPr>
          <w:rFonts w:eastAsia="仿宋_GB2312"/>
          <w:sz w:val="32"/>
          <w:szCs w:val="32"/>
        </w:rPr>
      </w:pPr>
      <w:r>
        <w:rPr>
          <w:rFonts w:eastAsia="仿宋_GB2312" w:hAnsi="仿宋_GB2312"/>
          <w:sz w:val="32"/>
          <w:szCs w:val="32"/>
        </w:rPr>
        <w:t>与每位考生签订保密协议，将签好的保密协议收集归档；</w:t>
      </w:r>
    </w:p>
    <w:p w:rsidR="004518AA" w:rsidRDefault="00ED014C">
      <w:pPr>
        <w:pStyle w:val="ac"/>
        <w:numPr>
          <w:ilvl w:val="0"/>
          <w:numId w:val="8"/>
        </w:numPr>
        <w:spacing w:line="588" w:lineRule="exact"/>
        <w:ind w:firstLine="640"/>
        <w:rPr>
          <w:rFonts w:eastAsia="仿宋_GB2312"/>
          <w:sz w:val="32"/>
          <w:szCs w:val="32"/>
        </w:rPr>
      </w:pPr>
      <w:r>
        <w:rPr>
          <w:rFonts w:eastAsia="仿宋_GB2312" w:hAnsi="仿宋_GB2312"/>
          <w:sz w:val="32"/>
          <w:szCs w:val="32"/>
        </w:rPr>
        <w:t>每位考生的考试试题采用随机的方式确定；</w:t>
      </w:r>
    </w:p>
    <w:p w:rsidR="004518AA" w:rsidRDefault="00ED014C">
      <w:pPr>
        <w:pStyle w:val="ac"/>
        <w:numPr>
          <w:ilvl w:val="0"/>
          <w:numId w:val="8"/>
        </w:numPr>
        <w:spacing w:line="588" w:lineRule="exact"/>
        <w:ind w:firstLine="640"/>
        <w:rPr>
          <w:rFonts w:eastAsia="仿宋_GB2312"/>
          <w:sz w:val="32"/>
          <w:szCs w:val="32"/>
        </w:rPr>
      </w:pPr>
      <w:r>
        <w:rPr>
          <w:rFonts w:eastAsia="仿宋_GB2312" w:hAnsi="仿宋_GB2312"/>
          <w:sz w:val="32"/>
          <w:szCs w:val="32"/>
        </w:rPr>
        <w:t>确认每位考生随身携带身份证或工作相关证件以备身份核对。</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在允许考生进入模拟机大厅进行考试前，主考官确认以下相关信息：</w:t>
      </w:r>
    </w:p>
    <w:p w:rsidR="004518AA" w:rsidRDefault="00ED014C">
      <w:pPr>
        <w:pStyle w:val="ac"/>
        <w:numPr>
          <w:ilvl w:val="0"/>
          <w:numId w:val="9"/>
        </w:numPr>
        <w:spacing w:line="588" w:lineRule="exact"/>
        <w:ind w:firstLine="640"/>
        <w:rPr>
          <w:rFonts w:eastAsia="仿宋_GB2312"/>
          <w:sz w:val="32"/>
          <w:szCs w:val="32"/>
        </w:rPr>
      </w:pPr>
      <w:r>
        <w:rPr>
          <w:rFonts w:eastAsia="仿宋_GB2312" w:hAnsi="仿宋_GB2312"/>
          <w:sz w:val="32"/>
          <w:szCs w:val="32"/>
        </w:rPr>
        <w:t>模拟机处于常规的安全配置状态，避免泄漏试题；</w:t>
      </w:r>
    </w:p>
    <w:p w:rsidR="004518AA" w:rsidRDefault="00ED014C">
      <w:pPr>
        <w:pStyle w:val="ac"/>
        <w:numPr>
          <w:ilvl w:val="0"/>
          <w:numId w:val="9"/>
        </w:numPr>
        <w:spacing w:line="588" w:lineRule="exact"/>
        <w:ind w:firstLine="640"/>
        <w:rPr>
          <w:rFonts w:eastAsia="仿宋_GB2312" w:hAnsi="仿宋_GB2312"/>
          <w:sz w:val="32"/>
          <w:szCs w:val="32"/>
        </w:rPr>
      </w:pPr>
      <w:r>
        <w:rPr>
          <w:rFonts w:eastAsia="仿宋_GB2312" w:hAnsi="仿宋_GB2312"/>
          <w:sz w:val="32"/>
          <w:szCs w:val="32"/>
        </w:rPr>
        <w:t>设置模拟机为考试可用配置；</w:t>
      </w:r>
    </w:p>
    <w:p w:rsidR="004518AA" w:rsidRDefault="00ED014C">
      <w:pPr>
        <w:pStyle w:val="ac"/>
        <w:numPr>
          <w:ilvl w:val="0"/>
          <w:numId w:val="9"/>
        </w:numPr>
        <w:spacing w:line="588" w:lineRule="exact"/>
        <w:ind w:firstLine="640"/>
        <w:rPr>
          <w:rFonts w:eastAsia="仿宋_GB2312" w:hAnsi="仿宋_GB2312"/>
          <w:sz w:val="32"/>
          <w:szCs w:val="32"/>
        </w:rPr>
      </w:pPr>
      <w:r>
        <w:rPr>
          <w:rFonts w:eastAsia="仿宋_GB2312" w:hAnsi="仿宋_GB2312"/>
          <w:sz w:val="32"/>
          <w:szCs w:val="32"/>
        </w:rPr>
        <w:t>将考试所需要的操作监视设备、报警信息打印机、参数记录设备投入使用，并同步运行录像系统；</w:t>
      </w:r>
    </w:p>
    <w:p w:rsidR="004518AA" w:rsidRDefault="00ED014C">
      <w:pPr>
        <w:pStyle w:val="ac"/>
        <w:numPr>
          <w:ilvl w:val="0"/>
          <w:numId w:val="9"/>
        </w:numPr>
        <w:spacing w:line="588" w:lineRule="exact"/>
        <w:ind w:firstLine="640"/>
        <w:rPr>
          <w:rFonts w:eastAsia="仿宋_GB2312" w:hAnsi="仿宋_GB2312"/>
          <w:sz w:val="32"/>
          <w:szCs w:val="32"/>
        </w:rPr>
      </w:pPr>
      <w:r>
        <w:rPr>
          <w:rFonts w:eastAsia="仿宋_GB2312" w:hAnsi="仿宋_GB2312"/>
          <w:sz w:val="32"/>
          <w:szCs w:val="32"/>
        </w:rPr>
        <w:lastRenderedPageBreak/>
        <w:t>按照电厂生产管理流程在盘台上标注出考试过程中停役的设备；</w:t>
      </w:r>
    </w:p>
    <w:p w:rsidR="004518AA" w:rsidRDefault="00ED014C">
      <w:pPr>
        <w:pStyle w:val="ac"/>
        <w:numPr>
          <w:ilvl w:val="0"/>
          <w:numId w:val="9"/>
        </w:numPr>
        <w:spacing w:line="588" w:lineRule="exact"/>
        <w:ind w:firstLine="640"/>
        <w:rPr>
          <w:rFonts w:eastAsia="仿宋_GB2312" w:hAnsi="仿宋_GB2312"/>
          <w:sz w:val="32"/>
          <w:szCs w:val="32"/>
        </w:rPr>
      </w:pPr>
      <w:r>
        <w:rPr>
          <w:rFonts w:eastAsia="仿宋_GB2312" w:hAnsi="仿宋_GB2312"/>
          <w:sz w:val="32"/>
          <w:szCs w:val="32"/>
        </w:rPr>
        <w:t>在模拟机大厅里可供考生使用的资料仅限于已批准可在参考机组现场主控室使用的资料；</w:t>
      </w:r>
    </w:p>
    <w:p w:rsidR="004518AA" w:rsidRDefault="00ED014C">
      <w:pPr>
        <w:pStyle w:val="ac"/>
        <w:numPr>
          <w:ilvl w:val="0"/>
          <w:numId w:val="9"/>
        </w:numPr>
        <w:spacing w:line="588" w:lineRule="exact"/>
        <w:ind w:firstLine="640"/>
        <w:rPr>
          <w:rFonts w:eastAsia="仿宋_GB2312" w:hAnsi="仿宋_GB2312"/>
          <w:sz w:val="32"/>
          <w:szCs w:val="32"/>
        </w:rPr>
      </w:pPr>
      <w:r>
        <w:rPr>
          <w:rFonts w:eastAsia="仿宋_GB2312" w:hAnsi="仿宋_GB2312"/>
          <w:sz w:val="32"/>
          <w:szCs w:val="32"/>
        </w:rPr>
        <w:t>所有参加考试的支持人员都已到场。</w:t>
      </w:r>
    </w:p>
    <w:p w:rsidR="004518AA" w:rsidRDefault="00ED014C">
      <w:pPr>
        <w:pStyle w:val="ac"/>
        <w:numPr>
          <w:ilvl w:val="0"/>
          <w:numId w:val="9"/>
        </w:numPr>
        <w:spacing w:line="588" w:lineRule="exact"/>
        <w:ind w:firstLine="640"/>
        <w:rPr>
          <w:rFonts w:eastAsia="仿宋_GB2312"/>
          <w:sz w:val="32"/>
          <w:szCs w:val="32"/>
        </w:rPr>
      </w:pPr>
      <w:r>
        <w:rPr>
          <w:rFonts w:eastAsia="仿宋_GB2312" w:hAnsi="仿宋_GB2312"/>
          <w:sz w:val="32"/>
          <w:szCs w:val="32"/>
        </w:rPr>
        <w:t>负责每个考评组在每套考试试题第一次使用前</w:t>
      </w:r>
      <w:r>
        <w:rPr>
          <w:rFonts w:eastAsia="仿宋_GB2312" w:hAnsi="仿宋_GB2312" w:hint="eastAsia"/>
          <w:sz w:val="32"/>
          <w:szCs w:val="32"/>
        </w:rPr>
        <w:t>，</w:t>
      </w:r>
      <w:r>
        <w:rPr>
          <w:rFonts w:eastAsia="仿宋_GB2312" w:hAnsi="仿宋_GB2312"/>
          <w:sz w:val="32"/>
          <w:szCs w:val="32"/>
        </w:rPr>
        <w:t>参照考试手册中考官及支持人员工前会的要求</w:t>
      </w:r>
      <w:r>
        <w:rPr>
          <w:rFonts w:eastAsia="仿宋_GB2312" w:hAnsi="仿宋_GB2312" w:hint="eastAsia"/>
          <w:sz w:val="32"/>
          <w:szCs w:val="32"/>
        </w:rPr>
        <w:t>，</w:t>
      </w:r>
      <w:r>
        <w:rPr>
          <w:rFonts w:eastAsia="仿宋_GB2312" w:hAnsi="仿宋_GB2312"/>
          <w:sz w:val="32"/>
          <w:szCs w:val="32"/>
        </w:rPr>
        <w:t>在合适的地点组织所有考官和支持人员共同回顾考试场景的内容以及期望；</w:t>
      </w:r>
    </w:p>
    <w:p w:rsidR="004518AA" w:rsidRDefault="00ED014C">
      <w:pPr>
        <w:pStyle w:val="ac"/>
        <w:numPr>
          <w:ilvl w:val="0"/>
          <w:numId w:val="9"/>
        </w:numPr>
        <w:spacing w:line="588" w:lineRule="exact"/>
        <w:ind w:firstLine="640"/>
        <w:rPr>
          <w:rFonts w:eastAsia="仿宋_GB2312" w:hAnsi="仿宋_GB2312"/>
          <w:sz w:val="32"/>
          <w:szCs w:val="32"/>
        </w:rPr>
      </w:pPr>
      <w:r>
        <w:rPr>
          <w:rFonts w:eastAsia="仿宋_GB2312" w:hAnsi="仿宋_GB2312"/>
          <w:sz w:val="32"/>
          <w:szCs w:val="32"/>
        </w:rPr>
        <w:t>负责协调考评组一切工作，并按照事先安排好的考试计划进行考试。在考试期间，主考官有权对已批准的考试手册做细微的调整，但不得降低该场景对考生全面能力的评价标准。</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模拟机考试在主考官的主持下按照如下步骤进行：</w:t>
      </w:r>
    </w:p>
    <w:p w:rsidR="004518AA" w:rsidRDefault="00ED014C">
      <w:pPr>
        <w:pStyle w:val="ac"/>
        <w:numPr>
          <w:ilvl w:val="0"/>
          <w:numId w:val="10"/>
        </w:numPr>
        <w:spacing w:line="588" w:lineRule="exact"/>
        <w:ind w:firstLine="640"/>
        <w:rPr>
          <w:rFonts w:eastAsia="仿宋_GB2312"/>
          <w:sz w:val="32"/>
          <w:szCs w:val="32"/>
        </w:rPr>
      </w:pPr>
      <w:r>
        <w:rPr>
          <w:rFonts w:eastAsia="仿宋_GB2312" w:hAnsi="仿宋_GB2312" w:hint="eastAsia"/>
          <w:sz w:val="32"/>
          <w:szCs w:val="32"/>
        </w:rPr>
        <w:t>每个场景考试考试前，</w:t>
      </w:r>
      <w:r>
        <w:rPr>
          <w:rFonts w:eastAsia="仿宋_GB2312" w:hAnsi="仿宋_GB2312"/>
          <w:sz w:val="32"/>
          <w:szCs w:val="32"/>
        </w:rPr>
        <w:t>在监督人员见证下，当场采用随机方式确定每名考生考官，一名考官对应一名考生，采用</w:t>
      </w:r>
      <w:r>
        <w:rPr>
          <w:rFonts w:eastAsia="仿宋_GB2312"/>
          <w:sz w:val="32"/>
          <w:szCs w:val="32"/>
        </w:rPr>
        <w:t>“</w:t>
      </w:r>
      <w:r>
        <w:rPr>
          <w:rFonts w:eastAsia="仿宋_GB2312" w:hAnsi="仿宋_GB2312"/>
          <w:sz w:val="32"/>
          <w:szCs w:val="32"/>
        </w:rPr>
        <w:t>人盯人</w:t>
      </w:r>
      <w:r>
        <w:rPr>
          <w:rFonts w:eastAsia="仿宋_GB2312"/>
          <w:sz w:val="32"/>
          <w:szCs w:val="32"/>
        </w:rPr>
        <w:t>”</w:t>
      </w:r>
      <w:r>
        <w:rPr>
          <w:rFonts w:eastAsia="仿宋_GB2312" w:hAnsi="仿宋_GB2312"/>
          <w:sz w:val="32"/>
          <w:szCs w:val="32"/>
        </w:rPr>
        <w:t>方式对考生打分；</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示意考生可以进入模拟机大厅；</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在考试场景开始前，向考生提供一份详细描述考试场景初始工况的纸质表格（参见考试手册中的交接班工况部分），并向考生介绍这些工况；</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通知考生考试即将开始，并示意教控台操作员开始</w:t>
      </w:r>
      <w:r>
        <w:rPr>
          <w:rFonts w:eastAsia="仿宋_GB2312" w:hAnsi="仿宋_GB2312" w:hint="eastAsia"/>
          <w:sz w:val="32"/>
          <w:szCs w:val="32"/>
        </w:rPr>
        <w:lastRenderedPageBreak/>
        <w:t>运行考试场景；</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考试正式开始后</w:t>
      </w:r>
      <w:r>
        <w:rPr>
          <w:rFonts w:eastAsia="仿宋_GB2312" w:hAnsi="仿宋_GB2312" w:hint="eastAsia"/>
          <w:sz w:val="32"/>
          <w:szCs w:val="32"/>
        </w:rPr>
        <w:t>,</w:t>
      </w:r>
      <w:r>
        <w:rPr>
          <w:rFonts w:eastAsia="仿宋_GB2312" w:hAnsi="仿宋_GB2312" w:hint="eastAsia"/>
          <w:sz w:val="32"/>
          <w:szCs w:val="32"/>
        </w:rPr>
        <w:t>考生可在五分钟内了解控制盘台的情况和报警清单；</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考试中，考官根据考试手册中的场景细节描述部分观察考生响应或行为完成情况并打分；</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考试过程中，原则上不允许将机组状态重设或倒退，让考生有重新操作的机会；如果出现重设或倒退，必须得到全体考官的同意，记录详细过程并报告电厂考委会，电厂考委会意见写入会议纪要，以备资审委会议审查；</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考试场景结束，教控台操作员冻结模拟机，在各自的考试手册上记录该考试场景的实际考试时间；主考官通知考生和支持人员考试场景已结束，模拟机已被冻结；考生在操纵员工作台旁整理文件等候；考评组收集数据资料；支持人员离开模拟机大厅并随时待命；</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主考官与其他考官讨论是否需要向考生提问，以便考生可以对已发现的可能影响成绩的操作行为进行阐明，对每名考生提问时间通常不超过五分钟。考官补充记录各自对考生行为关注的问题点；</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告知考生可以离开模拟机大厅；</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停止录像，教控台操作员收集考试中所记录的资料；</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教控台操作员重新设置模拟机和控制盘台设备，</w:t>
      </w:r>
      <w:r>
        <w:rPr>
          <w:rFonts w:eastAsia="仿宋_GB2312" w:hAnsi="仿宋_GB2312" w:hint="eastAsia"/>
          <w:sz w:val="32"/>
          <w:szCs w:val="32"/>
        </w:rPr>
        <w:lastRenderedPageBreak/>
        <w:t>为下一组考生做准备；</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收集所有可能泄漏试题的资料；</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重复上述步骤，直到所有考生按照预定的顺序完成考试场景的考试；</w:t>
      </w:r>
    </w:p>
    <w:p w:rsidR="004518AA" w:rsidRDefault="00ED014C">
      <w:pPr>
        <w:pStyle w:val="ac"/>
        <w:numPr>
          <w:ilvl w:val="0"/>
          <w:numId w:val="10"/>
        </w:numPr>
        <w:spacing w:line="588" w:lineRule="exact"/>
        <w:ind w:firstLine="640"/>
        <w:rPr>
          <w:rFonts w:eastAsia="仿宋_GB2312" w:hAnsi="仿宋_GB2312"/>
          <w:sz w:val="32"/>
          <w:szCs w:val="32"/>
        </w:rPr>
      </w:pPr>
      <w:r>
        <w:rPr>
          <w:rFonts w:eastAsia="仿宋_GB2312" w:hAnsi="仿宋_GB2312" w:hint="eastAsia"/>
          <w:sz w:val="32"/>
          <w:szCs w:val="32"/>
        </w:rPr>
        <w:t>每天考试结束后确保模拟机恢复到常规设置，并收集所有整本或部分考试手册的受控复印件和其他可能泄漏试题的资料。</w:t>
      </w:r>
    </w:p>
    <w:p w:rsidR="004518AA" w:rsidRDefault="00ED014C">
      <w:pPr>
        <w:pStyle w:val="ac"/>
        <w:numPr>
          <w:ilvl w:val="0"/>
          <w:numId w:val="2"/>
        </w:numPr>
        <w:spacing w:line="588" w:lineRule="exact"/>
        <w:ind w:left="0" w:firstLine="640"/>
        <w:rPr>
          <w:rFonts w:eastAsia="仿宋_GB2312"/>
          <w:sz w:val="32"/>
          <w:szCs w:val="32"/>
        </w:rPr>
      </w:pPr>
      <w:r>
        <w:rPr>
          <w:rFonts w:eastAsia="仿宋_GB2312" w:hAnsi="仿宋_GB2312"/>
          <w:sz w:val="32"/>
          <w:szCs w:val="32"/>
        </w:rPr>
        <w:t>考试过程中模拟机响应异常，需经考评组评估，决定继续考试或终止考试，详细要求见附录十</w:t>
      </w:r>
      <w:r>
        <w:rPr>
          <w:rFonts w:eastAsia="仿宋_GB2312" w:hAnsi="仿宋_GB2312" w:hint="eastAsia"/>
          <w:sz w:val="32"/>
          <w:szCs w:val="32"/>
        </w:rPr>
        <w:t>一</w:t>
      </w:r>
      <w:r>
        <w:rPr>
          <w:rFonts w:eastAsia="仿宋_GB2312" w:hAnsi="仿宋_GB2312"/>
          <w:sz w:val="32"/>
          <w:szCs w:val="32"/>
        </w:rPr>
        <w:t>。考试期间，如有考生退出考试，电厂考委会应及时调整考试安排并口头通知资审委秘书处及相关人员。</w:t>
      </w:r>
    </w:p>
    <w:p w:rsidR="004518AA" w:rsidRDefault="00ED014C">
      <w:pPr>
        <w:pStyle w:val="14"/>
        <w:numPr>
          <w:ilvl w:val="0"/>
          <w:numId w:val="2"/>
        </w:numPr>
        <w:spacing w:line="588" w:lineRule="exact"/>
        <w:ind w:left="0" w:firstLine="640"/>
        <w:rPr>
          <w:rFonts w:ascii="Times New Roman" w:eastAsia="仿宋_GB2312" w:hAnsi="Times New Roman"/>
          <w:bCs/>
          <w:sz w:val="32"/>
          <w:szCs w:val="32"/>
        </w:rPr>
      </w:pPr>
      <w:r>
        <w:rPr>
          <w:rFonts w:ascii="Times New Roman" w:eastAsia="仿宋_GB2312" w:hAnsi="仿宋_GB2312"/>
          <w:bCs/>
          <w:sz w:val="32"/>
          <w:szCs w:val="32"/>
        </w:rPr>
        <w:t>考生应分别在主控室设定被考的不同岗位上轮换接受考试</w:t>
      </w:r>
      <w:r>
        <w:rPr>
          <w:rFonts w:ascii="Times New Roman" w:eastAsia="仿宋_GB2312" w:hAnsi="仿宋_GB2312"/>
          <w:sz w:val="32"/>
          <w:szCs w:val="32"/>
        </w:rPr>
        <w:t>。</w:t>
      </w:r>
      <w:r>
        <w:rPr>
          <w:rFonts w:ascii="Times New Roman" w:eastAsia="仿宋_GB2312" w:hAnsi="仿宋_GB2312"/>
          <w:bCs/>
          <w:sz w:val="32"/>
          <w:szCs w:val="32"/>
        </w:rPr>
        <w:t>主控室内其他岗位可由支持人员协助扮演，但其不得影响考生的考试行为。</w:t>
      </w:r>
    </w:p>
    <w:p w:rsidR="004518AA" w:rsidRDefault="00ED014C">
      <w:pPr>
        <w:pStyle w:val="ac"/>
        <w:numPr>
          <w:ilvl w:val="0"/>
          <w:numId w:val="1"/>
        </w:numPr>
        <w:spacing w:line="588" w:lineRule="exact"/>
        <w:ind w:left="0" w:firstLineChars="0" w:firstLine="0"/>
        <w:jc w:val="center"/>
        <w:rPr>
          <w:rFonts w:eastAsia="黑体"/>
          <w:bCs/>
          <w:sz w:val="32"/>
          <w:szCs w:val="32"/>
        </w:rPr>
      </w:pPr>
      <w:r>
        <w:rPr>
          <w:rFonts w:eastAsia="黑体" w:hAnsi="黑体"/>
          <w:bCs/>
          <w:sz w:val="32"/>
          <w:szCs w:val="32"/>
        </w:rPr>
        <w:t>考试评判</w:t>
      </w:r>
    </w:p>
    <w:p w:rsidR="004518AA" w:rsidRDefault="00ED014C" w:rsidP="00AE65F7">
      <w:pPr>
        <w:pStyle w:val="14"/>
        <w:numPr>
          <w:ilvl w:val="0"/>
          <w:numId w:val="2"/>
        </w:numPr>
        <w:spacing w:line="588" w:lineRule="exact"/>
        <w:ind w:left="0" w:firstLineChars="184" w:firstLine="589"/>
        <w:rPr>
          <w:rFonts w:ascii="Times New Roman" w:hAnsi="Times New Roman"/>
        </w:rPr>
      </w:pPr>
      <w:r>
        <w:rPr>
          <w:rFonts w:ascii="Times New Roman" w:eastAsia="仿宋_GB2312" w:hAnsi="仿宋_GB2312"/>
          <w:bCs/>
          <w:sz w:val="32"/>
          <w:szCs w:val="32"/>
        </w:rPr>
        <w:t>考官在所有的考试考评过程中均用红笔进行记录。单个考试场景的评分必须当场进行，打分办法和计分规则</w:t>
      </w:r>
      <w:r>
        <w:rPr>
          <w:rFonts w:ascii="Times New Roman" w:eastAsia="仿宋_GB2312" w:hAnsi="仿宋_GB2312"/>
          <w:sz w:val="32"/>
          <w:szCs w:val="32"/>
        </w:rPr>
        <w:t>见附录十</w:t>
      </w:r>
      <w:r>
        <w:rPr>
          <w:rFonts w:ascii="Times New Roman" w:eastAsia="仿宋_GB2312" w:hAnsi="仿宋_GB2312" w:hint="eastAsia"/>
          <w:sz w:val="32"/>
          <w:szCs w:val="32"/>
        </w:rPr>
        <w:t>二</w:t>
      </w:r>
      <w:r>
        <w:rPr>
          <w:rFonts w:ascii="Times New Roman" w:eastAsia="仿宋_GB2312" w:hAnsi="仿宋_GB2312"/>
          <w:sz w:val="32"/>
          <w:szCs w:val="32"/>
        </w:rPr>
        <w:t>和附录十</w:t>
      </w:r>
      <w:r>
        <w:rPr>
          <w:rFonts w:ascii="Times New Roman" w:eastAsia="仿宋_GB2312" w:hAnsi="仿宋_GB2312" w:hint="eastAsia"/>
          <w:sz w:val="32"/>
          <w:szCs w:val="32"/>
        </w:rPr>
        <w:t>三</w:t>
      </w:r>
      <w:r>
        <w:rPr>
          <w:rFonts w:ascii="Times New Roman" w:eastAsia="仿宋_GB2312" w:hAnsi="Times New Roman"/>
          <w:sz w:val="32"/>
          <w:szCs w:val="32"/>
        </w:rPr>
        <w:t>,</w:t>
      </w:r>
      <w:r>
        <w:rPr>
          <w:rFonts w:ascii="Times New Roman" w:eastAsia="仿宋_GB2312" w:hAnsi="仿宋_GB2312"/>
          <w:sz w:val="32"/>
          <w:szCs w:val="32"/>
        </w:rPr>
        <w:t>考官在单个场景现场独立打分结束后签署姓名和时间。</w:t>
      </w:r>
    </w:p>
    <w:p w:rsidR="004518AA" w:rsidRDefault="00ED014C">
      <w:pPr>
        <w:pStyle w:val="14"/>
        <w:numPr>
          <w:ilvl w:val="0"/>
          <w:numId w:val="2"/>
        </w:numPr>
        <w:spacing w:line="588" w:lineRule="exact"/>
        <w:ind w:left="0" w:firstLine="640"/>
        <w:rPr>
          <w:rFonts w:ascii="Times New Roman" w:eastAsia="仿宋_GB2312" w:hAnsi="Times New Roman"/>
          <w:sz w:val="32"/>
          <w:szCs w:val="32"/>
        </w:rPr>
      </w:pPr>
      <w:r>
        <w:rPr>
          <w:rFonts w:ascii="Times New Roman" w:eastAsia="仿宋_GB2312" w:hAnsi="仿宋_GB2312"/>
          <w:sz w:val="32"/>
          <w:szCs w:val="32"/>
        </w:rPr>
        <w:t>当每组考生的全部场景考试结束后，数据录入人员按照考试中不同被考岗位的分值比例均等，高级操纵员考试中副值长（或机组长）与操纵员岗位（不同操纵员被考岗</w:t>
      </w:r>
      <w:r>
        <w:rPr>
          <w:rFonts w:ascii="Times New Roman" w:eastAsia="仿宋_GB2312" w:hAnsi="仿宋_GB2312"/>
          <w:sz w:val="32"/>
          <w:szCs w:val="32"/>
        </w:rPr>
        <w:lastRenderedPageBreak/>
        <w:t>位的分值比例均等）的分值比例为</w:t>
      </w:r>
      <w:r>
        <w:rPr>
          <w:rFonts w:ascii="Times New Roman" w:eastAsia="仿宋_GB2312" w:hAnsi="Times New Roman"/>
          <w:sz w:val="32"/>
          <w:szCs w:val="32"/>
        </w:rPr>
        <w:t>7</w:t>
      </w:r>
      <w:r>
        <w:rPr>
          <w:rFonts w:ascii="Times New Roman" w:eastAsia="仿宋_GB2312" w:hAnsi="仿宋_GB2312"/>
          <w:sz w:val="32"/>
          <w:szCs w:val="32"/>
        </w:rPr>
        <w:t>：</w:t>
      </w:r>
      <w:r>
        <w:rPr>
          <w:rFonts w:ascii="Times New Roman" w:eastAsia="仿宋_GB2312" w:hAnsi="Times New Roman"/>
          <w:sz w:val="32"/>
          <w:szCs w:val="32"/>
        </w:rPr>
        <w:t>3</w:t>
      </w:r>
      <w:r>
        <w:rPr>
          <w:rFonts w:ascii="Times New Roman" w:eastAsia="仿宋_GB2312" w:hAnsi="仿宋_GB2312"/>
          <w:sz w:val="32"/>
          <w:szCs w:val="32"/>
        </w:rPr>
        <w:t>进行汇总</w:t>
      </w:r>
      <w:r>
        <w:rPr>
          <w:rFonts w:ascii="Times New Roman" w:eastAsia="仿宋_GB2312" w:hAnsi="Times New Roman"/>
          <w:sz w:val="32"/>
          <w:szCs w:val="32"/>
        </w:rPr>
        <w:t>(AP1000</w:t>
      </w:r>
      <w:r>
        <w:rPr>
          <w:rFonts w:ascii="Times New Roman" w:eastAsia="仿宋_GB2312" w:hAnsi="仿宋_GB2312"/>
          <w:sz w:val="32"/>
          <w:szCs w:val="32"/>
        </w:rPr>
        <w:t>按岗位表现综合评分</w:t>
      </w:r>
      <w:r>
        <w:rPr>
          <w:rFonts w:ascii="Times New Roman" w:eastAsia="仿宋_GB2312" w:hAnsi="Times New Roman"/>
          <w:sz w:val="32"/>
          <w:szCs w:val="32"/>
        </w:rPr>
        <w:t>)</w:t>
      </w:r>
      <w:r>
        <w:rPr>
          <w:rFonts w:ascii="Times New Roman" w:eastAsia="仿宋_GB2312" w:hAnsi="仿宋_GB2312"/>
          <w:sz w:val="32"/>
          <w:szCs w:val="32"/>
        </w:rPr>
        <w:t>，形成模拟机考试成绩汇总单（参见附录十</w:t>
      </w:r>
      <w:r>
        <w:rPr>
          <w:rFonts w:ascii="Times New Roman" w:eastAsia="仿宋_GB2312" w:hAnsi="仿宋_GB2312" w:hint="eastAsia"/>
          <w:sz w:val="32"/>
          <w:szCs w:val="32"/>
        </w:rPr>
        <w:t>四</w:t>
      </w:r>
      <w:r>
        <w:rPr>
          <w:rFonts w:ascii="Times New Roman" w:eastAsia="仿宋_GB2312" w:hAnsi="仿宋_GB2312"/>
          <w:sz w:val="32"/>
          <w:szCs w:val="32"/>
        </w:rPr>
        <w:t>）。当最终成绩填写完毕后，将考生参加的单个场景评分表附在综合评分成绩汇总单后面，电厂考委会主任委员（或副主任委员）在成绩汇总单上签名。</w:t>
      </w:r>
    </w:p>
    <w:p w:rsidR="004518AA" w:rsidRDefault="00ED014C">
      <w:pPr>
        <w:pStyle w:val="14"/>
        <w:numPr>
          <w:ilvl w:val="0"/>
          <w:numId w:val="2"/>
        </w:numPr>
        <w:spacing w:line="588" w:lineRule="exact"/>
        <w:ind w:left="0" w:firstLine="640"/>
        <w:rPr>
          <w:rFonts w:ascii="Times New Roman" w:eastAsia="仿宋_GB2312" w:hAnsi="Times New Roman"/>
          <w:sz w:val="32"/>
          <w:szCs w:val="32"/>
        </w:rPr>
      </w:pPr>
      <w:r>
        <w:rPr>
          <w:rFonts w:ascii="Times New Roman" w:eastAsia="仿宋_GB2312" w:hAnsi="仿宋_GB2312"/>
          <w:sz w:val="32"/>
          <w:szCs w:val="32"/>
        </w:rPr>
        <w:t>考生成绩</w:t>
      </w:r>
      <w:r>
        <w:rPr>
          <w:rFonts w:ascii="Times New Roman" w:eastAsia="仿宋_GB2312" w:hAnsi="Times New Roman"/>
          <w:sz w:val="32"/>
          <w:szCs w:val="32"/>
        </w:rPr>
        <w:t>“</w:t>
      </w:r>
      <w:r>
        <w:rPr>
          <w:rFonts w:ascii="Times New Roman" w:eastAsia="仿宋_GB2312" w:hAnsi="仿宋_GB2312"/>
          <w:sz w:val="32"/>
          <w:szCs w:val="32"/>
        </w:rPr>
        <w:t>合格</w:t>
      </w:r>
      <w:r>
        <w:rPr>
          <w:rFonts w:ascii="Times New Roman" w:eastAsia="仿宋_GB2312" w:hAnsi="Times New Roman"/>
          <w:sz w:val="32"/>
          <w:szCs w:val="32"/>
        </w:rPr>
        <w:t>”</w:t>
      </w:r>
      <w:r>
        <w:rPr>
          <w:rFonts w:ascii="Times New Roman" w:eastAsia="仿宋_GB2312" w:hAnsi="仿宋_GB2312"/>
          <w:sz w:val="32"/>
          <w:szCs w:val="32"/>
        </w:rPr>
        <w:t>需同时满足如下要求：</w:t>
      </w:r>
    </w:p>
    <w:p w:rsidR="004518AA" w:rsidRDefault="00ED014C">
      <w:pPr>
        <w:pStyle w:val="ac"/>
        <w:numPr>
          <w:ilvl w:val="0"/>
          <w:numId w:val="11"/>
        </w:numPr>
        <w:spacing w:line="588" w:lineRule="exact"/>
        <w:ind w:firstLine="640"/>
        <w:rPr>
          <w:rFonts w:eastAsia="仿宋_GB2312"/>
          <w:sz w:val="32"/>
          <w:szCs w:val="32"/>
        </w:rPr>
      </w:pPr>
      <w:r>
        <w:rPr>
          <w:rFonts w:eastAsia="仿宋_GB2312" w:hAnsi="仿宋_GB2312"/>
          <w:sz w:val="32"/>
          <w:szCs w:val="32"/>
        </w:rPr>
        <w:t>成绩的最终计算得分达到</w:t>
      </w:r>
      <w:r>
        <w:rPr>
          <w:rFonts w:eastAsia="仿宋_GB2312"/>
          <w:sz w:val="32"/>
          <w:szCs w:val="32"/>
        </w:rPr>
        <w:t>80</w:t>
      </w:r>
      <w:r>
        <w:rPr>
          <w:rFonts w:eastAsia="仿宋_GB2312" w:hAnsi="仿宋_GB2312"/>
          <w:sz w:val="32"/>
          <w:szCs w:val="32"/>
        </w:rPr>
        <w:t>分以上；</w:t>
      </w:r>
    </w:p>
    <w:p w:rsidR="004518AA" w:rsidRDefault="00ED014C">
      <w:pPr>
        <w:pStyle w:val="ac"/>
        <w:numPr>
          <w:ilvl w:val="0"/>
          <w:numId w:val="11"/>
        </w:numPr>
        <w:spacing w:line="588" w:lineRule="exact"/>
        <w:ind w:firstLine="640"/>
        <w:rPr>
          <w:rFonts w:eastAsia="仿宋_GB2312" w:hAnsi="仿宋_GB2312"/>
          <w:sz w:val="32"/>
          <w:szCs w:val="32"/>
        </w:rPr>
      </w:pPr>
      <w:r>
        <w:rPr>
          <w:rFonts w:eastAsia="仿宋_GB2312" w:hAnsi="仿宋_GB2312"/>
          <w:sz w:val="32"/>
          <w:szCs w:val="32"/>
        </w:rPr>
        <w:t>对于非</w:t>
      </w:r>
      <w:r>
        <w:rPr>
          <w:rFonts w:eastAsia="仿宋_GB2312" w:hAnsi="仿宋_GB2312"/>
          <w:sz w:val="32"/>
          <w:szCs w:val="32"/>
        </w:rPr>
        <w:t>AP1000</w:t>
      </w:r>
      <w:r>
        <w:rPr>
          <w:rFonts w:eastAsia="仿宋_GB2312" w:hAnsi="仿宋_GB2312"/>
          <w:sz w:val="32"/>
          <w:szCs w:val="32"/>
        </w:rPr>
        <w:t>机组，</w:t>
      </w:r>
      <w:r w:rsidR="00193242">
        <w:rPr>
          <w:rFonts w:eastAsia="仿宋_GB2312" w:hAnsi="仿宋_GB2312"/>
          <w:sz w:val="32"/>
          <w:szCs w:val="32"/>
        </w:rPr>
        <w:t>较大失误</w:t>
      </w:r>
      <w:r w:rsidR="00193242">
        <w:rPr>
          <w:rFonts w:eastAsia="仿宋_GB2312" w:hAnsi="仿宋_GB2312" w:hint="eastAsia"/>
          <w:sz w:val="32"/>
          <w:szCs w:val="32"/>
        </w:rPr>
        <w:t>不</w:t>
      </w:r>
      <w:r w:rsidR="00193242">
        <w:rPr>
          <w:rFonts w:eastAsia="仿宋_GB2312" w:hAnsi="仿宋_GB2312"/>
          <w:sz w:val="32"/>
          <w:szCs w:val="32"/>
        </w:rPr>
        <w:t>多</w:t>
      </w:r>
      <w:r w:rsidR="00193242">
        <w:rPr>
          <w:rFonts w:eastAsia="仿宋_GB2312" w:hAnsi="仿宋_GB2312" w:hint="eastAsia"/>
          <w:sz w:val="32"/>
          <w:szCs w:val="32"/>
        </w:rPr>
        <w:t>于</w:t>
      </w:r>
      <w:r>
        <w:rPr>
          <w:rFonts w:eastAsia="仿宋_GB2312" w:hAnsi="仿宋_GB2312"/>
          <w:sz w:val="32"/>
          <w:szCs w:val="32"/>
        </w:rPr>
        <w:t>一个；</w:t>
      </w:r>
    </w:p>
    <w:p w:rsidR="004518AA" w:rsidRDefault="00ED014C">
      <w:pPr>
        <w:pStyle w:val="ac"/>
        <w:numPr>
          <w:ilvl w:val="0"/>
          <w:numId w:val="11"/>
        </w:numPr>
        <w:spacing w:line="588" w:lineRule="exact"/>
        <w:ind w:firstLine="640"/>
        <w:rPr>
          <w:rFonts w:eastAsia="仿宋_GB2312" w:hAnsi="仿宋_GB2312"/>
          <w:sz w:val="32"/>
          <w:szCs w:val="32"/>
        </w:rPr>
      </w:pPr>
      <w:r>
        <w:rPr>
          <w:rFonts w:eastAsia="仿宋_GB2312" w:hAnsi="仿宋_GB2312"/>
          <w:sz w:val="32"/>
          <w:szCs w:val="32"/>
        </w:rPr>
        <w:t>对于</w:t>
      </w:r>
      <w:r>
        <w:rPr>
          <w:rFonts w:eastAsia="仿宋_GB2312" w:hAnsi="仿宋_GB2312"/>
          <w:sz w:val="32"/>
          <w:szCs w:val="32"/>
        </w:rPr>
        <w:t>AP1000</w:t>
      </w:r>
      <w:r>
        <w:rPr>
          <w:rFonts w:eastAsia="仿宋_GB2312" w:hAnsi="仿宋_GB2312"/>
          <w:sz w:val="32"/>
          <w:szCs w:val="32"/>
        </w:rPr>
        <w:t>机组，分数转换为百分制以前，除</w:t>
      </w:r>
      <w:r>
        <w:rPr>
          <w:rFonts w:eastAsia="仿宋_GB2312" w:hAnsi="仿宋_GB2312" w:hint="eastAsia"/>
          <w:sz w:val="32"/>
          <w:szCs w:val="32"/>
        </w:rPr>
        <w:t>“</w:t>
      </w:r>
      <w:r>
        <w:rPr>
          <w:rFonts w:eastAsia="仿宋_GB2312" w:hAnsi="仿宋_GB2312"/>
          <w:sz w:val="32"/>
          <w:szCs w:val="32"/>
        </w:rPr>
        <w:t>沟通</w:t>
      </w:r>
      <w:r>
        <w:rPr>
          <w:rFonts w:eastAsia="仿宋_GB2312" w:hAnsi="仿宋_GB2312" w:hint="eastAsia"/>
          <w:sz w:val="32"/>
          <w:szCs w:val="32"/>
        </w:rPr>
        <w:t>”</w:t>
      </w:r>
      <w:r>
        <w:rPr>
          <w:rFonts w:eastAsia="仿宋_GB2312" w:hAnsi="仿宋_GB2312"/>
          <w:sz w:val="32"/>
          <w:szCs w:val="32"/>
        </w:rPr>
        <w:t>能力外，其他任一单项能力得分</w:t>
      </w:r>
      <w:r>
        <w:rPr>
          <w:rFonts w:eastAsia="仿宋_GB2312" w:hAnsi="仿宋_GB2312" w:hint="eastAsia"/>
          <w:sz w:val="32"/>
          <w:szCs w:val="32"/>
        </w:rPr>
        <w:t>大于等于</w:t>
      </w:r>
      <w:r>
        <w:rPr>
          <w:rFonts w:eastAsia="仿宋_GB2312" w:hAnsi="仿宋_GB2312"/>
          <w:sz w:val="32"/>
          <w:szCs w:val="32"/>
        </w:rPr>
        <w:t>1.8</w:t>
      </w:r>
      <w:r>
        <w:rPr>
          <w:rFonts w:eastAsia="仿宋_GB2312" w:hAnsi="仿宋_GB2312"/>
          <w:sz w:val="32"/>
          <w:szCs w:val="32"/>
        </w:rPr>
        <w:t>分。若“沟通”单项能力低于</w:t>
      </w:r>
      <w:r>
        <w:rPr>
          <w:rFonts w:eastAsia="仿宋_GB2312" w:hAnsi="仿宋_GB2312"/>
          <w:sz w:val="32"/>
          <w:szCs w:val="32"/>
        </w:rPr>
        <w:t>1.8</w:t>
      </w:r>
      <w:r>
        <w:rPr>
          <w:rFonts w:eastAsia="仿宋_GB2312" w:hAnsi="仿宋_GB2312"/>
          <w:sz w:val="32"/>
          <w:szCs w:val="32"/>
        </w:rPr>
        <w:t>分，但不低于</w:t>
      </w:r>
      <w:r>
        <w:rPr>
          <w:rFonts w:eastAsia="仿宋_GB2312" w:hAnsi="仿宋_GB2312"/>
          <w:sz w:val="32"/>
          <w:szCs w:val="32"/>
        </w:rPr>
        <w:t>1.0</w:t>
      </w:r>
      <w:r>
        <w:rPr>
          <w:rFonts w:eastAsia="仿宋_GB2312" w:hAnsi="仿宋_GB2312"/>
          <w:sz w:val="32"/>
          <w:szCs w:val="32"/>
        </w:rPr>
        <w:t>分，其他单项能力</w:t>
      </w:r>
      <w:r>
        <w:rPr>
          <w:rFonts w:eastAsia="仿宋_GB2312" w:hAnsi="仿宋_GB2312" w:hint="eastAsia"/>
          <w:sz w:val="32"/>
          <w:szCs w:val="32"/>
        </w:rPr>
        <w:t>应</w:t>
      </w:r>
      <w:r>
        <w:rPr>
          <w:rFonts w:eastAsia="仿宋_GB2312" w:hAnsi="仿宋_GB2312"/>
          <w:sz w:val="32"/>
          <w:szCs w:val="32"/>
        </w:rPr>
        <w:t>不低于</w:t>
      </w:r>
      <w:r>
        <w:rPr>
          <w:rFonts w:eastAsia="仿宋_GB2312" w:hAnsi="仿宋_GB2312"/>
          <w:sz w:val="32"/>
          <w:szCs w:val="32"/>
        </w:rPr>
        <w:t>2</w:t>
      </w:r>
      <w:r>
        <w:rPr>
          <w:rFonts w:eastAsia="仿宋_GB2312" w:hAnsi="仿宋_GB2312"/>
          <w:sz w:val="32"/>
          <w:szCs w:val="32"/>
        </w:rPr>
        <w:t>分。</w:t>
      </w:r>
    </w:p>
    <w:p w:rsidR="004518AA" w:rsidRDefault="00ED014C">
      <w:pPr>
        <w:pStyle w:val="ac"/>
        <w:numPr>
          <w:ilvl w:val="0"/>
          <w:numId w:val="1"/>
        </w:numPr>
        <w:spacing w:line="588" w:lineRule="exact"/>
        <w:ind w:left="0" w:firstLineChars="0" w:firstLine="0"/>
        <w:jc w:val="center"/>
        <w:rPr>
          <w:rFonts w:eastAsia="黑体"/>
          <w:bCs/>
          <w:sz w:val="32"/>
          <w:szCs w:val="32"/>
        </w:rPr>
      </w:pPr>
      <w:r>
        <w:rPr>
          <w:rFonts w:eastAsia="黑体" w:hAnsi="黑体"/>
          <w:bCs/>
          <w:sz w:val="32"/>
          <w:szCs w:val="32"/>
        </w:rPr>
        <w:t>考试记录</w:t>
      </w:r>
    </w:p>
    <w:p w:rsidR="004518AA" w:rsidRDefault="00ED014C">
      <w:pPr>
        <w:pStyle w:val="14"/>
        <w:numPr>
          <w:ilvl w:val="0"/>
          <w:numId w:val="2"/>
        </w:numPr>
        <w:spacing w:line="588" w:lineRule="exact"/>
        <w:ind w:left="0" w:firstLine="640"/>
        <w:rPr>
          <w:rFonts w:ascii="Times New Roman" w:eastAsia="仿宋_GB2312" w:hAnsi="Times New Roman"/>
          <w:sz w:val="32"/>
          <w:szCs w:val="32"/>
        </w:rPr>
      </w:pPr>
      <w:bookmarkStart w:id="0" w:name="_Toc223143649"/>
      <w:r>
        <w:rPr>
          <w:rStyle w:val="1Char0"/>
          <w:rFonts w:ascii="Times New Roman" w:eastAsia="仿宋_GB2312" w:hAnsi="仿宋_GB2312"/>
          <w:sz w:val="32"/>
          <w:szCs w:val="32"/>
        </w:rPr>
        <w:t>所有</w:t>
      </w:r>
      <w:r>
        <w:rPr>
          <w:rFonts w:ascii="Times New Roman" w:eastAsia="仿宋_GB2312" w:hAnsi="仿宋_GB2312"/>
          <w:sz w:val="32"/>
          <w:szCs w:val="32"/>
        </w:rPr>
        <w:t>参与试题设计开发、支持以及考评人员应对在考试准备、实施和评分等过程中发现的任何缺陷</w:t>
      </w:r>
      <w:r>
        <w:rPr>
          <w:rFonts w:ascii="Times New Roman" w:eastAsia="仿宋_GB2312" w:hAnsi="仿宋_GB2312" w:hint="eastAsia"/>
          <w:sz w:val="32"/>
          <w:szCs w:val="32"/>
        </w:rPr>
        <w:t>，</w:t>
      </w:r>
      <w:r>
        <w:rPr>
          <w:rFonts w:ascii="Times New Roman" w:eastAsia="仿宋_GB2312" w:hAnsi="仿宋_GB2312"/>
          <w:sz w:val="32"/>
          <w:szCs w:val="32"/>
        </w:rPr>
        <w:t>在考试结束后以适当的形式予以报告和纠正，以便更好地完善所属电厂的操纵人员模拟机考试质量。</w:t>
      </w:r>
      <w:bookmarkEnd w:id="0"/>
    </w:p>
    <w:p w:rsidR="004518AA" w:rsidRDefault="00ED014C">
      <w:pPr>
        <w:pStyle w:val="14"/>
        <w:numPr>
          <w:ilvl w:val="0"/>
          <w:numId w:val="2"/>
        </w:numPr>
        <w:spacing w:line="588" w:lineRule="exact"/>
        <w:ind w:left="0" w:firstLine="640"/>
        <w:rPr>
          <w:rFonts w:ascii="Times New Roman" w:eastAsia="仿宋_GB2312" w:hAnsi="Times New Roman"/>
          <w:sz w:val="32"/>
          <w:szCs w:val="32"/>
        </w:rPr>
      </w:pPr>
      <w:r>
        <w:rPr>
          <w:rFonts w:ascii="Times New Roman" w:eastAsia="仿宋_GB2312" w:hAnsi="仿宋_GB2312"/>
          <w:sz w:val="32"/>
          <w:szCs w:val="32"/>
        </w:rPr>
        <w:t>操纵人员模拟机考试完成情况表记录考生在模拟机考试中所有场景表现的总体评价，完成情况要全面客观，涵盖优点和不足，其中不足要以事实为依据进行描述，不再对单个场景进行分别评价。模拟机考试结果的总评统一划分为三档：</w:t>
      </w:r>
      <w:r>
        <w:rPr>
          <w:rFonts w:ascii="Times New Roman" w:eastAsia="仿宋_GB2312" w:hAnsi="Times New Roman"/>
          <w:sz w:val="32"/>
          <w:szCs w:val="32"/>
        </w:rPr>
        <w:t>“</w:t>
      </w:r>
      <w:r>
        <w:rPr>
          <w:rFonts w:ascii="Times New Roman" w:eastAsia="仿宋_GB2312" w:hAnsi="仿宋_GB2312"/>
          <w:sz w:val="32"/>
          <w:szCs w:val="32"/>
        </w:rPr>
        <w:t>优秀（分数</w:t>
      </w:r>
      <w:r>
        <w:rPr>
          <w:rFonts w:ascii="Times New Roman" w:eastAsia="仿宋_GB2312" w:hAnsi="Times New Roman"/>
          <w:sz w:val="32"/>
          <w:szCs w:val="32"/>
        </w:rPr>
        <w:t>≥90</w:t>
      </w:r>
      <w:r>
        <w:rPr>
          <w:rFonts w:ascii="Times New Roman" w:eastAsia="仿宋_GB2312" w:hAnsi="仿宋_GB2312"/>
          <w:sz w:val="32"/>
          <w:szCs w:val="32"/>
        </w:rPr>
        <w:t>分且无较大失误）</w:t>
      </w:r>
      <w:r>
        <w:rPr>
          <w:rFonts w:ascii="Times New Roman" w:eastAsia="仿宋_GB2312" w:hAnsi="Times New Roman"/>
          <w:sz w:val="32"/>
          <w:szCs w:val="32"/>
        </w:rPr>
        <w:t>”</w:t>
      </w:r>
      <w:r>
        <w:rPr>
          <w:rFonts w:ascii="Times New Roman" w:eastAsia="仿宋_GB2312" w:hAnsi="仿宋_GB2312"/>
          <w:sz w:val="32"/>
          <w:szCs w:val="32"/>
        </w:rPr>
        <w:t>、</w:t>
      </w:r>
      <w:r>
        <w:rPr>
          <w:rFonts w:ascii="Times New Roman" w:eastAsia="仿宋_GB2312" w:hAnsi="Times New Roman"/>
          <w:sz w:val="32"/>
          <w:szCs w:val="32"/>
        </w:rPr>
        <w:t>“</w:t>
      </w:r>
      <w:r>
        <w:rPr>
          <w:rFonts w:ascii="Times New Roman" w:eastAsia="仿宋_GB2312" w:hAnsi="仿宋_GB2312"/>
          <w:sz w:val="32"/>
          <w:szCs w:val="32"/>
        </w:rPr>
        <w:t>合格（</w:t>
      </w:r>
      <w:r>
        <w:rPr>
          <w:rFonts w:ascii="Times New Roman" w:eastAsia="仿宋_GB2312" w:hAnsi="Times New Roman"/>
          <w:sz w:val="32"/>
          <w:szCs w:val="32"/>
        </w:rPr>
        <w:t>80</w:t>
      </w:r>
      <w:r>
        <w:rPr>
          <w:rFonts w:ascii="Times New Roman" w:eastAsia="仿宋_GB2312" w:hAnsi="仿宋_GB2312"/>
          <w:sz w:val="32"/>
          <w:szCs w:val="32"/>
        </w:rPr>
        <w:t>分＜分数</w:t>
      </w:r>
      <w:r>
        <w:rPr>
          <w:rFonts w:ascii="Times New Roman" w:eastAsia="仿宋_GB2312" w:hAnsi="仿宋_GB2312"/>
          <w:sz w:val="32"/>
          <w:szCs w:val="32"/>
        </w:rPr>
        <w:lastRenderedPageBreak/>
        <w:t>＜</w:t>
      </w:r>
      <w:r>
        <w:rPr>
          <w:rFonts w:ascii="Times New Roman" w:eastAsia="仿宋_GB2312" w:hAnsi="Times New Roman"/>
          <w:sz w:val="32"/>
          <w:szCs w:val="32"/>
        </w:rPr>
        <w:t>90</w:t>
      </w:r>
      <w:r>
        <w:rPr>
          <w:rFonts w:ascii="Times New Roman" w:eastAsia="仿宋_GB2312" w:hAnsi="仿宋_GB2312"/>
          <w:sz w:val="32"/>
          <w:szCs w:val="32"/>
        </w:rPr>
        <w:t>分）</w:t>
      </w:r>
      <w:r>
        <w:rPr>
          <w:rFonts w:ascii="Times New Roman" w:eastAsia="仿宋_GB2312" w:hAnsi="Times New Roman"/>
          <w:sz w:val="32"/>
          <w:szCs w:val="32"/>
        </w:rPr>
        <w:t>”</w:t>
      </w:r>
      <w:r>
        <w:rPr>
          <w:rFonts w:ascii="Times New Roman" w:eastAsia="仿宋_GB2312" w:hAnsi="仿宋_GB2312"/>
          <w:sz w:val="32"/>
          <w:szCs w:val="32"/>
        </w:rPr>
        <w:t>、和</w:t>
      </w:r>
      <w:r>
        <w:rPr>
          <w:rFonts w:ascii="Times New Roman" w:eastAsia="仿宋_GB2312" w:hAnsi="Times New Roman"/>
          <w:sz w:val="32"/>
          <w:szCs w:val="32"/>
        </w:rPr>
        <w:t>“</w:t>
      </w:r>
      <w:r>
        <w:rPr>
          <w:rFonts w:ascii="Times New Roman" w:eastAsia="仿宋_GB2312" w:hAnsi="仿宋_GB2312"/>
          <w:sz w:val="32"/>
          <w:szCs w:val="32"/>
        </w:rPr>
        <w:t>不合格（分数</w:t>
      </w:r>
      <w:r>
        <w:rPr>
          <w:rFonts w:ascii="Times New Roman" w:eastAsia="仿宋_GB2312" w:hAnsi="Times New Roman"/>
          <w:sz w:val="32"/>
          <w:szCs w:val="32"/>
        </w:rPr>
        <w:t>≤80</w:t>
      </w:r>
      <w:r>
        <w:rPr>
          <w:rFonts w:ascii="Times New Roman" w:eastAsia="仿宋_GB2312" w:hAnsi="仿宋_GB2312"/>
          <w:sz w:val="32"/>
          <w:szCs w:val="32"/>
        </w:rPr>
        <w:t>分）</w:t>
      </w:r>
      <w:r>
        <w:rPr>
          <w:rFonts w:ascii="Times New Roman" w:eastAsia="仿宋_GB2312" w:hAnsi="Times New Roman"/>
          <w:sz w:val="32"/>
          <w:szCs w:val="32"/>
        </w:rPr>
        <w:t>”</w:t>
      </w:r>
      <w:r>
        <w:rPr>
          <w:rFonts w:ascii="Times New Roman" w:eastAsia="仿宋_GB2312" w:hAnsi="仿宋_GB2312"/>
          <w:sz w:val="32"/>
          <w:szCs w:val="32"/>
        </w:rPr>
        <w:t>，操纵人员模拟机考试完成情况表参见附录十</w:t>
      </w:r>
      <w:r>
        <w:rPr>
          <w:rFonts w:ascii="Times New Roman" w:eastAsia="仿宋_GB2312" w:hAnsi="仿宋_GB2312" w:hint="eastAsia"/>
          <w:sz w:val="32"/>
          <w:szCs w:val="32"/>
        </w:rPr>
        <w:t>五</w:t>
      </w:r>
      <w:r>
        <w:rPr>
          <w:rFonts w:ascii="Times New Roman" w:eastAsia="仿宋_GB2312" w:hAnsi="仿宋_GB2312"/>
          <w:sz w:val="32"/>
          <w:szCs w:val="32"/>
        </w:rPr>
        <w:t>。</w:t>
      </w:r>
    </w:p>
    <w:p w:rsidR="004518AA" w:rsidRDefault="00ED014C">
      <w:pPr>
        <w:pStyle w:val="14"/>
        <w:numPr>
          <w:ilvl w:val="0"/>
          <w:numId w:val="2"/>
        </w:numPr>
        <w:spacing w:line="588" w:lineRule="exact"/>
        <w:ind w:left="0" w:firstLine="640"/>
        <w:rPr>
          <w:rFonts w:ascii="Times New Roman" w:eastAsia="仿宋_GB2312" w:hAnsi="Times New Roman"/>
          <w:sz w:val="32"/>
          <w:szCs w:val="32"/>
        </w:rPr>
      </w:pPr>
      <w:r>
        <w:rPr>
          <w:rFonts w:ascii="Times New Roman" w:eastAsia="仿宋_GB2312" w:hAnsi="仿宋_GB2312"/>
          <w:sz w:val="32"/>
          <w:szCs w:val="32"/>
        </w:rPr>
        <w:t>对于每次考试，自考试结束之日起需要保留三年的记录有：</w:t>
      </w:r>
    </w:p>
    <w:p w:rsidR="004518AA" w:rsidRDefault="00ED014C">
      <w:pPr>
        <w:pStyle w:val="ac"/>
        <w:numPr>
          <w:ilvl w:val="0"/>
          <w:numId w:val="12"/>
        </w:numPr>
        <w:spacing w:line="588" w:lineRule="exact"/>
        <w:ind w:firstLine="640"/>
        <w:rPr>
          <w:rFonts w:eastAsia="仿宋_GB2312"/>
          <w:sz w:val="32"/>
          <w:szCs w:val="32"/>
        </w:rPr>
      </w:pPr>
      <w:r>
        <w:rPr>
          <w:rFonts w:eastAsia="仿宋_GB2312" w:hAnsi="仿宋_GB2312"/>
          <w:sz w:val="32"/>
          <w:szCs w:val="32"/>
        </w:rPr>
        <w:t>有正式批准人姓名、签名和日期的考试手册；</w:t>
      </w:r>
    </w:p>
    <w:p w:rsidR="004518AA" w:rsidRDefault="00ED014C">
      <w:pPr>
        <w:pStyle w:val="ac"/>
        <w:numPr>
          <w:ilvl w:val="0"/>
          <w:numId w:val="12"/>
        </w:numPr>
        <w:spacing w:line="588" w:lineRule="exact"/>
        <w:ind w:firstLine="640"/>
        <w:rPr>
          <w:rFonts w:eastAsia="仿宋_GB2312" w:hAnsi="仿宋_GB2312"/>
          <w:sz w:val="32"/>
          <w:szCs w:val="32"/>
        </w:rPr>
      </w:pPr>
      <w:r>
        <w:rPr>
          <w:rFonts w:eastAsia="仿宋_GB2312" w:hAnsi="仿宋_GB2312"/>
          <w:sz w:val="32"/>
          <w:szCs w:val="32"/>
        </w:rPr>
        <w:t>记载有考官记录的考试手册；</w:t>
      </w:r>
    </w:p>
    <w:p w:rsidR="004518AA" w:rsidRDefault="00ED014C">
      <w:pPr>
        <w:pStyle w:val="ac"/>
        <w:numPr>
          <w:ilvl w:val="0"/>
          <w:numId w:val="12"/>
        </w:numPr>
        <w:spacing w:line="588" w:lineRule="exact"/>
        <w:ind w:firstLine="640"/>
        <w:rPr>
          <w:rFonts w:eastAsia="仿宋_GB2312" w:hAnsi="仿宋_GB2312"/>
          <w:sz w:val="32"/>
          <w:szCs w:val="32"/>
        </w:rPr>
      </w:pPr>
      <w:r>
        <w:rPr>
          <w:rFonts w:eastAsia="仿宋_GB2312" w:hAnsi="仿宋_GB2312"/>
          <w:sz w:val="32"/>
          <w:szCs w:val="32"/>
        </w:rPr>
        <w:t>签署的保密协议；</w:t>
      </w:r>
    </w:p>
    <w:p w:rsidR="004518AA" w:rsidRDefault="00ED014C">
      <w:pPr>
        <w:pStyle w:val="ac"/>
        <w:numPr>
          <w:ilvl w:val="0"/>
          <w:numId w:val="12"/>
        </w:numPr>
        <w:spacing w:line="588" w:lineRule="exact"/>
        <w:ind w:firstLine="640"/>
        <w:rPr>
          <w:rFonts w:eastAsia="仿宋_GB2312" w:hAnsi="仿宋_GB2312"/>
          <w:sz w:val="32"/>
          <w:szCs w:val="32"/>
        </w:rPr>
      </w:pPr>
      <w:r>
        <w:rPr>
          <w:rFonts w:eastAsia="仿宋_GB2312" w:hAnsi="仿宋_GB2312"/>
          <w:sz w:val="32"/>
          <w:szCs w:val="32"/>
        </w:rPr>
        <w:t>考试期间收集的所有数据。</w:t>
      </w:r>
    </w:p>
    <w:p w:rsidR="004518AA" w:rsidRDefault="00ED014C">
      <w:pPr>
        <w:pStyle w:val="ac"/>
        <w:spacing w:line="588" w:lineRule="exact"/>
        <w:ind w:firstLine="640"/>
        <w:rPr>
          <w:rFonts w:eastAsia="仿宋_GB2312"/>
          <w:sz w:val="32"/>
          <w:szCs w:val="32"/>
        </w:rPr>
      </w:pPr>
      <w:r>
        <w:rPr>
          <w:rFonts w:eastAsia="仿宋_GB2312" w:hAnsi="仿宋_GB2312"/>
          <w:sz w:val="32"/>
          <w:szCs w:val="32"/>
        </w:rPr>
        <w:t>需要永久保存的记录有：</w:t>
      </w:r>
    </w:p>
    <w:p w:rsidR="004518AA" w:rsidRDefault="00ED014C">
      <w:pPr>
        <w:pStyle w:val="ac"/>
        <w:numPr>
          <w:ilvl w:val="0"/>
          <w:numId w:val="13"/>
        </w:numPr>
        <w:spacing w:line="588" w:lineRule="exact"/>
        <w:ind w:firstLine="640"/>
        <w:rPr>
          <w:rFonts w:eastAsia="仿宋_GB2312"/>
          <w:sz w:val="32"/>
          <w:szCs w:val="32"/>
        </w:rPr>
      </w:pPr>
      <w:r>
        <w:rPr>
          <w:rFonts w:eastAsia="仿宋_GB2312" w:hAnsi="仿宋_GB2312"/>
          <w:sz w:val="32"/>
          <w:szCs w:val="32"/>
        </w:rPr>
        <w:t>考生每次考试的所有单场场景评分表；</w:t>
      </w:r>
    </w:p>
    <w:p w:rsidR="004518AA" w:rsidRDefault="00ED014C">
      <w:pPr>
        <w:pStyle w:val="ac"/>
        <w:numPr>
          <w:ilvl w:val="0"/>
          <w:numId w:val="13"/>
        </w:numPr>
        <w:spacing w:line="588" w:lineRule="exact"/>
        <w:ind w:firstLine="640"/>
        <w:rPr>
          <w:rFonts w:eastAsia="仿宋_GB2312"/>
          <w:sz w:val="32"/>
          <w:szCs w:val="32"/>
        </w:rPr>
      </w:pPr>
      <w:r>
        <w:rPr>
          <w:rFonts w:eastAsia="仿宋_GB2312" w:hAnsi="仿宋_GB2312"/>
          <w:sz w:val="32"/>
          <w:szCs w:val="32"/>
        </w:rPr>
        <w:t>考生每次考试的最终评价成绩汇总单。</w:t>
      </w:r>
    </w:p>
    <w:p w:rsidR="004518AA" w:rsidRDefault="00ED014C">
      <w:pPr>
        <w:pStyle w:val="ac"/>
        <w:numPr>
          <w:ilvl w:val="0"/>
          <w:numId w:val="1"/>
        </w:numPr>
        <w:spacing w:line="588" w:lineRule="exact"/>
        <w:ind w:left="0" w:firstLineChars="0" w:firstLine="0"/>
        <w:jc w:val="center"/>
        <w:rPr>
          <w:rFonts w:eastAsia="黑体"/>
          <w:sz w:val="32"/>
          <w:szCs w:val="32"/>
        </w:rPr>
      </w:pPr>
      <w:r>
        <w:rPr>
          <w:rFonts w:eastAsia="黑体" w:hAnsi="黑体"/>
          <w:sz w:val="32"/>
          <w:szCs w:val="32"/>
        </w:rPr>
        <w:t>附则</w:t>
      </w:r>
    </w:p>
    <w:p w:rsidR="004518AA" w:rsidRDefault="00ED014C">
      <w:pPr>
        <w:pStyle w:val="14"/>
        <w:numPr>
          <w:ilvl w:val="0"/>
          <w:numId w:val="2"/>
        </w:numPr>
        <w:spacing w:line="588" w:lineRule="exact"/>
        <w:ind w:left="0" w:firstLine="640"/>
        <w:rPr>
          <w:rFonts w:eastAsia="仿宋_GB2312"/>
          <w:sz w:val="24"/>
          <w:szCs w:val="24"/>
        </w:rPr>
      </w:pPr>
      <w:r>
        <w:rPr>
          <w:rFonts w:ascii="Times New Roman" w:eastAsia="仿宋_GB2312" w:hAnsi="仿宋_GB2312"/>
          <w:sz w:val="32"/>
          <w:szCs w:val="32"/>
        </w:rPr>
        <w:t>本细则由国家能源局负责解释。</w:t>
      </w:r>
    </w:p>
    <w:p w:rsidR="004518AA" w:rsidRDefault="00ED014C">
      <w:pPr>
        <w:pStyle w:val="14"/>
        <w:numPr>
          <w:ilvl w:val="0"/>
          <w:numId w:val="2"/>
        </w:numPr>
        <w:spacing w:line="588" w:lineRule="exact"/>
        <w:ind w:left="0" w:firstLine="640"/>
        <w:rPr>
          <w:rFonts w:eastAsia="仿宋_GB2312"/>
          <w:sz w:val="24"/>
          <w:szCs w:val="24"/>
        </w:rPr>
      </w:pPr>
      <w:r>
        <w:rPr>
          <w:rFonts w:ascii="Times New Roman" w:eastAsia="仿宋_GB2312" w:hAnsi="仿宋_GB2312"/>
          <w:sz w:val="32"/>
          <w:szCs w:val="32"/>
        </w:rPr>
        <w:t>本细则自年月日起实施，</w:t>
      </w:r>
      <w:r w:rsidR="00193242" w:rsidRPr="00193242">
        <w:rPr>
          <w:rFonts w:ascii="Times New Roman" w:eastAsia="仿宋_GB2312" w:hAnsi="Times New Roman" w:hint="eastAsia"/>
          <w:color w:val="000000"/>
          <w:sz w:val="32"/>
          <w:szCs w:val="32"/>
        </w:rPr>
        <w:t>《核电厂操纵人员执照考核》与本细则不一致的，以本细则为准。</w:t>
      </w:r>
      <w:r>
        <w:rPr>
          <w:rFonts w:ascii="Times New Roman" w:eastAsia="宋体" w:hAnsi="Times New Roman"/>
          <w:sz w:val="28"/>
          <w:szCs w:val="28"/>
        </w:rPr>
        <w:br w:type="page"/>
      </w:r>
    </w:p>
    <w:p w:rsidR="004518AA" w:rsidRDefault="00ED014C" w:rsidP="00AE65F7">
      <w:pPr>
        <w:pStyle w:val="ac"/>
        <w:spacing w:line="360" w:lineRule="auto"/>
        <w:ind w:left="398" w:hangingChars="166" w:hanging="398"/>
        <w:rPr>
          <w:rFonts w:eastAsia="仿宋_GB2312"/>
          <w:b/>
          <w:sz w:val="24"/>
          <w:szCs w:val="24"/>
        </w:rPr>
      </w:pPr>
      <w:r>
        <w:rPr>
          <w:rFonts w:eastAsia="黑体" w:hAnsi="黑体"/>
          <w:bCs/>
          <w:sz w:val="24"/>
          <w:szCs w:val="24"/>
        </w:rPr>
        <w:lastRenderedPageBreak/>
        <w:t>附录</w:t>
      </w:r>
      <w:r>
        <w:rPr>
          <w:rFonts w:eastAsia="黑体" w:hAnsi="黑体" w:hint="eastAsia"/>
          <w:bCs/>
          <w:sz w:val="24"/>
          <w:szCs w:val="24"/>
        </w:rPr>
        <w:t>一</w:t>
      </w:r>
    </w:p>
    <w:p w:rsidR="004518AA" w:rsidRDefault="004518AA">
      <w:pPr>
        <w:pStyle w:val="ac"/>
        <w:spacing w:line="360" w:lineRule="auto"/>
        <w:ind w:firstLineChars="0" w:firstLine="480"/>
        <w:rPr>
          <w:rFonts w:eastAsia="仿宋_GB2312"/>
          <w:sz w:val="24"/>
          <w:szCs w:val="24"/>
        </w:rPr>
      </w:pPr>
    </w:p>
    <w:p w:rsidR="004518AA" w:rsidRDefault="00ED014C">
      <w:pPr>
        <w:pStyle w:val="ac"/>
        <w:adjustRightInd/>
        <w:spacing w:line="360" w:lineRule="auto"/>
        <w:ind w:firstLineChars="0" w:firstLine="0"/>
        <w:jc w:val="center"/>
        <w:textAlignment w:val="auto"/>
        <w:rPr>
          <w:rFonts w:eastAsia="仿宋_GB2312"/>
          <w:sz w:val="24"/>
          <w:szCs w:val="24"/>
        </w:rPr>
      </w:pPr>
      <w:r>
        <w:rPr>
          <w:rFonts w:ascii="方正小标宋_GBK" w:eastAsia="方正小标宋_GBK" w:hAnsi="方正小标宋_GBK" w:cs="方正小标宋_GBK" w:hint="eastAsia"/>
          <w:color w:val="000000"/>
          <w:sz w:val="28"/>
          <w:szCs w:val="28"/>
        </w:rPr>
        <w:t>考试保密要求</w:t>
      </w:r>
    </w:p>
    <w:p w:rsidR="004518AA" w:rsidRDefault="00ED014C">
      <w:pPr>
        <w:pStyle w:val="ac"/>
        <w:spacing w:line="360" w:lineRule="auto"/>
        <w:ind w:firstLineChars="0" w:firstLine="480"/>
        <w:rPr>
          <w:rFonts w:eastAsia="仿宋_GB2312"/>
          <w:sz w:val="24"/>
          <w:szCs w:val="24"/>
        </w:rPr>
      </w:pPr>
      <w:r>
        <w:rPr>
          <w:rFonts w:eastAsia="仿宋_GB2312" w:hAnsi="仿宋_GB2312"/>
          <w:sz w:val="24"/>
          <w:szCs w:val="24"/>
        </w:rPr>
        <w:t>考试保密要求包括且不仅限于以下几点：</w:t>
      </w:r>
    </w:p>
    <w:p w:rsidR="004518AA" w:rsidRDefault="00ED014C">
      <w:pPr>
        <w:pStyle w:val="ac"/>
        <w:numPr>
          <w:ilvl w:val="0"/>
          <w:numId w:val="14"/>
        </w:numPr>
        <w:spacing w:line="360" w:lineRule="auto"/>
        <w:ind w:firstLine="480"/>
        <w:rPr>
          <w:rFonts w:eastAsia="仿宋_GB2312"/>
          <w:sz w:val="24"/>
          <w:szCs w:val="24"/>
        </w:rPr>
      </w:pPr>
      <w:r>
        <w:rPr>
          <w:rFonts w:eastAsia="仿宋_GB2312"/>
          <w:color w:val="000000"/>
          <w:sz w:val="24"/>
          <w:szCs w:val="24"/>
        </w:rPr>
        <w:t>为了尽量减少考试试题泄密的风险，</w:t>
      </w:r>
      <w:r>
        <w:rPr>
          <w:rFonts w:eastAsia="仿宋_GB2312" w:hAnsi="仿宋_GB2312"/>
          <w:sz w:val="24"/>
          <w:szCs w:val="24"/>
        </w:rPr>
        <w:t>必须以书面的形式规定物理的、电子的以及行政管理的防泄密方法和要求；</w:t>
      </w:r>
    </w:p>
    <w:p w:rsidR="004518AA" w:rsidRDefault="00ED014C">
      <w:pPr>
        <w:pStyle w:val="ac"/>
        <w:numPr>
          <w:ilvl w:val="0"/>
          <w:numId w:val="14"/>
        </w:numPr>
        <w:spacing w:line="360" w:lineRule="auto"/>
        <w:ind w:firstLine="480"/>
        <w:rPr>
          <w:rFonts w:eastAsia="仿宋_GB2312"/>
          <w:color w:val="000000"/>
          <w:sz w:val="24"/>
          <w:szCs w:val="24"/>
        </w:rPr>
      </w:pPr>
      <w:r>
        <w:rPr>
          <w:rFonts w:eastAsia="仿宋_GB2312"/>
          <w:color w:val="000000"/>
          <w:sz w:val="24"/>
          <w:szCs w:val="24"/>
        </w:rPr>
        <w:t>仅限于考试准备和实施有关的必要人员才能接触考试资料和考试内容；</w:t>
      </w:r>
    </w:p>
    <w:p w:rsidR="004518AA" w:rsidRDefault="00ED014C">
      <w:pPr>
        <w:pStyle w:val="ac"/>
        <w:numPr>
          <w:ilvl w:val="0"/>
          <w:numId w:val="14"/>
        </w:numPr>
        <w:spacing w:line="360" w:lineRule="auto"/>
        <w:ind w:firstLine="480"/>
        <w:rPr>
          <w:rFonts w:eastAsia="仿宋_GB2312"/>
          <w:color w:val="000000"/>
          <w:sz w:val="24"/>
          <w:szCs w:val="24"/>
        </w:rPr>
      </w:pPr>
      <w:r>
        <w:rPr>
          <w:rFonts w:eastAsia="仿宋_GB2312"/>
          <w:color w:val="000000"/>
          <w:sz w:val="24"/>
          <w:szCs w:val="24"/>
        </w:rPr>
        <w:t>所有的考试资料和内容都必须始终处于受控状态，任何时候都至少有一个保密设备或手段阻止人员未经授权访问考试资料和内容；</w:t>
      </w:r>
    </w:p>
    <w:p w:rsidR="004518AA" w:rsidRDefault="00ED014C">
      <w:pPr>
        <w:pStyle w:val="ac"/>
        <w:numPr>
          <w:ilvl w:val="0"/>
          <w:numId w:val="14"/>
        </w:numPr>
        <w:spacing w:line="360" w:lineRule="auto"/>
        <w:ind w:firstLine="480"/>
        <w:rPr>
          <w:rFonts w:eastAsia="仿宋_GB2312"/>
          <w:color w:val="000000"/>
          <w:sz w:val="24"/>
          <w:szCs w:val="24"/>
        </w:rPr>
      </w:pPr>
      <w:r>
        <w:rPr>
          <w:rFonts w:eastAsia="仿宋_GB2312"/>
          <w:color w:val="000000"/>
          <w:sz w:val="24"/>
          <w:szCs w:val="24"/>
        </w:rPr>
        <w:t>在考试过程中产生的所有草稿、笔记以及其他资料都必须处理妥当，以防泄密；</w:t>
      </w:r>
    </w:p>
    <w:p w:rsidR="004518AA" w:rsidRDefault="00ED014C">
      <w:pPr>
        <w:pStyle w:val="ac"/>
        <w:numPr>
          <w:ilvl w:val="0"/>
          <w:numId w:val="14"/>
        </w:numPr>
        <w:spacing w:line="360" w:lineRule="auto"/>
        <w:ind w:firstLine="480"/>
        <w:rPr>
          <w:rFonts w:eastAsia="仿宋_GB2312"/>
          <w:color w:val="000000"/>
          <w:sz w:val="24"/>
          <w:szCs w:val="24"/>
        </w:rPr>
      </w:pPr>
      <w:r>
        <w:rPr>
          <w:rFonts w:eastAsia="仿宋_GB2312"/>
          <w:color w:val="000000"/>
          <w:sz w:val="24"/>
          <w:szCs w:val="24"/>
        </w:rPr>
        <w:t>在相关人员参与试题开发、编制、验证、审查以及考试考评前，该人员必须已经了解考试中需要遵守物理的、电子的以及行政管理的防泄密方法和要求，了解模拟机考试保密协议所规定的条款并签署保密协议；</w:t>
      </w:r>
    </w:p>
    <w:p w:rsidR="004518AA" w:rsidRDefault="00ED014C">
      <w:pPr>
        <w:pStyle w:val="ac"/>
        <w:numPr>
          <w:ilvl w:val="0"/>
          <w:numId w:val="14"/>
        </w:numPr>
        <w:spacing w:line="360" w:lineRule="auto"/>
        <w:ind w:firstLine="480"/>
        <w:rPr>
          <w:rFonts w:eastAsia="仿宋_GB2312"/>
          <w:color w:val="000000"/>
          <w:sz w:val="24"/>
          <w:szCs w:val="24"/>
        </w:rPr>
      </w:pPr>
      <w:r>
        <w:rPr>
          <w:rFonts w:eastAsia="仿宋_GB2312"/>
          <w:color w:val="000000"/>
          <w:sz w:val="24"/>
          <w:szCs w:val="24"/>
        </w:rPr>
        <w:t>在考试之前，考生必须已经了解模拟机考试保密协议所规定的条款并签署保密协议；</w:t>
      </w:r>
    </w:p>
    <w:p w:rsidR="004518AA" w:rsidRDefault="00ED014C">
      <w:pPr>
        <w:pStyle w:val="ac"/>
        <w:numPr>
          <w:ilvl w:val="0"/>
          <w:numId w:val="14"/>
        </w:numPr>
        <w:spacing w:line="360" w:lineRule="auto"/>
        <w:ind w:firstLine="480"/>
        <w:rPr>
          <w:rFonts w:eastAsia="仿宋_GB2312"/>
          <w:color w:val="000000"/>
          <w:sz w:val="24"/>
          <w:szCs w:val="24"/>
        </w:rPr>
      </w:pPr>
      <w:r>
        <w:rPr>
          <w:rFonts w:eastAsia="仿宋_GB2312"/>
          <w:color w:val="000000"/>
          <w:sz w:val="24"/>
          <w:szCs w:val="24"/>
        </w:rPr>
        <w:t>如果发现试题可能已经泄漏，则必须向电厂考委会主任委员（或副主任委员）报告并启动调查，如果调查显示试题已泄漏，则必须停止使用相关试题，必要时可中止或取消考试，并按有关要求报告。</w:t>
      </w:r>
    </w:p>
    <w:p w:rsidR="004518AA" w:rsidRDefault="00ED014C">
      <w:pPr>
        <w:pStyle w:val="ac"/>
        <w:numPr>
          <w:ilvl w:val="0"/>
          <w:numId w:val="14"/>
        </w:numPr>
        <w:spacing w:line="360" w:lineRule="auto"/>
        <w:ind w:firstLine="480"/>
        <w:rPr>
          <w:rFonts w:eastAsia="仿宋_GB2312"/>
          <w:color w:val="000000"/>
          <w:sz w:val="24"/>
          <w:szCs w:val="24"/>
        </w:rPr>
      </w:pPr>
      <w:r>
        <w:rPr>
          <w:rFonts w:eastAsia="仿宋_GB2312"/>
          <w:color w:val="000000"/>
          <w:sz w:val="24"/>
          <w:szCs w:val="24"/>
        </w:rPr>
        <w:t>模拟机考试保密协议文本可参考如下内容和格式，各电厂可根据实际情况调整。</w:t>
      </w:r>
    </w:p>
    <w:p w:rsidR="004518AA" w:rsidRDefault="00ED014C">
      <w:pPr>
        <w:pStyle w:val="ac"/>
        <w:spacing w:line="360" w:lineRule="auto"/>
        <w:ind w:left="398" w:firstLineChars="0" w:hanging="398"/>
        <w:rPr>
          <w:rFonts w:eastAsia="仿宋_GB2312"/>
          <w:b/>
          <w:sz w:val="24"/>
          <w:szCs w:val="24"/>
        </w:rPr>
      </w:pPr>
      <w:r>
        <w:rPr>
          <w:rFonts w:eastAsia="仿宋_GB2312"/>
          <w:sz w:val="24"/>
          <w:szCs w:val="24"/>
        </w:rPr>
        <w:br w:type="page"/>
      </w:r>
    </w:p>
    <w:p w:rsidR="004518AA" w:rsidRDefault="00ED014C">
      <w:pPr>
        <w:jc w:val="center"/>
        <w:rPr>
          <w:rFonts w:ascii="Times New Roman" w:eastAsia="仿宋_GB2312" w:hAnsi="Times New Roman"/>
          <w:b/>
          <w:color w:val="333333"/>
          <w:spacing w:val="40"/>
          <w:sz w:val="24"/>
          <w:szCs w:val="24"/>
        </w:rPr>
      </w:pPr>
      <w:r>
        <w:rPr>
          <w:rFonts w:ascii="Times New Roman" w:eastAsia="仿宋_GB2312" w:hAnsi="Times New Roman"/>
          <w:b/>
          <w:color w:val="333333"/>
          <w:spacing w:val="40"/>
          <w:sz w:val="24"/>
          <w:szCs w:val="24"/>
        </w:rPr>
        <w:lastRenderedPageBreak/>
        <w:t>考试保密协议</w:t>
      </w:r>
    </w:p>
    <w:p w:rsidR="004518AA" w:rsidRDefault="004518AA">
      <w:pPr>
        <w:widowControl/>
        <w:shd w:val="clear" w:color="auto" w:fill="FFFFFF"/>
        <w:spacing w:before="100" w:beforeAutospacing="1" w:after="100" w:afterAutospacing="1" w:line="301" w:lineRule="atLeast"/>
        <w:jc w:val="left"/>
        <w:rPr>
          <w:rFonts w:ascii="Times New Roman" w:eastAsia="仿宋_GB2312" w:hAnsi="Times New Roman"/>
          <w:color w:val="333333"/>
          <w:sz w:val="24"/>
          <w:szCs w:val="24"/>
        </w:rPr>
      </w:pPr>
    </w:p>
    <w:p w:rsidR="004518AA" w:rsidRDefault="00ED014C">
      <w:pPr>
        <w:widowControl/>
        <w:shd w:val="clear" w:color="auto" w:fill="FFFFFF"/>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甲方：</w:t>
      </w:r>
      <w:r>
        <w:rPr>
          <w:rFonts w:ascii="Times New Roman" w:eastAsia="仿宋_GB2312" w:hAnsi="Times New Roman"/>
          <w:color w:val="333333"/>
          <w:sz w:val="24"/>
          <w:szCs w:val="24"/>
        </w:rPr>
        <w:t>XXX</w:t>
      </w:r>
      <w:r>
        <w:rPr>
          <w:rFonts w:ascii="Times New Roman" w:eastAsia="仿宋_GB2312" w:hAnsi="Times New Roman"/>
          <w:color w:val="333333"/>
          <w:sz w:val="24"/>
          <w:szCs w:val="24"/>
          <w:u w:val="single"/>
        </w:rPr>
        <w:t>核电厂考评委员会</w:t>
      </w:r>
    </w:p>
    <w:p w:rsidR="004518AA" w:rsidRDefault="00ED014C">
      <w:pPr>
        <w:widowControl/>
        <w:shd w:val="clear" w:color="auto" w:fill="FFFFFF"/>
        <w:spacing w:before="100" w:beforeAutospacing="1" w:after="100" w:afterAutospacing="1" w:line="360" w:lineRule="auto"/>
        <w:jc w:val="left"/>
        <w:rPr>
          <w:rFonts w:ascii="Times New Roman" w:eastAsia="仿宋_GB2312" w:hAnsi="Times New Roman"/>
          <w:color w:val="333333"/>
          <w:sz w:val="24"/>
          <w:szCs w:val="24"/>
          <w:u w:val="single"/>
        </w:rPr>
      </w:pPr>
      <w:r>
        <w:rPr>
          <w:rFonts w:ascii="Times New Roman" w:eastAsia="仿宋_GB2312" w:hAnsi="Times New Roman"/>
          <w:color w:val="333333"/>
          <w:sz w:val="24"/>
          <w:szCs w:val="24"/>
        </w:rPr>
        <w:t>乙方：</w:t>
      </w:r>
      <w:r>
        <w:rPr>
          <w:rFonts w:ascii="Times New Roman" w:eastAsia="仿宋_GB2312" w:hAnsi="Times New Roman"/>
          <w:color w:val="333333"/>
          <w:sz w:val="24"/>
          <w:szCs w:val="24"/>
          <w:u w:val="single"/>
        </w:rPr>
        <w:t>考生、考官和其他考试支持人员</w:t>
      </w:r>
    </w:p>
    <w:p w:rsidR="004518AA" w:rsidRDefault="00ED014C">
      <w:pPr>
        <w:widowControl/>
        <w:shd w:val="clear" w:color="auto" w:fill="FFFFFF"/>
        <w:spacing w:before="100" w:beforeAutospacing="1" w:after="100" w:afterAutospacing="1" w:line="301" w:lineRule="atLeast"/>
        <w:jc w:val="left"/>
        <w:rPr>
          <w:rFonts w:ascii="Times New Roman" w:eastAsia="仿宋_GB2312" w:hAnsi="Times New Roman"/>
          <w:color w:val="333333"/>
          <w:sz w:val="24"/>
          <w:szCs w:val="24"/>
          <w:u w:val="single"/>
        </w:rPr>
      </w:pPr>
      <w:r>
        <w:rPr>
          <w:rFonts w:ascii="Times New Roman" w:eastAsia="仿宋_GB2312" w:hAnsi="Times New Roman"/>
          <w:color w:val="333333"/>
          <w:sz w:val="24"/>
          <w:szCs w:val="24"/>
        </w:rPr>
        <w:t>乙方涉及的考试职责：</w:t>
      </w:r>
      <w:r>
        <w:rPr>
          <w:rFonts w:ascii="Times New Roman" w:eastAsia="仿宋_GB2312" w:hAnsi="Times New Roman"/>
          <w:color w:val="333333"/>
          <w:sz w:val="24"/>
          <w:szCs w:val="24"/>
          <w:u w:val="single"/>
        </w:rPr>
        <w:t>□</w:t>
      </w:r>
      <w:r>
        <w:rPr>
          <w:rFonts w:ascii="Times New Roman" w:eastAsia="仿宋_GB2312" w:hAnsi="Times New Roman"/>
          <w:color w:val="333333"/>
          <w:sz w:val="24"/>
          <w:szCs w:val="24"/>
          <w:u w:val="single"/>
        </w:rPr>
        <w:t>命题</w:t>
      </w:r>
      <w:r>
        <w:rPr>
          <w:rFonts w:ascii="Times New Roman" w:eastAsia="仿宋_GB2312" w:hAnsi="Times New Roman"/>
          <w:color w:val="333333"/>
          <w:sz w:val="24"/>
          <w:szCs w:val="24"/>
          <w:u w:val="single"/>
        </w:rPr>
        <w:t xml:space="preserve">  □</w:t>
      </w:r>
      <w:r>
        <w:rPr>
          <w:rFonts w:ascii="Times New Roman" w:eastAsia="仿宋_GB2312" w:hAnsi="Times New Roman"/>
          <w:color w:val="333333"/>
          <w:sz w:val="24"/>
          <w:szCs w:val="24"/>
          <w:u w:val="single"/>
        </w:rPr>
        <w:t>审题</w:t>
      </w:r>
      <w:r>
        <w:rPr>
          <w:rFonts w:ascii="Times New Roman" w:eastAsia="仿宋_GB2312" w:hAnsi="Times New Roman"/>
          <w:color w:val="333333"/>
          <w:sz w:val="24"/>
          <w:szCs w:val="24"/>
          <w:u w:val="single"/>
        </w:rPr>
        <w:t xml:space="preserve">  □</w:t>
      </w:r>
      <w:r>
        <w:rPr>
          <w:rFonts w:ascii="Times New Roman" w:eastAsia="仿宋_GB2312" w:hAnsi="Times New Roman"/>
          <w:color w:val="333333"/>
          <w:sz w:val="24"/>
          <w:szCs w:val="24"/>
          <w:u w:val="single"/>
        </w:rPr>
        <w:t>监考</w:t>
      </w:r>
      <w:r>
        <w:rPr>
          <w:rFonts w:ascii="Times New Roman" w:eastAsia="仿宋_GB2312" w:hAnsi="Times New Roman"/>
          <w:color w:val="333333"/>
          <w:sz w:val="24"/>
          <w:szCs w:val="24"/>
          <w:u w:val="single"/>
        </w:rPr>
        <w:t xml:space="preserve">  □</w:t>
      </w:r>
      <w:r>
        <w:rPr>
          <w:rFonts w:ascii="Times New Roman" w:eastAsia="仿宋_GB2312" w:hAnsi="Times New Roman"/>
          <w:color w:val="333333"/>
          <w:sz w:val="24"/>
          <w:szCs w:val="24"/>
          <w:u w:val="single"/>
        </w:rPr>
        <w:t>考官</w:t>
      </w:r>
      <w:r>
        <w:rPr>
          <w:rFonts w:ascii="Times New Roman" w:eastAsia="仿宋_GB2312" w:hAnsi="Times New Roman"/>
          <w:color w:val="333333"/>
          <w:sz w:val="24"/>
          <w:szCs w:val="24"/>
          <w:u w:val="single"/>
        </w:rPr>
        <w:t xml:space="preserve">  □</w:t>
      </w:r>
      <w:r>
        <w:rPr>
          <w:rFonts w:ascii="Times New Roman" w:eastAsia="仿宋_GB2312" w:hAnsi="Times New Roman"/>
          <w:color w:val="333333"/>
          <w:sz w:val="24"/>
          <w:szCs w:val="24"/>
          <w:u w:val="single"/>
        </w:rPr>
        <w:t>阅卷</w:t>
      </w:r>
      <w:r>
        <w:rPr>
          <w:rFonts w:ascii="Times New Roman" w:eastAsia="仿宋_GB2312" w:hAnsi="Times New Roman"/>
          <w:color w:val="333333"/>
          <w:sz w:val="24"/>
          <w:szCs w:val="24"/>
          <w:u w:val="single"/>
        </w:rPr>
        <w:t xml:space="preserve"> </w:t>
      </w:r>
    </w:p>
    <w:p w:rsidR="004518AA" w:rsidRDefault="00ED014C">
      <w:pPr>
        <w:widowControl/>
        <w:shd w:val="clear" w:color="auto" w:fill="FFFFFF"/>
        <w:spacing w:before="100" w:beforeAutospacing="1" w:after="100" w:afterAutospacing="1" w:line="301" w:lineRule="atLeast"/>
        <w:ind w:firstLineChars="1000" w:firstLine="2400"/>
        <w:jc w:val="left"/>
        <w:rPr>
          <w:rFonts w:ascii="Times New Roman" w:eastAsia="仿宋_GB2312" w:hAnsi="Times New Roman"/>
          <w:color w:val="333333"/>
          <w:sz w:val="24"/>
          <w:szCs w:val="24"/>
          <w:u w:val="single"/>
        </w:rPr>
      </w:pPr>
      <w:r>
        <w:rPr>
          <w:rFonts w:ascii="Times New Roman" w:eastAsia="仿宋_GB2312" w:hAnsi="Times New Roman"/>
          <w:color w:val="333333"/>
          <w:sz w:val="24"/>
          <w:szCs w:val="24"/>
          <w:u w:val="single"/>
        </w:rPr>
        <w:t>□</w:t>
      </w:r>
      <w:r>
        <w:rPr>
          <w:rFonts w:ascii="Times New Roman" w:eastAsia="仿宋_GB2312" w:hAnsi="Times New Roman"/>
          <w:color w:val="333333"/>
          <w:sz w:val="24"/>
          <w:szCs w:val="24"/>
          <w:u w:val="single"/>
        </w:rPr>
        <w:t>其他工作人员</w:t>
      </w:r>
      <w:r>
        <w:rPr>
          <w:rFonts w:ascii="Times New Roman" w:eastAsia="仿宋_GB2312" w:hAnsi="Times New Roman"/>
          <w:color w:val="333333"/>
          <w:sz w:val="24"/>
          <w:szCs w:val="24"/>
          <w:u w:val="single"/>
        </w:rPr>
        <w:t xml:space="preserve">  □</w:t>
      </w:r>
      <w:r>
        <w:rPr>
          <w:rFonts w:ascii="Times New Roman" w:eastAsia="仿宋_GB2312" w:hAnsi="Times New Roman"/>
          <w:color w:val="333333"/>
          <w:sz w:val="24"/>
          <w:szCs w:val="24"/>
          <w:u w:val="single"/>
        </w:rPr>
        <w:t>考生</w:t>
      </w:r>
    </w:p>
    <w:p w:rsidR="004518AA" w:rsidRDefault="00ED014C">
      <w:pPr>
        <w:widowControl/>
        <w:shd w:val="clear" w:color="auto" w:fill="FFFFFF"/>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保密协议有效期：</w:t>
      </w:r>
    </w:p>
    <w:p w:rsidR="004518AA" w:rsidRDefault="00ED014C">
      <w:pPr>
        <w:widowControl/>
        <w:shd w:val="clear" w:color="auto" w:fill="FFFFFF"/>
        <w:spacing w:before="100" w:beforeAutospacing="1" w:after="100" w:afterAutospacing="1" w:line="301" w:lineRule="atLeast"/>
        <w:ind w:firstLineChars="750" w:firstLine="1800"/>
        <w:jc w:val="left"/>
        <w:rPr>
          <w:rFonts w:ascii="Times New Roman" w:eastAsia="仿宋_GB2312" w:hAnsi="Times New Roman"/>
          <w:color w:val="333333"/>
          <w:sz w:val="24"/>
          <w:szCs w:val="24"/>
        </w:rPr>
      </w:pPr>
      <w:r>
        <w:rPr>
          <w:rFonts w:ascii="Times New Roman" w:eastAsia="仿宋_GB2312" w:hAnsi="Times New Roman"/>
          <w:color w:val="333333"/>
          <w:sz w:val="24"/>
          <w:szCs w:val="24"/>
        </w:rPr>
        <w:t>自</w:t>
      </w:r>
      <w:r>
        <w:rPr>
          <w:rFonts w:ascii="Times New Roman" w:eastAsia="仿宋_GB2312" w:hAnsi="Times New Roman"/>
          <w:color w:val="333333"/>
          <w:sz w:val="24"/>
          <w:szCs w:val="24"/>
        </w:rPr>
        <w:t>_____</w:t>
      </w:r>
      <w:r>
        <w:rPr>
          <w:rFonts w:ascii="Times New Roman" w:eastAsia="仿宋_GB2312" w:hAnsi="Times New Roman"/>
          <w:color w:val="333333"/>
          <w:sz w:val="24"/>
          <w:szCs w:val="24"/>
        </w:rPr>
        <w:t>年</w:t>
      </w:r>
      <w:r>
        <w:rPr>
          <w:rFonts w:ascii="Times New Roman" w:eastAsia="仿宋_GB2312" w:hAnsi="Times New Roman"/>
          <w:color w:val="333333"/>
          <w:sz w:val="24"/>
          <w:szCs w:val="24"/>
        </w:rPr>
        <w:t>_____</w:t>
      </w:r>
      <w:r>
        <w:rPr>
          <w:rFonts w:ascii="Times New Roman" w:eastAsia="仿宋_GB2312" w:hAnsi="Times New Roman"/>
          <w:color w:val="333333"/>
          <w:sz w:val="24"/>
          <w:szCs w:val="24"/>
        </w:rPr>
        <w:t>月</w:t>
      </w:r>
      <w:r>
        <w:rPr>
          <w:rFonts w:ascii="Times New Roman" w:eastAsia="仿宋_GB2312" w:hAnsi="Times New Roman"/>
          <w:color w:val="333333"/>
          <w:sz w:val="24"/>
          <w:szCs w:val="24"/>
        </w:rPr>
        <w:t>_____</w:t>
      </w:r>
      <w:r>
        <w:rPr>
          <w:rFonts w:ascii="Times New Roman" w:eastAsia="仿宋_GB2312" w:hAnsi="Times New Roman"/>
          <w:color w:val="333333"/>
          <w:sz w:val="24"/>
          <w:szCs w:val="24"/>
        </w:rPr>
        <w:t>日</w:t>
      </w:r>
      <w:r>
        <w:rPr>
          <w:rFonts w:ascii="Times New Roman" w:eastAsia="仿宋_GB2312" w:hAnsi="Times New Roman"/>
          <w:color w:val="333333"/>
          <w:sz w:val="24"/>
          <w:szCs w:val="24"/>
        </w:rPr>
        <w:t xml:space="preserve"> </w:t>
      </w:r>
      <w:r>
        <w:rPr>
          <w:rFonts w:ascii="Times New Roman" w:eastAsia="仿宋_GB2312" w:hAnsi="Times New Roman"/>
          <w:color w:val="333333"/>
          <w:sz w:val="24"/>
          <w:szCs w:val="24"/>
        </w:rPr>
        <w:t>到</w:t>
      </w:r>
      <w:r>
        <w:rPr>
          <w:rFonts w:ascii="Times New Roman" w:eastAsia="仿宋_GB2312" w:hAnsi="Times New Roman"/>
          <w:color w:val="333333"/>
          <w:sz w:val="24"/>
          <w:szCs w:val="24"/>
        </w:rPr>
        <w:t xml:space="preserve"> _____</w:t>
      </w:r>
      <w:r>
        <w:rPr>
          <w:rFonts w:ascii="Times New Roman" w:eastAsia="仿宋_GB2312" w:hAnsi="Times New Roman"/>
          <w:color w:val="333333"/>
          <w:sz w:val="24"/>
          <w:szCs w:val="24"/>
        </w:rPr>
        <w:t>年</w:t>
      </w:r>
      <w:r>
        <w:rPr>
          <w:rFonts w:ascii="Times New Roman" w:eastAsia="仿宋_GB2312" w:hAnsi="Times New Roman"/>
          <w:color w:val="333333"/>
          <w:sz w:val="24"/>
          <w:szCs w:val="24"/>
        </w:rPr>
        <w:t>_____</w:t>
      </w:r>
      <w:r>
        <w:rPr>
          <w:rFonts w:ascii="Times New Roman" w:eastAsia="仿宋_GB2312" w:hAnsi="Times New Roman"/>
          <w:color w:val="333333"/>
          <w:sz w:val="24"/>
          <w:szCs w:val="24"/>
        </w:rPr>
        <w:t>月</w:t>
      </w:r>
      <w:r>
        <w:rPr>
          <w:rFonts w:ascii="Times New Roman" w:eastAsia="仿宋_GB2312" w:hAnsi="Times New Roman"/>
          <w:color w:val="333333"/>
          <w:sz w:val="24"/>
          <w:szCs w:val="24"/>
        </w:rPr>
        <w:t>_____</w:t>
      </w:r>
      <w:r>
        <w:rPr>
          <w:rFonts w:ascii="Times New Roman" w:eastAsia="仿宋_GB2312" w:hAnsi="Times New Roman"/>
          <w:color w:val="333333"/>
          <w:sz w:val="24"/>
          <w:szCs w:val="24"/>
        </w:rPr>
        <w:t>日</w:t>
      </w:r>
    </w:p>
    <w:p w:rsidR="004518AA" w:rsidRDefault="00ED014C">
      <w:pPr>
        <w:widowControl/>
        <w:shd w:val="clear" w:color="auto" w:fill="FFFFFF"/>
        <w:spacing w:line="360" w:lineRule="auto"/>
        <w:jc w:val="left"/>
        <w:rPr>
          <w:rFonts w:ascii="Times New Roman" w:eastAsia="仿宋_GB2312" w:hAnsi="Times New Roman"/>
          <w:color w:val="333333"/>
          <w:sz w:val="24"/>
          <w:szCs w:val="24"/>
        </w:rPr>
      </w:pPr>
      <w:r>
        <w:rPr>
          <w:rFonts w:ascii="Times New Roman" w:eastAsia="仿宋_GB2312" w:hAnsi="Times New Roman"/>
          <w:color w:val="333333"/>
          <w:sz w:val="24"/>
          <w:szCs w:val="24"/>
        </w:rPr>
        <w:t>第一条、协议通用要求</w:t>
      </w:r>
    </w:p>
    <w:p w:rsidR="004518AA" w:rsidRDefault="00ED014C">
      <w:pPr>
        <w:numPr>
          <w:ilvl w:val="0"/>
          <w:numId w:val="15"/>
        </w:numPr>
        <w:tabs>
          <w:tab w:val="left" w:pos="426"/>
        </w:tabs>
        <w:spacing w:line="360" w:lineRule="auto"/>
        <w:rPr>
          <w:rFonts w:ascii="Times New Roman" w:eastAsia="仿宋_GB2312" w:hAnsi="Times New Roman"/>
          <w:color w:val="333333"/>
          <w:sz w:val="24"/>
          <w:szCs w:val="24"/>
        </w:rPr>
      </w:pPr>
      <w:r>
        <w:rPr>
          <w:rFonts w:ascii="Times New Roman" w:eastAsia="仿宋_GB2312" w:hAnsi="Times New Roman"/>
          <w:color w:val="333333"/>
          <w:sz w:val="24"/>
          <w:szCs w:val="24"/>
        </w:rPr>
        <w:t>考试信息保密期限自乙方签订本协议起至考试结果发布后止。</w:t>
      </w:r>
    </w:p>
    <w:p w:rsidR="004518AA" w:rsidRDefault="00ED014C">
      <w:pPr>
        <w:numPr>
          <w:ilvl w:val="0"/>
          <w:numId w:val="15"/>
        </w:numPr>
        <w:tabs>
          <w:tab w:val="left" w:pos="426"/>
          <w:tab w:val="left" w:pos="6288"/>
        </w:tabs>
        <w:spacing w:line="360" w:lineRule="auto"/>
        <w:rPr>
          <w:rFonts w:ascii="Times New Roman" w:eastAsia="仿宋_GB2312" w:hAnsi="Times New Roman"/>
          <w:color w:val="333333"/>
          <w:sz w:val="24"/>
          <w:szCs w:val="24"/>
        </w:rPr>
      </w:pPr>
      <w:r>
        <w:rPr>
          <w:rFonts w:ascii="Times New Roman" w:eastAsia="仿宋_GB2312" w:hAnsi="Times New Roman"/>
          <w:color w:val="333333"/>
          <w:sz w:val="24"/>
          <w:szCs w:val="24"/>
        </w:rPr>
        <w:t>本协议在保密协议有效期内只需签订一次。</w:t>
      </w:r>
      <w:r>
        <w:rPr>
          <w:rFonts w:ascii="Times New Roman" w:eastAsia="仿宋_GB2312" w:hAnsi="Times New Roman" w:hint="eastAsia"/>
          <w:color w:val="333333"/>
          <w:sz w:val="24"/>
          <w:szCs w:val="24"/>
        </w:rPr>
        <w:tab/>
      </w:r>
    </w:p>
    <w:p w:rsidR="004518AA" w:rsidRDefault="00ED014C">
      <w:pPr>
        <w:numPr>
          <w:ilvl w:val="0"/>
          <w:numId w:val="15"/>
        </w:numPr>
        <w:tabs>
          <w:tab w:val="left" w:pos="426"/>
        </w:tabs>
        <w:spacing w:line="360" w:lineRule="auto"/>
        <w:rPr>
          <w:rFonts w:ascii="Times New Roman" w:eastAsia="仿宋_GB2312" w:hAnsi="Times New Roman"/>
          <w:color w:val="333333"/>
          <w:sz w:val="24"/>
          <w:szCs w:val="24"/>
        </w:rPr>
      </w:pPr>
      <w:r>
        <w:rPr>
          <w:rFonts w:ascii="Times New Roman" w:eastAsia="仿宋_GB2312" w:hAnsi="Times New Roman"/>
          <w:color w:val="333333"/>
          <w:sz w:val="24"/>
          <w:szCs w:val="24"/>
        </w:rPr>
        <w:t>本协议适用于操纵员</w:t>
      </w:r>
      <w:r>
        <w:rPr>
          <w:rFonts w:ascii="Times New Roman" w:eastAsia="仿宋_GB2312" w:hAnsi="Times New Roman"/>
          <w:color w:val="333333"/>
          <w:sz w:val="24"/>
          <w:szCs w:val="24"/>
        </w:rPr>
        <w:t>/</w:t>
      </w:r>
      <w:r>
        <w:rPr>
          <w:rFonts w:ascii="Times New Roman" w:eastAsia="仿宋_GB2312" w:hAnsi="Times New Roman"/>
          <w:color w:val="333333"/>
          <w:sz w:val="24"/>
          <w:szCs w:val="24"/>
        </w:rPr>
        <w:t>高级操纵员所有执照考试。</w:t>
      </w:r>
    </w:p>
    <w:p w:rsidR="004518AA" w:rsidRDefault="00ED014C">
      <w:pPr>
        <w:widowControl/>
        <w:shd w:val="clear" w:color="auto" w:fill="FFFFFF"/>
        <w:adjustRightInd/>
        <w:spacing w:before="100" w:beforeAutospacing="1" w:after="100" w:afterAutospacing="1" w:line="301" w:lineRule="atLeast"/>
        <w:jc w:val="left"/>
        <w:textAlignment w:val="auto"/>
        <w:rPr>
          <w:rFonts w:ascii="Times New Roman" w:eastAsia="仿宋_GB2312" w:hAnsi="Times New Roman"/>
          <w:color w:val="333333"/>
          <w:sz w:val="24"/>
          <w:szCs w:val="24"/>
        </w:rPr>
      </w:pPr>
      <w:r>
        <w:rPr>
          <w:rFonts w:ascii="Times New Roman" w:eastAsia="仿宋_GB2312" w:hAnsi="Times New Roman"/>
          <w:color w:val="333333"/>
          <w:sz w:val="24"/>
          <w:szCs w:val="24"/>
        </w:rPr>
        <w:t>第二条、各职责保密要求</w:t>
      </w:r>
    </w:p>
    <w:p w:rsidR="004518AA" w:rsidRDefault="00ED014C">
      <w:pPr>
        <w:widowControl/>
        <w:shd w:val="clear" w:color="auto" w:fill="FFFFFF"/>
        <w:spacing w:line="360" w:lineRule="auto"/>
        <w:jc w:val="left"/>
        <w:rPr>
          <w:rFonts w:ascii="Times New Roman" w:eastAsia="仿宋_GB2312" w:hAnsi="Times New Roman"/>
          <w:color w:val="333333"/>
          <w:sz w:val="24"/>
          <w:szCs w:val="24"/>
        </w:rPr>
      </w:pPr>
      <w:r>
        <w:rPr>
          <w:rFonts w:ascii="Times New Roman" w:eastAsia="仿宋_GB2312" w:hAnsi="Times New Roman"/>
          <w:color w:val="333333"/>
          <w:sz w:val="24"/>
          <w:szCs w:val="24"/>
        </w:rPr>
        <w:t>2.1</w:t>
      </w:r>
      <w:r>
        <w:rPr>
          <w:rFonts w:ascii="Times New Roman" w:eastAsia="仿宋_GB2312" w:hAnsi="Times New Roman"/>
          <w:color w:val="333333"/>
          <w:sz w:val="24"/>
          <w:szCs w:val="24"/>
        </w:rPr>
        <w:t>、职责：命题、审题</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3"/>
        <w:gridCol w:w="1843"/>
      </w:tblGrid>
      <w:tr w:rsidR="004518AA">
        <w:trPr>
          <w:jc w:val="center"/>
        </w:trPr>
        <w:tc>
          <w:tcPr>
            <w:tcW w:w="3962"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保密要求</w:t>
            </w:r>
          </w:p>
        </w:tc>
        <w:tc>
          <w:tcPr>
            <w:tcW w:w="1037"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打勾确认</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1</w:t>
            </w:r>
            <w:r>
              <w:rPr>
                <w:rFonts w:ascii="Times New Roman" w:eastAsia="仿宋_GB2312"/>
                <w:color w:val="333333"/>
                <w:sz w:val="24"/>
                <w:szCs w:val="24"/>
              </w:rPr>
              <w:t>）不得向任何人透露考试试题。</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2</w:t>
            </w:r>
            <w:r>
              <w:rPr>
                <w:rFonts w:ascii="Times New Roman" w:eastAsia="仿宋_GB2312"/>
                <w:color w:val="333333"/>
                <w:sz w:val="24"/>
                <w:szCs w:val="24"/>
              </w:rPr>
              <w:t>）采取物理的、电子的、行政的等各种手段以防泄密。</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3</w:t>
            </w:r>
            <w:r>
              <w:rPr>
                <w:rFonts w:ascii="Times New Roman" w:eastAsia="仿宋_GB2312"/>
                <w:color w:val="333333"/>
                <w:sz w:val="24"/>
                <w:szCs w:val="24"/>
              </w:rPr>
              <w:t>）试题定稿后及时销毁与试题有关的草稿纸等材料，以防泄题。</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bl>
    <w:p w:rsidR="004518AA" w:rsidRDefault="00ED014C">
      <w:pPr>
        <w:widowControl/>
        <w:shd w:val="clear" w:color="auto" w:fill="FFFFFF"/>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2.2</w:t>
      </w:r>
      <w:r>
        <w:rPr>
          <w:rFonts w:ascii="Times New Roman" w:eastAsia="仿宋_GB2312" w:hAnsi="Times New Roman"/>
          <w:color w:val="333333"/>
          <w:sz w:val="24"/>
          <w:szCs w:val="24"/>
        </w:rPr>
        <w:t>、职责：监考、考官、阅卷</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5"/>
        <w:gridCol w:w="1843"/>
      </w:tblGrid>
      <w:tr w:rsidR="004518AA">
        <w:trPr>
          <w:jc w:val="center"/>
        </w:trPr>
        <w:tc>
          <w:tcPr>
            <w:tcW w:w="3962"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保密要求</w:t>
            </w:r>
          </w:p>
        </w:tc>
        <w:tc>
          <w:tcPr>
            <w:tcW w:w="1037"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打勾确认</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1</w:t>
            </w:r>
            <w:r>
              <w:rPr>
                <w:rFonts w:ascii="Times New Roman" w:eastAsia="仿宋_GB2312"/>
                <w:color w:val="333333"/>
                <w:sz w:val="24"/>
                <w:szCs w:val="24"/>
              </w:rPr>
              <w:t>）不得以任何方式泄露所接触和知悉的考试试题。</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2</w:t>
            </w:r>
            <w:r>
              <w:rPr>
                <w:rFonts w:ascii="Times New Roman" w:eastAsia="仿宋_GB2312"/>
                <w:color w:val="333333"/>
                <w:sz w:val="24"/>
                <w:szCs w:val="24"/>
              </w:rPr>
              <w:t>）未经电厂考委会批准，不得泄露考试情况信息。</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3</w:t>
            </w:r>
            <w:r>
              <w:rPr>
                <w:rFonts w:ascii="Times New Roman" w:eastAsia="仿宋_GB2312"/>
                <w:color w:val="333333"/>
                <w:sz w:val="24"/>
                <w:szCs w:val="24"/>
              </w:rPr>
              <w:t>）严格履行考场考试纪律要求，禁止考场范围出现一切考试泄密行为。</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4</w:t>
            </w:r>
            <w:r>
              <w:rPr>
                <w:rFonts w:ascii="Times New Roman" w:eastAsia="仿宋_GB2312"/>
                <w:color w:val="333333"/>
                <w:sz w:val="24"/>
                <w:szCs w:val="24"/>
              </w:rPr>
              <w:t>）不得以任何理由将试题带离考场或阅卷场所。</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5</w:t>
            </w:r>
            <w:r>
              <w:rPr>
                <w:rFonts w:ascii="Times New Roman" w:eastAsia="仿宋_GB2312"/>
                <w:color w:val="333333"/>
                <w:sz w:val="24"/>
                <w:szCs w:val="24"/>
              </w:rPr>
              <w:t>）任何人不得擅自更改、泄露或提前对外公布考生的成绩。</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bl>
    <w:p w:rsidR="004518AA" w:rsidRDefault="00ED014C">
      <w:pPr>
        <w:widowControl/>
        <w:shd w:val="clear" w:color="auto" w:fill="FFFFFF"/>
        <w:adjustRightInd/>
        <w:spacing w:before="100" w:beforeAutospacing="1" w:after="100" w:afterAutospacing="1" w:line="301" w:lineRule="atLeast"/>
        <w:jc w:val="left"/>
        <w:textAlignment w:val="auto"/>
        <w:rPr>
          <w:rFonts w:ascii="Times New Roman" w:eastAsia="仿宋_GB2312" w:hAnsi="Times New Roman"/>
          <w:color w:val="000000"/>
          <w:sz w:val="24"/>
          <w:szCs w:val="24"/>
        </w:rPr>
      </w:pPr>
      <w:r>
        <w:rPr>
          <w:rFonts w:ascii="Times New Roman" w:eastAsia="仿宋_GB2312" w:hAnsi="Times New Roman" w:hint="eastAsia"/>
          <w:color w:val="000000"/>
          <w:sz w:val="24"/>
          <w:szCs w:val="24"/>
        </w:rPr>
        <w:lastRenderedPageBreak/>
        <w:t>2.3</w:t>
      </w:r>
      <w:r>
        <w:rPr>
          <w:rFonts w:ascii="Times New Roman" w:eastAsia="仿宋_GB2312" w:hAnsi="Times New Roman" w:hint="eastAsia"/>
          <w:color w:val="000000"/>
          <w:sz w:val="24"/>
          <w:szCs w:val="24"/>
        </w:rPr>
        <w:t>、职责：其他工作人员</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5"/>
        <w:gridCol w:w="1843"/>
      </w:tblGrid>
      <w:tr w:rsidR="004518AA">
        <w:trPr>
          <w:jc w:val="center"/>
        </w:trPr>
        <w:tc>
          <w:tcPr>
            <w:tcW w:w="3962"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保密要求</w:t>
            </w:r>
          </w:p>
        </w:tc>
        <w:tc>
          <w:tcPr>
            <w:tcW w:w="1037"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打勾确认</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1</w:t>
            </w:r>
            <w:r>
              <w:rPr>
                <w:rFonts w:ascii="Times New Roman" w:eastAsia="仿宋_GB2312" w:hAnsi="Times New Roman"/>
                <w:color w:val="333333"/>
                <w:sz w:val="24"/>
                <w:szCs w:val="24"/>
              </w:rPr>
              <w:t>）不得打听试题、考试成绩等有关信息。</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2</w:t>
            </w:r>
            <w:r>
              <w:rPr>
                <w:rFonts w:ascii="Times New Roman" w:eastAsia="仿宋_GB2312" w:hAnsi="Times New Roman"/>
                <w:color w:val="333333"/>
                <w:sz w:val="24"/>
                <w:szCs w:val="24"/>
              </w:rPr>
              <w:t>）不得以任何方式泄露所接触和知悉的考试信息。</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3</w:t>
            </w:r>
            <w:r>
              <w:rPr>
                <w:rFonts w:ascii="Times New Roman" w:eastAsia="仿宋_GB2312" w:hAnsi="Times New Roman"/>
                <w:color w:val="333333"/>
                <w:sz w:val="24"/>
                <w:szCs w:val="24"/>
              </w:rPr>
              <w:t>）禁止在工作职责范围以外的考试区域活动。</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bl>
    <w:p w:rsidR="004518AA" w:rsidRDefault="00ED014C">
      <w:pPr>
        <w:widowControl/>
        <w:shd w:val="clear" w:color="auto" w:fill="FFFFFF"/>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2.4</w:t>
      </w:r>
      <w:r>
        <w:rPr>
          <w:rFonts w:ascii="Times New Roman" w:eastAsia="仿宋_GB2312" w:hAnsi="Times New Roman"/>
          <w:color w:val="333333"/>
          <w:sz w:val="24"/>
          <w:szCs w:val="24"/>
        </w:rPr>
        <w:t>、职责：考生</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5"/>
        <w:gridCol w:w="1843"/>
      </w:tblGrid>
      <w:tr w:rsidR="004518AA">
        <w:trPr>
          <w:jc w:val="center"/>
        </w:trPr>
        <w:tc>
          <w:tcPr>
            <w:tcW w:w="3962"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保密要求</w:t>
            </w:r>
          </w:p>
        </w:tc>
        <w:tc>
          <w:tcPr>
            <w:tcW w:w="1037" w:type="pct"/>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打勾确认</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1</w:t>
            </w:r>
            <w:r>
              <w:rPr>
                <w:rFonts w:ascii="Times New Roman" w:eastAsia="仿宋_GB2312" w:hAnsi="Times New Roman"/>
                <w:color w:val="333333"/>
                <w:sz w:val="24"/>
                <w:szCs w:val="24"/>
              </w:rPr>
              <w:t>）考试成绩未公布前不得打听试题内容、考试成绩等相关信息。</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r w:rsidR="004518AA">
        <w:trPr>
          <w:jc w:val="center"/>
        </w:trPr>
        <w:tc>
          <w:tcPr>
            <w:tcW w:w="3962" w:type="pct"/>
          </w:tcPr>
          <w:p w:rsidR="004518AA" w:rsidRDefault="00ED014C">
            <w:pPr>
              <w:widowControl/>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2</w:t>
            </w:r>
            <w:r>
              <w:rPr>
                <w:rFonts w:ascii="Times New Roman" w:eastAsia="仿宋_GB2312" w:hAnsi="Times New Roman"/>
                <w:color w:val="333333"/>
                <w:sz w:val="24"/>
                <w:szCs w:val="24"/>
              </w:rPr>
              <w:t>）考试期间，不得以任何方式向其他考生讨论、透露仍要实施考试的考试内容。</w:t>
            </w:r>
          </w:p>
        </w:tc>
        <w:tc>
          <w:tcPr>
            <w:tcW w:w="1037" w:type="pct"/>
            <w:vAlign w:val="center"/>
          </w:tcPr>
          <w:p w:rsidR="004518AA" w:rsidRDefault="00ED014C">
            <w:pPr>
              <w:widowControl/>
              <w:spacing w:before="100" w:beforeAutospacing="1" w:after="100" w:afterAutospacing="1" w:line="301" w:lineRule="atLeast"/>
              <w:jc w:val="center"/>
              <w:rPr>
                <w:rFonts w:ascii="Times New Roman" w:eastAsia="仿宋_GB2312" w:hAnsi="Times New Roman"/>
                <w:color w:val="333333"/>
                <w:sz w:val="24"/>
                <w:szCs w:val="24"/>
              </w:rPr>
            </w:pPr>
            <w:r>
              <w:rPr>
                <w:rFonts w:ascii="Times New Roman" w:eastAsia="仿宋_GB2312" w:hAnsi="Times New Roman"/>
                <w:color w:val="333333"/>
                <w:sz w:val="24"/>
                <w:szCs w:val="24"/>
              </w:rPr>
              <w:t>□</w:t>
            </w:r>
          </w:p>
        </w:tc>
      </w:tr>
    </w:tbl>
    <w:p w:rsidR="004518AA" w:rsidRDefault="00ED014C">
      <w:pPr>
        <w:widowControl/>
        <w:shd w:val="clear" w:color="auto" w:fill="FFFFFF"/>
        <w:spacing w:before="100" w:beforeAutospacing="1" w:after="100" w:afterAutospacing="1" w:line="301" w:lineRule="atLeast"/>
        <w:jc w:val="left"/>
        <w:rPr>
          <w:rFonts w:ascii="Times New Roman" w:eastAsia="仿宋_GB2312" w:hAnsi="Times New Roman"/>
          <w:color w:val="333333"/>
          <w:sz w:val="24"/>
          <w:szCs w:val="24"/>
        </w:rPr>
      </w:pPr>
      <w:r>
        <w:rPr>
          <w:rFonts w:ascii="Times New Roman" w:eastAsia="仿宋_GB2312" w:hAnsi="Times New Roman"/>
          <w:color w:val="333333"/>
          <w:sz w:val="24"/>
          <w:szCs w:val="24"/>
        </w:rPr>
        <w:t>第三条、责任承担</w:t>
      </w:r>
    </w:p>
    <w:p w:rsidR="004518AA" w:rsidRDefault="00ED014C">
      <w:pPr>
        <w:numPr>
          <w:ilvl w:val="0"/>
          <w:numId w:val="16"/>
        </w:numPr>
        <w:tabs>
          <w:tab w:val="left" w:pos="426"/>
        </w:tabs>
        <w:spacing w:line="360" w:lineRule="auto"/>
        <w:rPr>
          <w:rFonts w:ascii="Times New Roman" w:eastAsia="仿宋_GB2312" w:hAnsi="Times New Roman"/>
          <w:sz w:val="24"/>
          <w:szCs w:val="24"/>
        </w:rPr>
      </w:pPr>
      <w:r>
        <w:rPr>
          <w:rFonts w:ascii="Times New Roman" w:eastAsia="仿宋_GB2312" w:hAnsi="Times New Roman"/>
          <w:sz w:val="24"/>
          <w:szCs w:val="24"/>
        </w:rPr>
        <w:t>当发现有任何泄密迹象或可疑之处时，本人将立即报告考委会主任委员（或副主任委员）。</w:t>
      </w:r>
    </w:p>
    <w:p w:rsidR="004518AA" w:rsidRDefault="00ED014C">
      <w:pPr>
        <w:numPr>
          <w:ilvl w:val="0"/>
          <w:numId w:val="16"/>
        </w:numPr>
        <w:tabs>
          <w:tab w:val="left" w:pos="426"/>
        </w:tabs>
        <w:spacing w:line="360" w:lineRule="auto"/>
        <w:rPr>
          <w:rFonts w:ascii="Times New Roman" w:eastAsia="仿宋_GB2312" w:hAnsi="Times New Roman"/>
          <w:sz w:val="24"/>
          <w:szCs w:val="24"/>
        </w:rPr>
      </w:pPr>
      <w:r>
        <w:rPr>
          <w:rFonts w:ascii="Times New Roman" w:eastAsia="仿宋_GB2312" w:hAnsi="Times New Roman"/>
          <w:sz w:val="24"/>
          <w:szCs w:val="24"/>
        </w:rPr>
        <w:t>考试内容一旦泄露，已进行的考试成绩将作废，所有参与考试人员将重新进行考试。</w:t>
      </w:r>
    </w:p>
    <w:p w:rsidR="004518AA" w:rsidRDefault="004518AA">
      <w:pPr>
        <w:adjustRightInd/>
        <w:snapToGrid w:val="0"/>
        <w:spacing w:line="240" w:lineRule="auto"/>
        <w:ind w:left="165"/>
        <w:textAlignment w:val="auto"/>
        <w:rPr>
          <w:rFonts w:ascii="Times New Roman" w:eastAsia="仿宋_GB2312" w:hAnsi="Times New Roman"/>
          <w:sz w:val="24"/>
          <w:szCs w:val="24"/>
        </w:rPr>
      </w:pPr>
    </w:p>
    <w:p w:rsidR="004518AA" w:rsidRDefault="004518AA">
      <w:pPr>
        <w:adjustRightInd/>
        <w:snapToGrid w:val="0"/>
        <w:spacing w:line="240" w:lineRule="auto"/>
        <w:ind w:left="165"/>
        <w:textAlignment w:val="auto"/>
        <w:rPr>
          <w:rFonts w:ascii="Times New Roman" w:eastAsia="仿宋_GB2312" w:hAnsi="Times New Roman"/>
          <w:sz w:val="24"/>
          <w:szCs w:val="24"/>
        </w:rPr>
      </w:pPr>
    </w:p>
    <w:p w:rsidR="004518AA" w:rsidRDefault="00ED014C">
      <w:pPr>
        <w:widowControl/>
        <w:shd w:val="clear" w:color="auto" w:fill="FFFFFF"/>
        <w:spacing w:before="100" w:beforeAutospacing="1" w:after="100" w:afterAutospacing="1" w:line="301" w:lineRule="atLeast"/>
        <w:ind w:leftChars="200" w:left="400"/>
        <w:jc w:val="left"/>
        <w:rPr>
          <w:rFonts w:ascii="Times New Roman" w:eastAsia="仿宋_GB2312" w:hAnsi="Times New Roman"/>
          <w:color w:val="333333"/>
          <w:sz w:val="24"/>
          <w:szCs w:val="24"/>
        </w:rPr>
      </w:pPr>
      <w:r>
        <w:rPr>
          <w:rFonts w:ascii="Times New Roman" w:eastAsia="仿宋_GB2312" w:hAnsi="Times New Roman"/>
          <w:color w:val="333333"/>
          <w:sz w:val="24"/>
          <w:szCs w:val="24"/>
        </w:rPr>
        <w:t>甲方：</w:t>
      </w:r>
      <w:r>
        <w:rPr>
          <w:rFonts w:ascii="Times New Roman" w:eastAsia="仿宋_GB2312" w:hAnsi="Times New Roman"/>
          <w:color w:val="333333"/>
          <w:sz w:val="24"/>
          <w:szCs w:val="24"/>
          <w:u w:val="single"/>
        </w:rPr>
        <w:t xml:space="preserve">  XXX</w:t>
      </w:r>
      <w:r>
        <w:rPr>
          <w:rFonts w:ascii="Times New Roman" w:eastAsia="仿宋_GB2312" w:hAnsi="Times New Roman"/>
          <w:color w:val="333333"/>
          <w:sz w:val="24"/>
          <w:szCs w:val="24"/>
          <w:u w:val="single"/>
        </w:rPr>
        <w:t>核电厂考评委员会</w:t>
      </w:r>
      <w:r>
        <w:rPr>
          <w:rFonts w:ascii="Times New Roman" w:eastAsia="仿宋_GB2312" w:hAnsi="Times New Roman"/>
          <w:color w:val="333333"/>
          <w:sz w:val="24"/>
          <w:szCs w:val="24"/>
          <w:u w:val="single"/>
        </w:rPr>
        <w:t xml:space="preserve">  </w:t>
      </w:r>
    </w:p>
    <w:p w:rsidR="004518AA" w:rsidRDefault="00ED014C">
      <w:pPr>
        <w:widowControl/>
        <w:shd w:val="clear" w:color="auto" w:fill="FFFFFF"/>
        <w:spacing w:before="100" w:beforeAutospacing="1" w:after="100" w:afterAutospacing="1" w:line="301" w:lineRule="atLeast"/>
        <w:ind w:leftChars="200" w:left="400"/>
        <w:jc w:val="left"/>
        <w:rPr>
          <w:rFonts w:ascii="Times New Roman" w:eastAsia="仿宋_GB2312" w:hAnsi="Times New Roman"/>
          <w:color w:val="333333"/>
          <w:sz w:val="24"/>
          <w:szCs w:val="24"/>
        </w:rPr>
      </w:pPr>
      <w:r>
        <w:rPr>
          <w:rFonts w:ascii="Times New Roman" w:eastAsia="仿宋_GB2312" w:hAnsi="Times New Roman"/>
          <w:color w:val="333333"/>
          <w:sz w:val="24"/>
          <w:szCs w:val="24"/>
        </w:rPr>
        <w:t>签名（盖章）</w:t>
      </w:r>
      <w:r>
        <w:rPr>
          <w:rFonts w:ascii="Times New Roman" w:eastAsia="仿宋_GB2312" w:hAnsi="Times New Roman"/>
          <w:color w:val="333333"/>
          <w:sz w:val="24"/>
          <w:szCs w:val="24"/>
        </w:rPr>
        <w:t>:</w:t>
      </w:r>
    </w:p>
    <w:p w:rsidR="004518AA" w:rsidRDefault="004518AA">
      <w:pPr>
        <w:widowControl/>
        <w:shd w:val="clear" w:color="auto" w:fill="FFFFFF"/>
        <w:spacing w:before="100" w:beforeAutospacing="1" w:after="100" w:afterAutospacing="1" w:line="301" w:lineRule="atLeast"/>
        <w:ind w:leftChars="200" w:left="400"/>
        <w:jc w:val="left"/>
        <w:rPr>
          <w:rFonts w:ascii="Times New Roman" w:eastAsia="仿宋_GB2312" w:hAnsi="Times New Roman"/>
          <w:color w:val="333333"/>
          <w:sz w:val="24"/>
          <w:szCs w:val="24"/>
        </w:rPr>
      </w:pPr>
    </w:p>
    <w:p w:rsidR="004518AA" w:rsidRDefault="00ED014C">
      <w:pPr>
        <w:widowControl/>
        <w:shd w:val="clear" w:color="auto" w:fill="FFFFFF"/>
        <w:spacing w:before="100" w:beforeAutospacing="1" w:after="100" w:afterAutospacing="1" w:line="301" w:lineRule="atLeast"/>
        <w:ind w:leftChars="200" w:left="400"/>
        <w:jc w:val="left"/>
        <w:rPr>
          <w:rFonts w:ascii="Times New Roman" w:eastAsia="仿宋_GB2312" w:hAnsi="Times New Roman"/>
          <w:color w:val="333333"/>
          <w:sz w:val="24"/>
          <w:szCs w:val="24"/>
        </w:rPr>
      </w:pPr>
      <w:r>
        <w:rPr>
          <w:rFonts w:ascii="Times New Roman" w:eastAsia="仿宋_GB2312" w:hAnsi="Times New Roman"/>
          <w:color w:val="333333"/>
          <w:sz w:val="24"/>
          <w:szCs w:val="24"/>
        </w:rPr>
        <w:t>乙方：已阅读职责保密要求并打勾确认</w:t>
      </w:r>
      <w:r>
        <w:rPr>
          <w:rFonts w:ascii="Times New Roman" w:eastAsia="仿宋_GB2312" w:hAnsi="Times New Roman"/>
          <w:color w:val="333333"/>
          <w:sz w:val="24"/>
          <w:szCs w:val="24"/>
        </w:rPr>
        <w:t xml:space="preserve">  □</w:t>
      </w:r>
    </w:p>
    <w:p w:rsidR="004518AA" w:rsidRDefault="00ED014C">
      <w:pPr>
        <w:widowControl/>
        <w:shd w:val="clear" w:color="auto" w:fill="FFFFFF"/>
        <w:spacing w:before="100" w:beforeAutospacing="1" w:after="100" w:afterAutospacing="1" w:line="301" w:lineRule="atLeast"/>
        <w:ind w:leftChars="200" w:left="400"/>
        <w:jc w:val="left"/>
        <w:rPr>
          <w:rFonts w:ascii="Times New Roman" w:eastAsia="仿宋_GB2312" w:hAnsi="Times New Roman"/>
          <w:color w:val="333333"/>
          <w:sz w:val="24"/>
          <w:szCs w:val="24"/>
        </w:rPr>
      </w:pPr>
      <w:r>
        <w:rPr>
          <w:rFonts w:ascii="Times New Roman" w:eastAsia="仿宋_GB2312" w:hAnsi="Times New Roman"/>
          <w:color w:val="333333"/>
          <w:sz w:val="24"/>
          <w:szCs w:val="24"/>
        </w:rPr>
        <w:t>签名（盖章）</w:t>
      </w:r>
      <w:r>
        <w:rPr>
          <w:rFonts w:ascii="Times New Roman" w:eastAsia="仿宋_GB2312" w:hAnsi="Times New Roman"/>
          <w:color w:val="333333"/>
          <w:sz w:val="24"/>
          <w:szCs w:val="24"/>
        </w:rPr>
        <w:t>:</w:t>
      </w:r>
    </w:p>
    <w:p w:rsidR="004518AA" w:rsidRDefault="00ED014C">
      <w:pPr>
        <w:pStyle w:val="ac"/>
        <w:spacing w:line="360" w:lineRule="auto"/>
        <w:ind w:firstLineChars="0" w:firstLine="0"/>
        <w:rPr>
          <w:rFonts w:ascii="方正小标宋_GBK" w:eastAsia="方正小标宋_GBK" w:hAnsi="方正小标宋_GBK" w:cs="方正小标宋_GBK"/>
          <w:color w:val="000000"/>
          <w:sz w:val="28"/>
          <w:szCs w:val="28"/>
        </w:rPr>
      </w:pPr>
      <w:r>
        <w:rPr>
          <w:rFonts w:eastAsia="仿宋_GB2312"/>
          <w:color w:val="333333"/>
          <w:sz w:val="24"/>
          <w:szCs w:val="24"/>
        </w:rPr>
        <w:br w:type="page"/>
      </w:r>
      <w:r>
        <w:rPr>
          <w:rFonts w:eastAsia="黑体" w:hAnsi="黑体"/>
          <w:bCs/>
          <w:sz w:val="24"/>
          <w:szCs w:val="24"/>
        </w:rPr>
        <w:lastRenderedPageBreak/>
        <w:t>附录</w:t>
      </w:r>
      <w:r>
        <w:rPr>
          <w:rFonts w:eastAsia="黑体" w:hAnsi="黑体" w:hint="eastAsia"/>
          <w:bCs/>
          <w:sz w:val="24"/>
          <w:szCs w:val="24"/>
        </w:rPr>
        <w:t>二</w:t>
      </w:r>
    </w:p>
    <w:p w:rsidR="004518AA" w:rsidRDefault="004518AA">
      <w:pPr>
        <w:pStyle w:val="ac"/>
        <w:spacing w:line="360" w:lineRule="auto"/>
        <w:ind w:firstLine="480"/>
        <w:rPr>
          <w:rFonts w:eastAsia="黑体"/>
          <w:bCs/>
          <w:sz w:val="24"/>
          <w:szCs w:val="24"/>
        </w:rPr>
      </w:pPr>
    </w:p>
    <w:p w:rsidR="004518AA" w:rsidRDefault="00ED014C">
      <w:pPr>
        <w:pStyle w:val="ac"/>
        <w:spacing w:line="360" w:lineRule="auto"/>
        <w:ind w:firstLineChars="0" w:firstLine="0"/>
        <w:jc w:val="center"/>
        <w:rPr>
          <w:rFonts w:eastAsia="黑体"/>
          <w:bCs/>
          <w:sz w:val="24"/>
          <w:szCs w:val="24"/>
        </w:rPr>
      </w:pPr>
      <w:r>
        <w:rPr>
          <w:rFonts w:ascii="方正小标宋_GBK" w:eastAsia="方正小标宋_GBK" w:hAnsi="方正小标宋_GBK" w:cs="方正小标宋_GBK" w:hint="eastAsia"/>
          <w:color w:val="000000"/>
          <w:sz w:val="28"/>
          <w:szCs w:val="28"/>
        </w:rPr>
        <w:t>人员资格与职责</w:t>
      </w:r>
    </w:p>
    <w:p w:rsidR="004518AA" w:rsidRDefault="00ED014C">
      <w:pPr>
        <w:pStyle w:val="ac"/>
        <w:spacing w:line="360" w:lineRule="auto"/>
        <w:ind w:firstLine="480"/>
        <w:rPr>
          <w:rFonts w:eastAsia="黑体"/>
          <w:bCs/>
          <w:sz w:val="24"/>
          <w:szCs w:val="24"/>
        </w:rPr>
      </w:pPr>
      <w:r>
        <w:rPr>
          <w:rFonts w:eastAsia="黑体" w:hAnsi="黑体"/>
          <w:bCs/>
          <w:sz w:val="24"/>
          <w:szCs w:val="24"/>
        </w:rPr>
        <w:t>一、试题开发小组职责</w:t>
      </w:r>
    </w:p>
    <w:p w:rsidR="004518AA" w:rsidRDefault="00ED014C">
      <w:pPr>
        <w:pStyle w:val="ac"/>
        <w:spacing w:line="360" w:lineRule="auto"/>
        <w:ind w:firstLine="480"/>
        <w:rPr>
          <w:rFonts w:eastAsia="仿宋_GB2312"/>
          <w:sz w:val="24"/>
          <w:szCs w:val="24"/>
        </w:rPr>
      </w:pPr>
      <w:r>
        <w:rPr>
          <w:rFonts w:eastAsia="仿宋_GB2312" w:hAnsi="仿宋_GB2312"/>
          <w:sz w:val="24"/>
          <w:szCs w:val="24"/>
        </w:rPr>
        <w:t>每次考试前</w:t>
      </w:r>
      <w:r>
        <w:rPr>
          <w:rFonts w:eastAsia="仿宋_GB2312"/>
          <w:sz w:val="24"/>
          <w:szCs w:val="24"/>
        </w:rPr>
        <w:t>6</w:t>
      </w:r>
      <w:r>
        <w:rPr>
          <w:rFonts w:eastAsia="仿宋_GB2312" w:hAnsi="仿宋_GB2312"/>
          <w:sz w:val="24"/>
          <w:szCs w:val="24"/>
        </w:rPr>
        <w:t>周，电厂考委会指派合格人员组成试题开发小组。主要职责是：</w:t>
      </w:r>
    </w:p>
    <w:p w:rsidR="004518AA" w:rsidRDefault="00ED014C">
      <w:pPr>
        <w:pStyle w:val="ac"/>
        <w:numPr>
          <w:ilvl w:val="0"/>
          <w:numId w:val="17"/>
        </w:numPr>
        <w:spacing w:line="360" w:lineRule="auto"/>
        <w:ind w:firstLine="480"/>
        <w:rPr>
          <w:rFonts w:eastAsia="仿宋_GB2312"/>
          <w:sz w:val="24"/>
          <w:szCs w:val="24"/>
        </w:rPr>
      </w:pPr>
      <w:r>
        <w:rPr>
          <w:rFonts w:eastAsia="仿宋_GB2312" w:hAnsi="仿宋_GB2312"/>
          <w:sz w:val="24"/>
          <w:szCs w:val="24"/>
        </w:rPr>
        <w:t>模拟机考试场景的开发；</w:t>
      </w:r>
    </w:p>
    <w:p w:rsidR="004518AA" w:rsidRDefault="00ED014C">
      <w:pPr>
        <w:pStyle w:val="ac"/>
        <w:numPr>
          <w:ilvl w:val="0"/>
          <w:numId w:val="17"/>
        </w:numPr>
        <w:spacing w:line="360" w:lineRule="auto"/>
        <w:ind w:firstLine="480"/>
        <w:rPr>
          <w:rFonts w:eastAsia="仿宋_GB2312" w:hAnsi="仿宋_GB2312"/>
          <w:sz w:val="24"/>
          <w:szCs w:val="24"/>
        </w:rPr>
      </w:pPr>
      <w:r>
        <w:rPr>
          <w:rFonts w:eastAsia="仿宋_GB2312" w:hAnsi="仿宋_GB2312"/>
          <w:sz w:val="24"/>
          <w:szCs w:val="24"/>
        </w:rPr>
        <w:t>参与考试场景和试题的验证；</w:t>
      </w:r>
    </w:p>
    <w:p w:rsidR="004518AA" w:rsidRDefault="00ED014C">
      <w:pPr>
        <w:pStyle w:val="ac"/>
        <w:numPr>
          <w:ilvl w:val="0"/>
          <w:numId w:val="17"/>
        </w:numPr>
        <w:spacing w:line="360" w:lineRule="auto"/>
        <w:ind w:firstLine="480"/>
        <w:rPr>
          <w:rFonts w:eastAsia="仿宋_GB2312" w:hAnsi="仿宋_GB2312"/>
          <w:sz w:val="24"/>
          <w:szCs w:val="24"/>
        </w:rPr>
      </w:pPr>
      <w:r>
        <w:rPr>
          <w:rFonts w:eastAsia="仿宋_GB2312" w:hAnsi="仿宋_GB2312"/>
          <w:sz w:val="24"/>
          <w:szCs w:val="24"/>
        </w:rPr>
        <w:t>查找并消除可能影响考试场景的模拟机缺陷；</w:t>
      </w:r>
    </w:p>
    <w:p w:rsidR="004518AA" w:rsidRDefault="00ED014C">
      <w:pPr>
        <w:pStyle w:val="ac"/>
        <w:numPr>
          <w:ilvl w:val="0"/>
          <w:numId w:val="17"/>
        </w:numPr>
        <w:spacing w:line="360" w:lineRule="auto"/>
        <w:ind w:firstLine="480"/>
        <w:rPr>
          <w:rFonts w:eastAsia="仿宋_GB2312" w:hAnsi="仿宋_GB2312"/>
          <w:sz w:val="24"/>
          <w:szCs w:val="24"/>
        </w:rPr>
      </w:pPr>
      <w:r>
        <w:rPr>
          <w:rFonts w:eastAsia="仿宋_GB2312" w:hAnsi="仿宋_GB2312"/>
          <w:sz w:val="24"/>
          <w:szCs w:val="24"/>
        </w:rPr>
        <w:t>模拟机考试手册的编制。</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任命其中一名成员为组长，负责：</w:t>
      </w:r>
    </w:p>
    <w:p w:rsidR="004518AA" w:rsidRDefault="00ED014C">
      <w:pPr>
        <w:pStyle w:val="ac"/>
        <w:numPr>
          <w:ilvl w:val="0"/>
          <w:numId w:val="18"/>
        </w:numPr>
        <w:spacing w:line="360" w:lineRule="auto"/>
        <w:ind w:firstLine="480"/>
        <w:rPr>
          <w:rFonts w:eastAsia="仿宋_GB2312" w:hAnsi="仿宋_GB2312"/>
          <w:sz w:val="24"/>
          <w:szCs w:val="24"/>
        </w:rPr>
      </w:pPr>
      <w:r>
        <w:rPr>
          <w:rFonts w:eastAsia="仿宋_GB2312" w:hAnsi="仿宋_GB2312"/>
          <w:sz w:val="24"/>
          <w:szCs w:val="24"/>
        </w:rPr>
        <w:t>检查设计试题所需要的所有资料都是可用的；</w:t>
      </w:r>
    </w:p>
    <w:p w:rsidR="004518AA" w:rsidRDefault="00ED014C">
      <w:pPr>
        <w:pStyle w:val="ac"/>
        <w:numPr>
          <w:ilvl w:val="0"/>
          <w:numId w:val="18"/>
        </w:numPr>
        <w:spacing w:line="360" w:lineRule="auto"/>
        <w:ind w:firstLine="480"/>
        <w:rPr>
          <w:rFonts w:eastAsia="仿宋_GB2312" w:hAnsi="仿宋_GB2312"/>
          <w:sz w:val="24"/>
          <w:szCs w:val="24"/>
        </w:rPr>
      </w:pPr>
      <w:r>
        <w:rPr>
          <w:rFonts w:eastAsia="仿宋_GB2312" w:hAnsi="仿宋_GB2312"/>
          <w:sz w:val="24"/>
          <w:szCs w:val="24"/>
        </w:rPr>
        <w:t>确保试题开发小组成员都完全清楚各自的角色和职责并签订保密协议。</w:t>
      </w:r>
    </w:p>
    <w:p w:rsidR="004518AA" w:rsidRDefault="00ED014C">
      <w:pPr>
        <w:pStyle w:val="ac"/>
        <w:numPr>
          <w:ilvl w:val="0"/>
          <w:numId w:val="19"/>
        </w:numPr>
        <w:spacing w:line="360" w:lineRule="auto"/>
        <w:ind w:firstLine="480"/>
        <w:rPr>
          <w:rFonts w:eastAsia="黑体"/>
          <w:bCs/>
          <w:sz w:val="24"/>
          <w:szCs w:val="24"/>
        </w:rPr>
      </w:pPr>
      <w:r>
        <w:rPr>
          <w:rFonts w:eastAsia="黑体" w:hAnsi="黑体"/>
          <w:bCs/>
          <w:sz w:val="24"/>
          <w:szCs w:val="24"/>
        </w:rPr>
        <w:t>试题开发小组人员资格</w:t>
      </w:r>
    </w:p>
    <w:p w:rsidR="004518AA" w:rsidRDefault="00ED014C">
      <w:pPr>
        <w:pStyle w:val="ac"/>
        <w:spacing w:line="360" w:lineRule="auto"/>
        <w:ind w:firstLine="480"/>
        <w:rPr>
          <w:rFonts w:eastAsia="仿宋_GB2312"/>
          <w:sz w:val="24"/>
          <w:szCs w:val="24"/>
        </w:rPr>
      </w:pPr>
      <w:r>
        <w:rPr>
          <w:rFonts w:eastAsia="仿宋_GB2312" w:hAnsi="仿宋_GB2312"/>
          <w:sz w:val="24"/>
          <w:szCs w:val="24"/>
        </w:rPr>
        <w:t>试题开发小组成员须具备下列资格要求：</w:t>
      </w:r>
    </w:p>
    <w:p w:rsidR="004518AA" w:rsidRDefault="00ED014C">
      <w:pPr>
        <w:pStyle w:val="ac"/>
        <w:numPr>
          <w:ilvl w:val="0"/>
          <w:numId w:val="20"/>
        </w:numPr>
        <w:spacing w:line="360" w:lineRule="auto"/>
        <w:ind w:firstLine="480"/>
        <w:rPr>
          <w:rFonts w:eastAsia="仿宋_GB2312"/>
          <w:sz w:val="24"/>
          <w:szCs w:val="24"/>
        </w:rPr>
      </w:pPr>
      <w:r>
        <w:rPr>
          <w:rFonts w:eastAsia="仿宋_GB2312" w:hAnsi="仿宋_GB2312"/>
          <w:sz w:val="24"/>
          <w:szCs w:val="24"/>
        </w:rPr>
        <w:t>具有</w:t>
      </w:r>
      <w:r>
        <w:rPr>
          <w:rFonts w:eastAsia="仿宋_GB2312"/>
          <w:sz w:val="24"/>
          <w:szCs w:val="24"/>
        </w:rPr>
        <w:t>3</w:t>
      </w:r>
      <w:r>
        <w:rPr>
          <w:rFonts w:eastAsia="仿宋_GB2312" w:hAnsi="仿宋_GB2312"/>
          <w:sz w:val="24"/>
          <w:szCs w:val="24"/>
        </w:rPr>
        <w:t>年以上的全范围模拟机教学经验，此外，高级操纵员考试场景开发人员需持有或曾持有高级操纵员执照（资格）。新堆型从首批高级操纵员资格通过资审委审查起</w:t>
      </w:r>
      <w:r>
        <w:rPr>
          <w:rFonts w:eastAsia="仿宋_GB2312"/>
          <w:sz w:val="24"/>
          <w:szCs w:val="24"/>
        </w:rPr>
        <w:t>3</w:t>
      </w:r>
      <w:r>
        <w:rPr>
          <w:rFonts w:eastAsia="仿宋_GB2312" w:hAnsi="仿宋_GB2312"/>
          <w:sz w:val="24"/>
          <w:szCs w:val="24"/>
        </w:rPr>
        <w:t>年内的模拟机试题开发人员可以不按以上要求执行，但要求应接受过本堆型的系统培训和半年以上全范围模拟机教学培训；</w:t>
      </w:r>
    </w:p>
    <w:p w:rsidR="004518AA" w:rsidRDefault="00ED014C">
      <w:pPr>
        <w:pStyle w:val="ac"/>
        <w:numPr>
          <w:ilvl w:val="0"/>
          <w:numId w:val="20"/>
        </w:numPr>
        <w:spacing w:line="360" w:lineRule="auto"/>
        <w:ind w:firstLine="480"/>
        <w:rPr>
          <w:rFonts w:eastAsia="仿宋_GB2312"/>
          <w:sz w:val="24"/>
          <w:szCs w:val="24"/>
        </w:rPr>
      </w:pPr>
      <w:r>
        <w:rPr>
          <w:rFonts w:eastAsia="仿宋_GB2312" w:hAnsi="仿宋_GB2312"/>
          <w:sz w:val="24"/>
          <w:szCs w:val="24"/>
        </w:rPr>
        <w:t>具备所在核电厂的系列知识，包括电厂系统的设计和运行，电厂综合运行、异常和事故处理，主控室布置，电厂主控室和现场运行操作，电厂管理层对运行人员表现的期望等；</w:t>
      </w:r>
    </w:p>
    <w:p w:rsidR="004518AA" w:rsidRDefault="00ED014C">
      <w:pPr>
        <w:pStyle w:val="ac"/>
        <w:numPr>
          <w:ilvl w:val="0"/>
          <w:numId w:val="20"/>
        </w:numPr>
        <w:spacing w:line="360" w:lineRule="auto"/>
        <w:ind w:firstLine="480"/>
        <w:rPr>
          <w:rFonts w:eastAsia="仿宋_GB2312"/>
          <w:sz w:val="24"/>
          <w:szCs w:val="24"/>
        </w:rPr>
      </w:pPr>
      <w:r>
        <w:rPr>
          <w:rFonts w:eastAsia="仿宋_GB2312" w:hAnsi="仿宋_GB2312"/>
          <w:sz w:val="24"/>
          <w:szCs w:val="24"/>
        </w:rPr>
        <w:t>熟悉模拟机考试时所使用的评价技巧；</w:t>
      </w:r>
    </w:p>
    <w:p w:rsidR="004518AA" w:rsidRDefault="00ED014C">
      <w:pPr>
        <w:pStyle w:val="ac"/>
        <w:numPr>
          <w:ilvl w:val="0"/>
          <w:numId w:val="20"/>
        </w:numPr>
        <w:spacing w:line="360" w:lineRule="auto"/>
        <w:ind w:firstLine="480"/>
        <w:rPr>
          <w:rFonts w:eastAsia="仿宋_GB2312"/>
          <w:sz w:val="24"/>
          <w:szCs w:val="24"/>
        </w:rPr>
      </w:pPr>
      <w:r>
        <w:rPr>
          <w:rFonts w:eastAsia="仿宋_GB2312" w:hAnsi="仿宋_GB2312"/>
          <w:sz w:val="24"/>
          <w:szCs w:val="24"/>
        </w:rPr>
        <w:t>熟悉模拟机考试的有关要求；</w:t>
      </w:r>
    </w:p>
    <w:p w:rsidR="004518AA" w:rsidRDefault="00ED014C">
      <w:pPr>
        <w:pStyle w:val="ac"/>
        <w:numPr>
          <w:ilvl w:val="0"/>
          <w:numId w:val="20"/>
        </w:numPr>
        <w:spacing w:line="360" w:lineRule="auto"/>
        <w:ind w:firstLine="480"/>
        <w:rPr>
          <w:rFonts w:eastAsia="仿宋_GB2312"/>
          <w:sz w:val="24"/>
          <w:szCs w:val="24"/>
        </w:rPr>
      </w:pPr>
      <w:r>
        <w:rPr>
          <w:rFonts w:eastAsia="仿宋_GB2312" w:hAnsi="仿宋_GB2312"/>
          <w:sz w:val="24"/>
          <w:szCs w:val="24"/>
        </w:rPr>
        <w:t>考试试题开发人员中至少有一名人员详细了解模拟机最新状况，包括模拟机的运行能力、模型的局限性以及可模拟的系统和设备的故障，并且在考试场景的验证过程中，能够操作模拟机并进行控制盘台的操作；</w:t>
      </w:r>
    </w:p>
    <w:p w:rsidR="004518AA" w:rsidRDefault="00ED014C">
      <w:pPr>
        <w:pStyle w:val="ac"/>
        <w:numPr>
          <w:ilvl w:val="0"/>
          <w:numId w:val="20"/>
        </w:numPr>
        <w:spacing w:line="360" w:lineRule="auto"/>
        <w:ind w:firstLine="480"/>
        <w:rPr>
          <w:rFonts w:eastAsia="仿宋_GB2312"/>
          <w:color w:val="000000"/>
          <w:sz w:val="24"/>
          <w:szCs w:val="24"/>
        </w:rPr>
      </w:pPr>
      <w:r>
        <w:rPr>
          <w:rFonts w:eastAsia="仿宋_GB2312"/>
          <w:color w:val="000000"/>
          <w:sz w:val="24"/>
          <w:szCs w:val="24"/>
        </w:rPr>
        <w:t>试题开发小组的组长由电厂考委会委员担任。</w:t>
      </w:r>
    </w:p>
    <w:p w:rsidR="004518AA" w:rsidRDefault="00ED014C">
      <w:pPr>
        <w:pStyle w:val="ac"/>
        <w:numPr>
          <w:ilvl w:val="0"/>
          <w:numId w:val="19"/>
        </w:numPr>
        <w:spacing w:line="360" w:lineRule="auto"/>
        <w:ind w:firstLine="480"/>
        <w:rPr>
          <w:rFonts w:eastAsia="黑体"/>
          <w:bCs/>
          <w:sz w:val="24"/>
          <w:szCs w:val="24"/>
        </w:rPr>
      </w:pPr>
      <w:r>
        <w:rPr>
          <w:rFonts w:eastAsia="黑体" w:hAnsi="黑体"/>
          <w:bCs/>
          <w:sz w:val="24"/>
          <w:szCs w:val="24"/>
        </w:rPr>
        <w:lastRenderedPageBreak/>
        <w:t>考官资格</w:t>
      </w:r>
    </w:p>
    <w:p w:rsidR="004518AA" w:rsidRDefault="00ED014C">
      <w:pPr>
        <w:pStyle w:val="ac"/>
        <w:spacing w:line="360" w:lineRule="auto"/>
        <w:ind w:firstLine="480"/>
        <w:rPr>
          <w:rFonts w:eastAsia="仿宋_GB2312"/>
          <w:color w:val="FF0000"/>
          <w:sz w:val="24"/>
          <w:szCs w:val="24"/>
        </w:rPr>
      </w:pPr>
      <w:r>
        <w:rPr>
          <w:rFonts w:eastAsia="仿宋_GB2312" w:hAnsi="仿宋_GB2312"/>
          <w:sz w:val="24"/>
          <w:szCs w:val="24"/>
        </w:rPr>
        <w:t>每次考试前</w:t>
      </w:r>
      <w:r>
        <w:rPr>
          <w:rFonts w:eastAsia="仿宋_GB2312"/>
          <w:sz w:val="24"/>
          <w:szCs w:val="24"/>
        </w:rPr>
        <w:t>2</w:t>
      </w:r>
      <w:r>
        <w:rPr>
          <w:rFonts w:eastAsia="仿宋_GB2312" w:hAnsi="仿宋_GB2312"/>
          <w:sz w:val="24"/>
          <w:szCs w:val="24"/>
        </w:rPr>
        <w:t>周，电厂考委会按照考试组数指派合格人员组成考评组，并且任命每个考评组中其中一人为主考官。考评组可根据实际情况准备多批，但对考评成员的资格要求是一致的，具体要求如下：</w:t>
      </w:r>
    </w:p>
    <w:p w:rsidR="004518AA" w:rsidRDefault="00ED014C">
      <w:pPr>
        <w:pStyle w:val="ac"/>
        <w:numPr>
          <w:ilvl w:val="0"/>
          <w:numId w:val="21"/>
        </w:numPr>
        <w:spacing w:line="360" w:lineRule="auto"/>
        <w:ind w:firstLine="480"/>
        <w:rPr>
          <w:rFonts w:eastAsia="仿宋_GB2312"/>
          <w:sz w:val="24"/>
          <w:szCs w:val="24"/>
        </w:rPr>
      </w:pPr>
      <w:r>
        <w:rPr>
          <w:rFonts w:eastAsia="仿宋_GB2312" w:hAnsi="仿宋_GB2312"/>
          <w:sz w:val="24"/>
          <w:szCs w:val="24"/>
        </w:rPr>
        <w:t>持有或曾经持有所在核电厂操纵员或高级操纵员执照或资格，或具备所在核电厂的系列知识，包括电厂系统的设计和运行，电厂综合运行、异常和事故处理，主控室布置，电厂主控室和现场运行操作，电厂管理层对运行人员表现的期望等；</w:t>
      </w:r>
    </w:p>
    <w:p w:rsidR="004518AA" w:rsidRDefault="00ED014C">
      <w:pPr>
        <w:pStyle w:val="ac"/>
        <w:numPr>
          <w:ilvl w:val="0"/>
          <w:numId w:val="21"/>
        </w:numPr>
        <w:spacing w:line="360" w:lineRule="auto"/>
        <w:ind w:firstLine="480"/>
        <w:rPr>
          <w:rFonts w:eastAsia="仿宋_GB2312" w:hAnsi="仿宋_GB2312"/>
          <w:sz w:val="24"/>
          <w:szCs w:val="24"/>
        </w:rPr>
      </w:pPr>
      <w:r>
        <w:rPr>
          <w:rFonts w:eastAsia="仿宋_GB2312" w:hAnsi="仿宋_GB2312"/>
          <w:sz w:val="24"/>
          <w:szCs w:val="24"/>
        </w:rPr>
        <w:t>熟悉模拟机考试时所使用的评价技巧；</w:t>
      </w:r>
    </w:p>
    <w:p w:rsidR="004518AA" w:rsidRDefault="00ED014C">
      <w:pPr>
        <w:pStyle w:val="ac"/>
        <w:numPr>
          <w:ilvl w:val="0"/>
          <w:numId w:val="21"/>
        </w:numPr>
        <w:spacing w:line="360" w:lineRule="auto"/>
        <w:ind w:firstLine="480"/>
        <w:rPr>
          <w:rFonts w:eastAsia="仿宋_GB2312" w:hAnsi="仿宋_GB2312"/>
          <w:sz w:val="24"/>
          <w:szCs w:val="24"/>
        </w:rPr>
      </w:pPr>
      <w:r>
        <w:rPr>
          <w:rFonts w:eastAsia="仿宋_GB2312" w:hAnsi="仿宋_GB2312"/>
          <w:sz w:val="24"/>
          <w:szCs w:val="24"/>
        </w:rPr>
        <w:t>熟悉模拟机考试的有关要求；</w:t>
      </w:r>
    </w:p>
    <w:p w:rsidR="004518AA" w:rsidRDefault="00ED014C">
      <w:pPr>
        <w:pStyle w:val="ac"/>
        <w:numPr>
          <w:ilvl w:val="0"/>
          <w:numId w:val="21"/>
        </w:numPr>
        <w:spacing w:line="360" w:lineRule="auto"/>
        <w:ind w:firstLine="480"/>
        <w:rPr>
          <w:rFonts w:eastAsia="仿宋_GB2312" w:hAnsi="仿宋_GB2312"/>
          <w:sz w:val="24"/>
          <w:szCs w:val="24"/>
        </w:rPr>
      </w:pPr>
      <w:r>
        <w:rPr>
          <w:rFonts w:eastAsia="仿宋_GB2312" w:hAnsi="仿宋_GB2312"/>
          <w:sz w:val="24"/>
          <w:szCs w:val="24"/>
        </w:rPr>
        <w:t>主考官必须是电厂考委会主任委员（或副主任委员）；</w:t>
      </w:r>
    </w:p>
    <w:p w:rsidR="004518AA" w:rsidRDefault="00ED014C">
      <w:pPr>
        <w:pStyle w:val="ac"/>
        <w:numPr>
          <w:ilvl w:val="0"/>
          <w:numId w:val="21"/>
        </w:numPr>
        <w:spacing w:line="360" w:lineRule="auto"/>
        <w:ind w:firstLine="480"/>
        <w:rPr>
          <w:rFonts w:eastAsia="仿宋_GB2312" w:hAnsi="仿宋_GB2312"/>
          <w:sz w:val="24"/>
          <w:szCs w:val="24"/>
        </w:rPr>
      </w:pPr>
      <w:r>
        <w:rPr>
          <w:rFonts w:eastAsia="仿宋_GB2312" w:hAnsi="仿宋_GB2312"/>
          <w:sz w:val="24"/>
          <w:szCs w:val="24"/>
        </w:rPr>
        <w:t>模拟机考官应由具有丰富运行经验或模拟机教学经验的人员担任，原则上应具有对应堆型主控室连续倒班一年以上工作经验或两年以上对应堆型模拟机专职教员教学经历。新堆型和新建核电厂首次装料两年内逐步按此要求实施；</w:t>
      </w:r>
    </w:p>
    <w:p w:rsidR="004518AA" w:rsidRDefault="00ED014C">
      <w:pPr>
        <w:pStyle w:val="ac"/>
        <w:numPr>
          <w:ilvl w:val="0"/>
          <w:numId w:val="21"/>
        </w:numPr>
        <w:spacing w:line="360" w:lineRule="auto"/>
        <w:ind w:firstLine="480"/>
        <w:rPr>
          <w:rFonts w:eastAsia="仿宋_GB2312" w:hAnsi="仿宋_GB2312"/>
          <w:sz w:val="24"/>
          <w:szCs w:val="24"/>
        </w:rPr>
      </w:pPr>
      <w:r>
        <w:rPr>
          <w:rFonts w:eastAsia="仿宋_GB2312" w:hAnsi="仿宋_GB2312"/>
          <w:sz w:val="24"/>
          <w:szCs w:val="24"/>
        </w:rPr>
        <w:t>新建核电厂应聘任国内外有丰富运行经验或模拟机教学经验的专家；</w:t>
      </w:r>
    </w:p>
    <w:p w:rsidR="004518AA" w:rsidRDefault="00ED014C">
      <w:pPr>
        <w:pStyle w:val="ac"/>
        <w:numPr>
          <w:ilvl w:val="0"/>
          <w:numId w:val="21"/>
        </w:numPr>
        <w:spacing w:line="360" w:lineRule="auto"/>
        <w:ind w:firstLine="480"/>
        <w:rPr>
          <w:rFonts w:eastAsia="仿宋_GB2312" w:hAnsi="仿宋_GB2312"/>
          <w:sz w:val="24"/>
          <w:szCs w:val="24"/>
        </w:rPr>
      </w:pPr>
      <w:r>
        <w:rPr>
          <w:rFonts w:eastAsia="仿宋_GB2312" w:hAnsi="仿宋_GB2312"/>
          <w:sz w:val="24"/>
          <w:szCs w:val="24"/>
        </w:rPr>
        <w:t>所有模拟机考官需提前报资审委审查认可，并正式发文确认。</w:t>
      </w:r>
    </w:p>
    <w:p w:rsidR="004518AA" w:rsidRDefault="00ED014C">
      <w:pPr>
        <w:pStyle w:val="ac"/>
        <w:numPr>
          <w:ilvl w:val="0"/>
          <w:numId w:val="19"/>
        </w:numPr>
        <w:spacing w:line="360" w:lineRule="auto"/>
        <w:ind w:firstLine="480"/>
        <w:rPr>
          <w:rFonts w:eastAsia="黑体"/>
          <w:bCs/>
          <w:sz w:val="24"/>
          <w:szCs w:val="24"/>
        </w:rPr>
      </w:pPr>
      <w:r>
        <w:rPr>
          <w:rFonts w:eastAsia="黑体" w:hAnsi="黑体"/>
          <w:bCs/>
          <w:sz w:val="24"/>
          <w:szCs w:val="24"/>
        </w:rPr>
        <w:t>考官职责</w:t>
      </w:r>
    </w:p>
    <w:p w:rsidR="004518AA" w:rsidRDefault="00ED014C">
      <w:pPr>
        <w:pStyle w:val="ac"/>
        <w:spacing w:line="360" w:lineRule="auto"/>
        <w:ind w:firstLine="480"/>
        <w:rPr>
          <w:rFonts w:eastAsia="仿宋_GB2312"/>
          <w:sz w:val="24"/>
          <w:szCs w:val="24"/>
        </w:rPr>
      </w:pPr>
      <w:r>
        <w:rPr>
          <w:rFonts w:eastAsia="仿宋_GB2312" w:hAnsi="仿宋_GB2312"/>
          <w:sz w:val="24"/>
          <w:szCs w:val="24"/>
        </w:rPr>
        <w:t>主考官在模拟机考试实施中的主要职责是：</w:t>
      </w:r>
    </w:p>
    <w:p w:rsidR="004518AA" w:rsidRDefault="00ED014C">
      <w:pPr>
        <w:pStyle w:val="ac"/>
        <w:numPr>
          <w:ilvl w:val="0"/>
          <w:numId w:val="22"/>
        </w:numPr>
        <w:spacing w:line="360" w:lineRule="auto"/>
        <w:ind w:firstLine="480"/>
        <w:rPr>
          <w:rFonts w:eastAsia="仿宋_GB2312"/>
          <w:sz w:val="24"/>
          <w:szCs w:val="24"/>
        </w:rPr>
      </w:pPr>
      <w:r>
        <w:rPr>
          <w:rFonts w:eastAsia="仿宋_GB2312" w:hAnsi="仿宋_GB2312"/>
          <w:sz w:val="24"/>
          <w:szCs w:val="24"/>
        </w:rPr>
        <w:t>负责模拟机考试考评过程中的协调和保密等工作；</w:t>
      </w:r>
    </w:p>
    <w:p w:rsidR="004518AA" w:rsidRDefault="00ED014C">
      <w:pPr>
        <w:pStyle w:val="ac"/>
        <w:numPr>
          <w:ilvl w:val="0"/>
          <w:numId w:val="22"/>
        </w:numPr>
        <w:spacing w:line="360" w:lineRule="auto"/>
        <w:ind w:firstLine="480"/>
        <w:rPr>
          <w:rFonts w:eastAsia="仿宋_GB2312" w:hAnsi="仿宋_GB2312"/>
          <w:sz w:val="24"/>
          <w:szCs w:val="24"/>
        </w:rPr>
      </w:pPr>
      <w:r>
        <w:rPr>
          <w:rFonts w:eastAsia="仿宋_GB2312" w:hAnsi="仿宋_GB2312"/>
          <w:sz w:val="24"/>
          <w:szCs w:val="24"/>
        </w:rPr>
        <w:t>考试期间，确有必要，可对考试手册进行细微调整；</w:t>
      </w:r>
    </w:p>
    <w:p w:rsidR="004518AA" w:rsidRDefault="00ED014C">
      <w:pPr>
        <w:pStyle w:val="ac"/>
        <w:numPr>
          <w:ilvl w:val="0"/>
          <w:numId w:val="22"/>
        </w:numPr>
        <w:spacing w:line="360" w:lineRule="auto"/>
        <w:ind w:firstLine="480"/>
        <w:rPr>
          <w:rFonts w:eastAsia="仿宋_GB2312" w:hAnsi="仿宋_GB2312"/>
          <w:sz w:val="24"/>
          <w:szCs w:val="24"/>
        </w:rPr>
      </w:pPr>
      <w:r>
        <w:rPr>
          <w:rFonts w:eastAsia="仿宋_GB2312" w:hAnsi="仿宋_GB2312"/>
          <w:sz w:val="24"/>
          <w:szCs w:val="24"/>
        </w:rPr>
        <w:t>考试时，指令考生进入或离开模拟机大厅；</w:t>
      </w:r>
    </w:p>
    <w:p w:rsidR="004518AA" w:rsidRDefault="00ED014C">
      <w:pPr>
        <w:pStyle w:val="ac"/>
        <w:numPr>
          <w:ilvl w:val="0"/>
          <w:numId w:val="22"/>
        </w:numPr>
        <w:spacing w:line="360" w:lineRule="auto"/>
        <w:ind w:firstLine="480"/>
        <w:rPr>
          <w:rFonts w:eastAsia="仿宋_GB2312" w:hAnsi="仿宋_GB2312"/>
          <w:sz w:val="24"/>
          <w:szCs w:val="24"/>
        </w:rPr>
      </w:pPr>
      <w:r>
        <w:rPr>
          <w:rFonts w:eastAsia="仿宋_GB2312" w:hAnsi="仿宋_GB2312"/>
          <w:sz w:val="24"/>
          <w:szCs w:val="24"/>
        </w:rPr>
        <w:t>考试时，决定何时开始、中止或终止考试场景；</w:t>
      </w:r>
    </w:p>
    <w:p w:rsidR="004518AA" w:rsidRDefault="00ED014C">
      <w:pPr>
        <w:pStyle w:val="ac"/>
        <w:numPr>
          <w:ilvl w:val="0"/>
          <w:numId w:val="22"/>
        </w:numPr>
        <w:spacing w:line="360" w:lineRule="auto"/>
        <w:ind w:firstLine="480"/>
        <w:rPr>
          <w:rFonts w:eastAsia="仿宋_GB2312" w:hAnsi="仿宋_GB2312"/>
          <w:sz w:val="24"/>
          <w:szCs w:val="24"/>
        </w:rPr>
      </w:pPr>
      <w:r>
        <w:rPr>
          <w:rFonts w:eastAsia="仿宋_GB2312" w:hAnsi="仿宋_GB2312"/>
          <w:sz w:val="24"/>
          <w:szCs w:val="24"/>
        </w:rPr>
        <w:t>确保每个考试场景结束后，所需要的考试记录文件都收集齐全；</w:t>
      </w:r>
    </w:p>
    <w:p w:rsidR="004518AA" w:rsidRDefault="00ED014C">
      <w:pPr>
        <w:pStyle w:val="ac"/>
        <w:numPr>
          <w:ilvl w:val="0"/>
          <w:numId w:val="22"/>
        </w:numPr>
        <w:spacing w:line="360" w:lineRule="auto"/>
        <w:ind w:firstLine="480"/>
        <w:rPr>
          <w:rFonts w:eastAsia="仿宋_GB2312" w:hAnsi="仿宋_GB2312"/>
          <w:sz w:val="24"/>
          <w:szCs w:val="24"/>
        </w:rPr>
      </w:pPr>
      <w:r>
        <w:rPr>
          <w:rFonts w:eastAsia="仿宋_GB2312" w:hAnsi="仿宋_GB2312"/>
          <w:sz w:val="24"/>
          <w:szCs w:val="24"/>
        </w:rPr>
        <w:t>在每个考试场景结束后，决定何时重设模拟机和控制盘台；</w:t>
      </w:r>
    </w:p>
    <w:p w:rsidR="004518AA" w:rsidRDefault="00ED014C">
      <w:pPr>
        <w:pStyle w:val="ac"/>
        <w:numPr>
          <w:ilvl w:val="0"/>
          <w:numId w:val="22"/>
        </w:numPr>
        <w:spacing w:line="360" w:lineRule="auto"/>
        <w:ind w:firstLine="480"/>
        <w:rPr>
          <w:rFonts w:eastAsia="仿宋_GB2312" w:hAnsi="仿宋_GB2312"/>
          <w:sz w:val="24"/>
          <w:szCs w:val="24"/>
        </w:rPr>
      </w:pPr>
      <w:r>
        <w:rPr>
          <w:rFonts w:eastAsia="仿宋_GB2312" w:hAnsi="仿宋_GB2312"/>
          <w:sz w:val="24"/>
          <w:szCs w:val="24"/>
        </w:rPr>
        <w:t>根据考核标准对考生的行为进行独立评分。</w:t>
      </w:r>
    </w:p>
    <w:p w:rsidR="004518AA" w:rsidRDefault="00ED014C">
      <w:pPr>
        <w:pStyle w:val="ac"/>
        <w:spacing w:line="360" w:lineRule="auto"/>
        <w:ind w:firstLineChars="236" w:firstLine="566"/>
        <w:rPr>
          <w:rFonts w:eastAsia="仿宋_GB2312"/>
          <w:sz w:val="24"/>
          <w:szCs w:val="24"/>
        </w:rPr>
      </w:pPr>
      <w:r>
        <w:rPr>
          <w:rFonts w:eastAsia="仿宋_GB2312" w:hAnsi="仿宋_GB2312"/>
          <w:sz w:val="24"/>
          <w:szCs w:val="24"/>
        </w:rPr>
        <w:t>模拟机考试考官在模拟机考试实施中的主要职责是：</w:t>
      </w:r>
    </w:p>
    <w:p w:rsidR="004518AA" w:rsidRDefault="00ED014C">
      <w:pPr>
        <w:pStyle w:val="ac"/>
        <w:numPr>
          <w:ilvl w:val="0"/>
          <w:numId w:val="23"/>
        </w:numPr>
        <w:spacing w:line="360" w:lineRule="auto"/>
        <w:ind w:firstLine="480"/>
        <w:rPr>
          <w:rFonts w:eastAsia="仿宋_GB2312"/>
          <w:sz w:val="24"/>
          <w:szCs w:val="24"/>
        </w:rPr>
      </w:pPr>
      <w:r>
        <w:rPr>
          <w:rFonts w:eastAsia="仿宋_GB2312" w:hAnsi="仿宋_GB2312"/>
          <w:sz w:val="24"/>
          <w:szCs w:val="24"/>
        </w:rPr>
        <w:t>考试试题审查与验证；</w:t>
      </w:r>
    </w:p>
    <w:p w:rsidR="004518AA" w:rsidRDefault="00ED014C">
      <w:pPr>
        <w:pStyle w:val="ac"/>
        <w:numPr>
          <w:ilvl w:val="0"/>
          <w:numId w:val="23"/>
        </w:numPr>
        <w:spacing w:line="360" w:lineRule="auto"/>
        <w:ind w:firstLine="480"/>
        <w:rPr>
          <w:rFonts w:eastAsia="仿宋_GB2312" w:hAnsi="仿宋_GB2312"/>
          <w:sz w:val="24"/>
          <w:szCs w:val="24"/>
        </w:rPr>
      </w:pPr>
      <w:r>
        <w:rPr>
          <w:rFonts w:eastAsia="仿宋_GB2312" w:hAnsi="仿宋_GB2312"/>
          <w:sz w:val="24"/>
          <w:szCs w:val="24"/>
        </w:rPr>
        <w:t>根据考核标准对考生的行为进行独立评分；</w:t>
      </w:r>
    </w:p>
    <w:p w:rsidR="004518AA" w:rsidRDefault="00ED014C">
      <w:pPr>
        <w:pStyle w:val="ac"/>
        <w:numPr>
          <w:ilvl w:val="0"/>
          <w:numId w:val="23"/>
        </w:numPr>
        <w:spacing w:line="360" w:lineRule="auto"/>
        <w:ind w:firstLine="480"/>
        <w:rPr>
          <w:rFonts w:eastAsia="仿宋_GB2312" w:hAnsi="仿宋_GB2312"/>
          <w:sz w:val="24"/>
          <w:szCs w:val="24"/>
        </w:rPr>
      </w:pPr>
      <w:r>
        <w:rPr>
          <w:rFonts w:eastAsia="仿宋_GB2312" w:hAnsi="仿宋_GB2312"/>
          <w:sz w:val="24"/>
          <w:szCs w:val="24"/>
        </w:rPr>
        <w:lastRenderedPageBreak/>
        <w:t>模拟机缺陷评价与记录；</w:t>
      </w:r>
    </w:p>
    <w:p w:rsidR="004518AA" w:rsidRDefault="00ED014C">
      <w:pPr>
        <w:pStyle w:val="ac"/>
        <w:numPr>
          <w:ilvl w:val="0"/>
          <w:numId w:val="23"/>
        </w:numPr>
        <w:spacing w:line="360" w:lineRule="auto"/>
        <w:ind w:firstLine="480"/>
        <w:rPr>
          <w:rFonts w:eastAsia="仿宋_GB2312" w:hAnsi="仿宋_GB2312"/>
          <w:sz w:val="24"/>
          <w:szCs w:val="24"/>
        </w:rPr>
      </w:pPr>
      <w:r>
        <w:rPr>
          <w:rFonts w:eastAsia="仿宋_GB2312" w:hAnsi="仿宋_GB2312"/>
          <w:sz w:val="24"/>
          <w:szCs w:val="24"/>
        </w:rPr>
        <w:t>必要时，可建议主考官中止考试。</w:t>
      </w:r>
    </w:p>
    <w:p w:rsidR="004518AA" w:rsidRDefault="00ED014C">
      <w:pPr>
        <w:pStyle w:val="ac"/>
        <w:numPr>
          <w:ilvl w:val="0"/>
          <w:numId w:val="19"/>
        </w:numPr>
        <w:spacing w:line="360" w:lineRule="auto"/>
        <w:ind w:firstLine="480"/>
        <w:rPr>
          <w:rFonts w:eastAsia="黑体"/>
          <w:bCs/>
          <w:sz w:val="24"/>
          <w:szCs w:val="24"/>
        </w:rPr>
      </w:pPr>
      <w:r>
        <w:rPr>
          <w:rFonts w:eastAsia="黑体" w:hAnsi="黑体"/>
          <w:bCs/>
          <w:sz w:val="24"/>
          <w:szCs w:val="24"/>
        </w:rPr>
        <w:t>支持人员</w:t>
      </w:r>
    </w:p>
    <w:p w:rsidR="004518AA" w:rsidRDefault="00ED014C">
      <w:pPr>
        <w:pStyle w:val="ac"/>
        <w:spacing w:line="360" w:lineRule="auto"/>
        <w:ind w:firstLine="480"/>
        <w:rPr>
          <w:rFonts w:eastAsia="仿宋_GB2312"/>
          <w:sz w:val="24"/>
          <w:szCs w:val="24"/>
        </w:rPr>
      </w:pPr>
      <w:r>
        <w:rPr>
          <w:rFonts w:eastAsia="仿宋_GB2312" w:hAnsi="仿宋_GB2312"/>
          <w:sz w:val="24"/>
          <w:szCs w:val="24"/>
        </w:rPr>
        <w:t>模拟机考试支持人员一般由模拟机教员、维护人员或运行值班人员担任，其在模拟机考试实施中的主要职责如下：</w:t>
      </w:r>
    </w:p>
    <w:p w:rsidR="004518AA" w:rsidRDefault="00ED014C">
      <w:pPr>
        <w:pStyle w:val="ac"/>
        <w:numPr>
          <w:ilvl w:val="0"/>
          <w:numId w:val="24"/>
        </w:numPr>
        <w:spacing w:line="360" w:lineRule="auto"/>
        <w:ind w:firstLine="480"/>
        <w:rPr>
          <w:rFonts w:eastAsia="仿宋_GB2312" w:hAnsi="仿宋_GB2312"/>
          <w:sz w:val="24"/>
          <w:szCs w:val="24"/>
        </w:rPr>
      </w:pPr>
      <w:r>
        <w:rPr>
          <w:rFonts w:eastAsia="仿宋_GB2312" w:hAnsi="仿宋_GB2312"/>
          <w:sz w:val="24"/>
          <w:szCs w:val="24"/>
        </w:rPr>
        <w:t>按照考试手册中的描述，扮演非考试岗位运行人员及维修人员等角色，期间不得对考生的行为偏差进行提示，支持人员提示考生完成的考点不得分（考试手册或考官要求的除外）；</w:t>
      </w:r>
    </w:p>
    <w:p w:rsidR="004518AA" w:rsidRDefault="00ED014C">
      <w:pPr>
        <w:pStyle w:val="ac"/>
        <w:numPr>
          <w:ilvl w:val="0"/>
          <w:numId w:val="24"/>
        </w:numPr>
        <w:spacing w:line="360" w:lineRule="auto"/>
        <w:ind w:firstLine="480"/>
        <w:rPr>
          <w:rFonts w:eastAsia="仿宋_GB2312" w:hAnsi="仿宋_GB2312"/>
          <w:sz w:val="24"/>
          <w:szCs w:val="24"/>
        </w:rPr>
      </w:pPr>
      <w:r>
        <w:rPr>
          <w:rFonts w:eastAsia="仿宋_GB2312" w:hAnsi="仿宋_GB2312"/>
          <w:sz w:val="24"/>
          <w:szCs w:val="24"/>
        </w:rPr>
        <w:t>查找并消除可能影响考试的模拟机缺陷；</w:t>
      </w:r>
    </w:p>
    <w:p w:rsidR="004518AA" w:rsidRDefault="00ED014C">
      <w:pPr>
        <w:pStyle w:val="ac"/>
        <w:numPr>
          <w:ilvl w:val="0"/>
          <w:numId w:val="24"/>
        </w:numPr>
        <w:spacing w:line="360" w:lineRule="auto"/>
        <w:ind w:firstLine="480"/>
        <w:rPr>
          <w:rFonts w:eastAsia="仿宋_GB2312" w:hAnsi="仿宋_GB2312"/>
          <w:sz w:val="24"/>
          <w:szCs w:val="24"/>
        </w:rPr>
      </w:pPr>
      <w:r>
        <w:rPr>
          <w:rFonts w:eastAsia="仿宋_GB2312" w:hAnsi="仿宋_GB2312"/>
          <w:sz w:val="24"/>
          <w:szCs w:val="24"/>
        </w:rPr>
        <w:t>按照考试手册中的描述操作模拟机教控台；</w:t>
      </w:r>
    </w:p>
    <w:p w:rsidR="004518AA" w:rsidRDefault="00ED014C">
      <w:pPr>
        <w:pStyle w:val="ac"/>
        <w:numPr>
          <w:ilvl w:val="0"/>
          <w:numId w:val="24"/>
        </w:numPr>
        <w:spacing w:line="360" w:lineRule="auto"/>
        <w:ind w:firstLine="480"/>
        <w:rPr>
          <w:rFonts w:eastAsia="仿宋_GB2312" w:hAnsi="仿宋_GB2312"/>
          <w:sz w:val="24"/>
          <w:szCs w:val="24"/>
        </w:rPr>
      </w:pPr>
      <w:r>
        <w:rPr>
          <w:rFonts w:eastAsia="仿宋_GB2312" w:hAnsi="仿宋_GB2312"/>
          <w:sz w:val="24"/>
          <w:szCs w:val="24"/>
        </w:rPr>
        <w:t>在考试过程中，如发现任何模拟机缺陷或其他可能影响考试有效性的情况和可能需要中止考试时，立即报告主考官。</w:t>
      </w:r>
    </w:p>
    <w:p w:rsidR="004518AA" w:rsidRDefault="00ED014C">
      <w:pPr>
        <w:pStyle w:val="ac"/>
        <w:spacing w:line="360" w:lineRule="auto"/>
        <w:ind w:firstLineChars="0" w:firstLine="0"/>
        <w:rPr>
          <w:rFonts w:eastAsia="黑体"/>
          <w:bCs/>
          <w:sz w:val="24"/>
          <w:szCs w:val="24"/>
        </w:rPr>
      </w:pPr>
      <w:r>
        <w:rPr>
          <w:rFonts w:eastAsia="仿宋_GB2312"/>
          <w:color w:val="333333"/>
          <w:sz w:val="24"/>
          <w:szCs w:val="24"/>
        </w:rPr>
        <w:br w:type="page"/>
      </w:r>
      <w:r>
        <w:rPr>
          <w:rFonts w:eastAsia="黑体" w:hAnsi="黑体"/>
          <w:bCs/>
          <w:sz w:val="24"/>
          <w:szCs w:val="24"/>
        </w:rPr>
        <w:lastRenderedPageBreak/>
        <w:t>附录</w:t>
      </w:r>
      <w:r>
        <w:rPr>
          <w:rFonts w:eastAsia="黑体" w:hAnsi="黑体" w:hint="eastAsia"/>
          <w:bCs/>
          <w:sz w:val="24"/>
          <w:szCs w:val="24"/>
        </w:rPr>
        <w:t>三</w:t>
      </w:r>
    </w:p>
    <w:p w:rsidR="004518AA" w:rsidRDefault="004518AA">
      <w:pPr>
        <w:pStyle w:val="ac"/>
        <w:spacing w:line="360" w:lineRule="auto"/>
        <w:ind w:firstLineChars="0" w:firstLine="0"/>
        <w:rPr>
          <w:rFonts w:eastAsia="黑体" w:hAnsi="黑体"/>
          <w:bCs/>
          <w:sz w:val="24"/>
          <w:szCs w:val="24"/>
        </w:rPr>
      </w:pPr>
    </w:p>
    <w:p w:rsidR="004518AA" w:rsidRDefault="00ED014C">
      <w:pPr>
        <w:pStyle w:val="ac"/>
        <w:spacing w:line="360" w:lineRule="auto"/>
        <w:ind w:firstLineChars="0" w:firstLine="0"/>
        <w:jc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hint="eastAsia"/>
          <w:color w:val="000000"/>
          <w:sz w:val="28"/>
          <w:szCs w:val="28"/>
        </w:rPr>
        <w:t>模拟机性能要求</w:t>
      </w:r>
    </w:p>
    <w:p w:rsidR="004518AA" w:rsidRDefault="00ED014C">
      <w:pPr>
        <w:numPr>
          <w:ilvl w:val="0"/>
          <w:numId w:val="25"/>
        </w:num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用作操纵人员模拟机考试用的全范围模拟机性能应满足模拟机考试的最低可接受要求，包括基本要求、数据采集设备和其他模拟设备。</w:t>
      </w:r>
    </w:p>
    <w:p w:rsidR="004518AA" w:rsidRDefault="00ED014C">
      <w:pPr>
        <w:numPr>
          <w:ilvl w:val="0"/>
          <w:numId w:val="25"/>
        </w:numPr>
        <w:spacing w:line="360" w:lineRule="auto"/>
        <w:ind w:firstLineChars="200" w:firstLine="480"/>
        <w:rPr>
          <w:rFonts w:ascii="Times New Roman" w:eastAsia="仿宋_GB2312" w:hAnsi="仿宋_GB2312"/>
          <w:sz w:val="24"/>
          <w:szCs w:val="24"/>
        </w:rPr>
      </w:pPr>
      <w:r>
        <w:rPr>
          <w:rFonts w:ascii="Times New Roman" w:eastAsia="仿宋_GB2312" w:hAnsi="仿宋_GB2312"/>
          <w:sz w:val="24"/>
          <w:szCs w:val="24"/>
        </w:rPr>
        <w:t>模拟机必须以某一台特定机组作为参考机组，模拟范围必须保证操纵人员在模拟机上使用参考机组的运行规程处理某一变化过程时，所采取的操作行动与在参考机组上采取的操作行动相同。当实施一个变化过程时，模拟机必须实时地工作，具有重现性，并能最终获得一个稳定的工况。</w:t>
      </w:r>
    </w:p>
    <w:p w:rsidR="004518AA" w:rsidRDefault="00ED014C">
      <w:pPr>
        <w:numPr>
          <w:ilvl w:val="0"/>
          <w:numId w:val="25"/>
        </w:numPr>
        <w:spacing w:line="360" w:lineRule="auto"/>
        <w:ind w:firstLineChars="200" w:firstLine="480"/>
        <w:rPr>
          <w:rFonts w:ascii="Times New Roman" w:eastAsia="仿宋_GB2312" w:hAnsi="仿宋_GB2312"/>
          <w:sz w:val="24"/>
          <w:szCs w:val="24"/>
        </w:rPr>
      </w:pPr>
      <w:r>
        <w:rPr>
          <w:rFonts w:ascii="Times New Roman" w:eastAsia="仿宋_GB2312" w:hAnsi="仿宋_GB2312"/>
          <w:sz w:val="24"/>
          <w:szCs w:val="24"/>
        </w:rPr>
        <w:t>由操纵人员的操作、非操纵人员的操作、操纵人员不适当的操作和参考机组自动控制与固有特性而导致的模拟机响应必须是逼真的，而且必须不违反自然物理规律，比如质量、动量和能量的守恒。</w:t>
      </w:r>
    </w:p>
    <w:p w:rsidR="004518AA" w:rsidRDefault="00ED014C">
      <w:pPr>
        <w:numPr>
          <w:ilvl w:val="0"/>
          <w:numId w:val="25"/>
        </w:numPr>
        <w:spacing w:line="360" w:lineRule="auto"/>
        <w:ind w:firstLineChars="200" w:firstLine="480"/>
        <w:rPr>
          <w:rFonts w:ascii="Times New Roman" w:eastAsia="仿宋_GB2312" w:hAnsi="仿宋_GB2312"/>
          <w:sz w:val="24"/>
          <w:szCs w:val="24"/>
        </w:rPr>
      </w:pPr>
      <w:r>
        <w:rPr>
          <w:rFonts w:ascii="Times New Roman" w:eastAsia="仿宋_GB2312" w:hAnsi="仿宋_GB2312"/>
          <w:sz w:val="24"/>
          <w:szCs w:val="24"/>
        </w:rPr>
        <w:t>模拟机必须能够在不改变数学模型或初始条件的情况下，连续地模拟参考机组变化过程，如机组从额定功率至热备用，以及进一步冷却到冷停堆状态。模拟机必须能计算出特定运行条件下的系统参数，并在相应的仪表上显示这些参数，同时给出正确的报警及保护系统的动作。对于特殊变化过程，例如半管运行、换料操作或将反应堆压力容器开盖后的变化过程等，允许通过改变数学模型或初始条件，用不连续的方法来实现。</w:t>
      </w:r>
    </w:p>
    <w:p w:rsidR="004518AA" w:rsidRDefault="00ED014C">
      <w:pPr>
        <w:numPr>
          <w:ilvl w:val="0"/>
          <w:numId w:val="25"/>
        </w:numPr>
        <w:spacing w:line="360" w:lineRule="auto"/>
        <w:ind w:firstLineChars="200" w:firstLine="480"/>
        <w:rPr>
          <w:rFonts w:ascii="Times New Roman" w:eastAsia="仿宋_GB2312" w:hAnsi="仿宋_GB2312"/>
          <w:sz w:val="24"/>
          <w:szCs w:val="24"/>
        </w:rPr>
      </w:pPr>
      <w:r>
        <w:rPr>
          <w:rFonts w:ascii="Times New Roman" w:eastAsia="仿宋_GB2312" w:hAnsi="仿宋_GB2312"/>
          <w:sz w:val="24"/>
          <w:szCs w:val="24"/>
        </w:rPr>
        <w:t>模拟机上所要求的故障能力应能满足参考机组操纵人员培训大纲的有关要求，故障的引入绝不能以任何有别于参考机组出现故障的方式提醒操纵人员将要发生的事件。模拟机必须支持包括同时发生或顺序发生的多个故障在内的异常和应急事件的实施，以再现参考机组的固有响应和自动控制功能。当操纵人员的干预与事件的严重程度有关时，相应故障的严重程度必须是可调的，且可调范围的大小足以模拟参考机组的可能工况。当需要时，必须模拟由于运行人员操作或支持系统故障引起的系统和设备的后续故障。</w:t>
      </w:r>
    </w:p>
    <w:p w:rsidR="004518AA" w:rsidRDefault="00ED014C">
      <w:pPr>
        <w:numPr>
          <w:ilvl w:val="0"/>
          <w:numId w:val="25"/>
        </w:numPr>
        <w:spacing w:line="360" w:lineRule="auto"/>
        <w:ind w:firstLineChars="200" w:firstLine="480"/>
        <w:rPr>
          <w:rFonts w:ascii="Times New Roman" w:eastAsia="仿宋_GB2312" w:hAnsi="仿宋_GB2312"/>
          <w:sz w:val="24"/>
          <w:szCs w:val="24"/>
        </w:rPr>
      </w:pPr>
      <w:r>
        <w:rPr>
          <w:rFonts w:ascii="Times New Roman" w:eastAsia="仿宋_GB2312" w:hAnsi="仿宋_GB2312"/>
          <w:sz w:val="24"/>
          <w:szCs w:val="24"/>
        </w:rPr>
        <w:t>模拟机必须装备有符合相关要求的数据采集设备和录像系统。其中，数据采集设备必须能以合适的精度，追溯回放两小时之内的任意选择的参数并可以以</w:t>
      </w:r>
      <w:r>
        <w:rPr>
          <w:rFonts w:ascii="Times New Roman" w:eastAsia="仿宋_GB2312" w:hAnsi="仿宋_GB2312"/>
          <w:sz w:val="24"/>
          <w:szCs w:val="24"/>
        </w:rPr>
        <w:lastRenderedPageBreak/>
        <w:t>图表的形式输出打印，或者能以合适的频率，按照时间顺序存储打印两小时之内的任意选择参数的数值。</w:t>
      </w:r>
    </w:p>
    <w:p w:rsidR="004518AA" w:rsidRDefault="00ED014C">
      <w:pPr>
        <w:numPr>
          <w:ilvl w:val="0"/>
          <w:numId w:val="25"/>
        </w:numPr>
        <w:spacing w:line="360" w:lineRule="auto"/>
        <w:ind w:firstLineChars="200" w:firstLine="480"/>
        <w:rPr>
          <w:rFonts w:ascii="Times New Roman" w:eastAsia="仿宋_GB2312" w:hAnsi="仿宋_GB2312"/>
          <w:sz w:val="24"/>
          <w:szCs w:val="24"/>
        </w:rPr>
      </w:pPr>
      <w:r>
        <w:rPr>
          <w:rFonts w:ascii="Times New Roman" w:eastAsia="仿宋_GB2312" w:hAnsi="仿宋_GB2312"/>
          <w:sz w:val="24"/>
          <w:szCs w:val="24"/>
        </w:rPr>
        <w:t>装备的录像系统必须符合以下要求：</w:t>
      </w:r>
    </w:p>
    <w:p w:rsidR="004518AA" w:rsidRDefault="00ED014C">
      <w:pPr>
        <w:pStyle w:val="ac"/>
        <w:numPr>
          <w:ilvl w:val="0"/>
          <w:numId w:val="26"/>
        </w:numPr>
        <w:spacing w:line="360" w:lineRule="auto"/>
        <w:ind w:firstLine="480"/>
        <w:rPr>
          <w:rFonts w:eastAsia="仿宋_GB2312" w:hAnsi="仿宋_GB2312"/>
          <w:sz w:val="24"/>
          <w:szCs w:val="24"/>
        </w:rPr>
      </w:pPr>
      <w:r>
        <w:rPr>
          <w:rFonts w:eastAsia="仿宋_GB2312" w:hAnsi="仿宋_GB2312"/>
          <w:sz w:val="24"/>
          <w:szCs w:val="24"/>
        </w:rPr>
        <w:t>能够记录下考生整个考试过程中在模拟机上的所有行为和操作；</w:t>
      </w:r>
    </w:p>
    <w:p w:rsidR="004518AA" w:rsidRDefault="00ED014C">
      <w:pPr>
        <w:pStyle w:val="ac"/>
        <w:numPr>
          <w:ilvl w:val="0"/>
          <w:numId w:val="26"/>
        </w:numPr>
        <w:spacing w:line="360" w:lineRule="auto"/>
        <w:ind w:firstLine="480"/>
        <w:rPr>
          <w:rFonts w:eastAsia="仿宋_GB2312" w:hAnsi="仿宋_GB2312"/>
          <w:sz w:val="24"/>
          <w:szCs w:val="24"/>
        </w:rPr>
      </w:pPr>
      <w:r>
        <w:rPr>
          <w:rFonts w:eastAsia="仿宋_GB2312" w:hAnsi="仿宋_GB2312"/>
          <w:sz w:val="24"/>
          <w:szCs w:val="24"/>
        </w:rPr>
        <w:t>有足够的清晰度，能使考官辨认考生使用的图表、控制器和仪表等；</w:t>
      </w:r>
    </w:p>
    <w:p w:rsidR="004518AA" w:rsidRDefault="00ED014C">
      <w:pPr>
        <w:pStyle w:val="ac"/>
        <w:numPr>
          <w:ilvl w:val="0"/>
          <w:numId w:val="26"/>
        </w:numPr>
        <w:spacing w:line="360" w:lineRule="auto"/>
        <w:ind w:firstLine="480"/>
        <w:rPr>
          <w:rFonts w:eastAsia="仿宋_GB2312" w:hAnsi="仿宋_GB2312"/>
          <w:sz w:val="24"/>
          <w:szCs w:val="24"/>
        </w:rPr>
      </w:pPr>
      <w:r>
        <w:rPr>
          <w:rFonts w:eastAsia="仿宋_GB2312" w:hAnsi="仿宋_GB2312"/>
          <w:sz w:val="24"/>
          <w:szCs w:val="24"/>
        </w:rPr>
        <w:t>在录像上能显示时间；</w:t>
      </w:r>
    </w:p>
    <w:p w:rsidR="004518AA" w:rsidRDefault="00ED014C">
      <w:pPr>
        <w:pStyle w:val="ac"/>
        <w:numPr>
          <w:ilvl w:val="0"/>
          <w:numId w:val="26"/>
        </w:numPr>
        <w:spacing w:line="360" w:lineRule="auto"/>
        <w:ind w:firstLine="480"/>
        <w:rPr>
          <w:rFonts w:eastAsia="仿宋_GB2312" w:hAnsi="仿宋_GB2312"/>
          <w:sz w:val="24"/>
          <w:szCs w:val="24"/>
        </w:rPr>
      </w:pPr>
      <w:r>
        <w:rPr>
          <w:rFonts w:eastAsia="仿宋_GB2312" w:hAnsi="仿宋_GB2312"/>
          <w:sz w:val="24"/>
          <w:szCs w:val="24"/>
        </w:rPr>
        <w:t>在考试场景中，能清晰记录考生和其他人员交流的内容和电话；</w:t>
      </w:r>
    </w:p>
    <w:p w:rsidR="004518AA" w:rsidRDefault="00ED014C">
      <w:pPr>
        <w:pStyle w:val="ac"/>
        <w:numPr>
          <w:ilvl w:val="0"/>
          <w:numId w:val="26"/>
        </w:numPr>
        <w:spacing w:line="360" w:lineRule="auto"/>
        <w:ind w:firstLine="480"/>
        <w:rPr>
          <w:rFonts w:eastAsia="仿宋_GB2312" w:hAnsi="仿宋_GB2312"/>
          <w:sz w:val="24"/>
          <w:szCs w:val="24"/>
        </w:rPr>
      </w:pPr>
      <w:r>
        <w:rPr>
          <w:rFonts w:eastAsia="仿宋_GB2312" w:hAnsi="仿宋_GB2312"/>
          <w:sz w:val="24"/>
          <w:szCs w:val="24"/>
        </w:rPr>
        <w:t>能够清晰辨别不同角色说话的声音。</w:t>
      </w:r>
    </w:p>
    <w:p w:rsidR="004518AA" w:rsidRDefault="00ED014C">
      <w:pPr>
        <w:numPr>
          <w:ilvl w:val="0"/>
          <w:numId w:val="25"/>
        </w:numPr>
        <w:spacing w:line="360" w:lineRule="auto"/>
        <w:ind w:firstLineChars="200" w:firstLine="480"/>
        <w:rPr>
          <w:rFonts w:ascii="Times New Roman" w:eastAsia="仿宋_GB2312" w:hAnsi="仿宋_GB2312"/>
          <w:sz w:val="24"/>
          <w:szCs w:val="24"/>
        </w:rPr>
        <w:sectPr w:rsidR="004518AA">
          <w:footerReference w:type="default" r:id="rId8"/>
          <w:pgSz w:w="11906" w:h="16838"/>
          <w:pgMar w:top="1984" w:right="1616" w:bottom="1814" w:left="1616" w:header="851" w:footer="992" w:gutter="0"/>
          <w:cols w:space="720"/>
          <w:docGrid w:type="lines" w:linePitch="312"/>
        </w:sectPr>
      </w:pPr>
      <w:r>
        <w:rPr>
          <w:rFonts w:ascii="Times New Roman" w:eastAsia="仿宋_GB2312" w:hAnsi="仿宋_GB2312"/>
          <w:sz w:val="24"/>
          <w:szCs w:val="24"/>
        </w:rPr>
        <w:t>模拟机必须装备电话系统和广播系统。</w:t>
      </w:r>
    </w:p>
    <w:p w:rsidR="004518AA" w:rsidRDefault="00ED014C">
      <w:pPr>
        <w:spacing w:line="360" w:lineRule="auto"/>
        <w:rPr>
          <w:rFonts w:ascii="Times New Roman" w:eastAsia="黑体" w:hAnsi="Times New Roman"/>
          <w:bCs/>
          <w:sz w:val="24"/>
          <w:szCs w:val="24"/>
        </w:rPr>
      </w:pPr>
      <w:r>
        <w:rPr>
          <w:rFonts w:ascii="Times New Roman" w:eastAsia="黑体" w:hAnsi="黑体"/>
          <w:bCs/>
          <w:sz w:val="24"/>
          <w:szCs w:val="24"/>
        </w:rPr>
        <w:lastRenderedPageBreak/>
        <w:t>附录</w:t>
      </w:r>
      <w:r>
        <w:rPr>
          <w:rFonts w:ascii="Times New Roman" w:eastAsia="黑体" w:hAnsi="黑体" w:hint="eastAsia"/>
          <w:bCs/>
          <w:sz w:val="24"/>
          <w:szCs w:val="24"/>
        </w:rPr>
        <w:t>四</w:t>
      </w:r>
    </w:p>
    <w:p w:rsidR="004518AA" w:rsidRDefault="004518AA">
      <w:pPr>
        <w:spacing w:line="360" w:lineRule="auto"/>
        <w:rPr>
          <w:rFonts w:ascii="Times New Roman" w:eastAsia="黑体" w:hAnsi="Times New Roman"/>
          <w:bCs/>
          <w:sz w:val="24"/>
          <w:szCs w:val="24"/>
        </w:rPr>
      </w:pPr>
    </w:p>
    <w:p w:rsidR="004518AA" w:rsidRDefault="00ED014C">
      <w:pPr>
        <w:spacing w:line="360" w:lineRule="auto"/>
        <w:jc w:val="center"/>
        <w:rPr>
          <w:rFonts w:ascii="方正小标宋_GBK" w:eastAsia="方正小标宋_GBK" w:hAnsi="方正小标宋_GBK" w:cs="方正小标宋_GBK"/>
          <w:bCs/>
          <w:sz w:val="28"/>
          <w:szCs w:val="28"/>
        </w:rPr>
      </w:pPr>
      <w:r>
        <w:rPr>
          <w:rFonts w:ascii="方正小标宋_GBK" w:eastAsia="方正小标宋_GBK" w:hAnsi="方正小标宋_GBK" w:cs="方正小标宋_GBK" w:hint="eastAsia"/>
          <w:bCs/>
          <w:sz w:val="28"/>
          <w:szCs w:val="28"/>
        </w:rPr>
        <w:t>操纵人员岗位能力</w:t>
      </w:r>
    </w:p>
    <w:p w:rsidR="004518AA" w:rsidRDefault="00ED014C">
      <w:pPr>
        <w:spacing w:line="360" w:lineRule="auto"/>
        <w:ind w:firstLineChars="200" w:firstLine="480"/>
        <w:rPr>
          <w:rFonts w:ascii="黑体" w:eastAsia="黑体" w:hAnsi="黑体" w:cs="黑体"/>
          <w:bCs/>
          <w:color w:val="000000"/>
          <w:sz w:val="24"/>
          <w:szCs w:val="22"/>
        </w:rPr>
      </w:pPr>
      <w:r>
        <w:rPr>
          <w:rFonts w:ascii="黑体" w:eastAsia="黑体" w:hAnsi="黑体" w:cs="黑体" w:hint="eastAsia"/>
          <w:bCs/>
          <w:color w:val="000000"/>
          <w:sz w:val="24"/>
        </w:rPr>
        <w:t>一、操纵人员岗位能</w:t>
      </w:r>
      <w:r>
        <w:rPr>
          <w:rFonts w:ascii="黑体" w:eastAsia="黑体" w:hAnsi="黑体" w:cs="黑体" w:hint="eastAsia"/>
          <w:bCs/>
          <w:color w:val="000000"/>
          <w:sz w:val="24"/>
          <w:szCs w:val="22"/>
        </w:rPr>
        <w:t>力（AP1000另有规定）</w:t>
      </w:r>
    </w:p>
    <w:p w:rsidR="004518AA" w:rsidRDefault="00ED014C">
      <w:pPr>
        <w:spacing w:line="360" w:lineRule="auto"/>
        <w:ind w:firstLineChars="200" w:firstLine="480"/>
        <w:rPr>
          <w:rFonts w:ascii="Times New Roman" w:eastAsia="楷体_GB2312" w:hAnsi="Times New Roman"/>
          <w:bCs/>
          <w:color w:val="000000"/>
          <w:sz w:val="24"/>
        </w:rPr>
      </w:pPr>
      <w:r>
        <w:rPr>
          <w:rFonts w:ascii="Times New Roman" w:eastAsia="楷体_GB2312" w:hAnsi="楷体_GB2312"/>
          <w:bCs/>
          <w:color w:val="000000"/>
          <w:sz w:val="24"/>
        </w:rPr>
        <w:t>（一）操纵员岗位能力</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3"/>
        <w:gridCol w:w="1620"/>
        <w:gridCol w:w="5987"/>
      </w:tblGrid>
      <w:tr w:rsidR="004518AA">
        <w:tc>
          <w:tcPr>
            <w:tcW w:w="722" w:type="pct"/>
            <w:vAlign w:val="center"/>
          </w:tcPr>
          <w:p w:rsidR="004518AA" w:rsidRDefault="00ED014C">
            <w:pPr>
              <w:rPr>
                <w:rFonts w:ascii="仿宋_GB2312" w:eastAsia="仿宋_GB2312" w:hAnsi="仿宋_GB2312" w:cs="仿宋_GB2312"/>
                <w:b/>
                <w:sz w:val="21"/>
                <w:szCs w:val="21"/>
              </w:rPr>
            </w:pPr>
            <w:r>
              <w:rPr>
                <w:rFonts w:ascii="仿宋_GB2312" w:eastAsia="仿宋_GB2312" w:hAnsi="仿宋_GB2312" w:cs="仿宋_GB2312" w:hint="eastAsia"/>
                <w:b/>
                <w:sz w:val="21"/>
                <w:szCs w:val="21"/>
              </w:rPr>
              <w:t>一级维度</w:t>
            </w:r>
          </w:p>
        </w:tc>
        <w:tc>
          <w:tcPr>
            <w:tcW w:w="911" w:type="pct"/>
            <w:vAlign w:val="center"/>
          </w:tcPr>
          <w:p w:rsidR="004518AA" w:rsidRDefault="00ED014C">
            <w:pPr>
              <w:rPr>
                <w:rFonts w:ascii="仿宋_GB2312" w:eastAsia="仿宋_GB2312" w:hAnsi="仿宋_GB2312" w:cs="仿宋_GB2312"/>
                <w:b/>
                <w:sz w:val="21"/>
                <w:szCs w:val="21"/>
              </w:rPr>
            </w:pPr>
            <w:r>
              <w:rPr>
                <w:rFonts w:ascii="仿宋_GB2312" w:eastAsia="仿宋_GB2312" w:hAnsi="仿宋_GB2312" w:cs="仿宋_GB2312" w:hint="eastAsia"/>
                <w:b/>
                <w:sz w:val="21"/>
                <w:szCs w:val="21"/>
              </w:rPr>
              <w:t>二级维度</w:t>
            </w:r>
          </w:p>
        </w:tc>
        <w:tc>
          <w:tcPr>
            <w:tcW w:w="3366" w:type="pct"/>
            <w:vAlign w:val="center"/>
          </w:tcPr>
          <w:p w:rsidR="004518AA" w:rsidRDefault="00ED014C">
            <w:pPr>
              <w:rPr>
                <w:rFonts w:ascii="仿宋_GB2312" w:eastAsia="仿宋_GB2312" w:hAnsi="仿宋_GB2312" w:cs="仿宋_GB2312"/>
                <w:b/>
                <w:sz w:val="21"/>
                <w:szCs w:val="21"/>
              </w:rPr>
            </w:pPr>
            <w:r>
              <w:rPr>
                <w:rFonts w:ascii="仿宋_GB2312" w:eastAsia="仿宋_GB2312" w:hAnsi="仿宋_GB2312" w:cs="仿宋_GB2312" w:hint="eastAsia"/>
                <w:b/>
                <w:sz w:val="21"/>
                <w:szCs w:val="21"/>
              </w:rPr>
              <w:t>具体描述</w:t>
            </w:r>
          </w:p>
        </w:tc>
      </w:tr>
      <w:tr w:rsidR="004518AA">
        <w:trPr>
          <w:trHeight w:val="936"/>
        </w:trPr>
        <w:tc>
          <w:tcPr>
            <w:tcW w:w="722" w:type="pct"/>
            <w:vMerge w:val="restar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M密切监视</w:t>
            </w: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M1盘台监视</w:t>
            </w:r>
          </w:p>
        </w:tc>
        <w:tc>
          <w:tcPr>
            <w:tcW w:w="3366" w:type="pct"/>
            <w:vMerge w:val="restart"/>
            <w:vAlign w:val="center"/>
          </w:tcPr>
          <w:p w:rsidR="004518AA" w:rsidRDefault="00ED014C">
            <w:pPr>
              <w:pStyle w:val="ac"/>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1）基于参数的重要性，以一定频度监视电厂参数；</w:t>
            </w:r>
          </w:p>
          <w:p w:rsidR="004518AA" w:rsidRDefault="00ED014C">
            <w:pPr>
              <w:pStyle w:val="ac"/>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2）对关键参数状态保持警觉；</w:t>
            </w:r>
          </w:p>
          <w:p w:rsidR="004518AA" w:rsidRDefault="00ED014C">
            <w:pPr>
              <w:pStyle w:val="ac"/>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3）识别有降级趋势的设备参数或异常；</w:t>
            </w:r>
          </w:p>
          <w:p w:rsidR="004518AA" w:rsidRDefault="00ED014C">
            <w:pPr>
              <w:pStyle w:val="ac"/>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4）确认和报告系统的自动动作或响应；</w:t>
            </w:r>
          </w:p>
          <w:p w:rsidR="004518AA" w:rsidRDefault="00ED014C">
            <w:pPr>
              <w:pStyle w:val="ac"/>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5）瞬态时，增加关键安全参数的监视频度；</w:t>
            </w:r>
          </w:p>
          <w:p w:rsidR="004518AA" w:rsidRDefault="00ED014C">
            <w:pPr>
              <w:pStyle w:val="ac"/>
              <w:adjustRightInd/>
              <w:spacing w:line="240" w:lineRule="auto"/>
              <w:ind w:firstLineChars="0" w:firstLine="0"/>
              <w:textAlignment w:val="auto"/>
              <w:rPr>
                <w:rFonts w:ascii="仿宋_GB2312" w:eastAsia="仿宋_GB2312" w:hAnsi="仿宋_GB2312" w:cs="仿宋_GB2312"/>
                <w:bCs/>
                <w:sz w:val="21"/>
                <w:szCs w:val="21"/>
              </w:rPr>
            </w:pPr>
            <w:r>
              <w:rPr>
                <w:rFonts w:ascii="仿宋_GB2312" w:eastAsia="仿宋_GB2312" w:hAnsi="仿宋_GB2312" w:cs="仿宋_GB2312" w:hint="eastAsia"/>
                <w:sz w:val="21"/>
                <w:szCs w:val="21"/>
              </w:rPr>
              <w:t>6）多种不同手段确认参数状态；</w:t>
            </w:r>
          </w:p>
        </w:tc>
      </w:tr>
      <w:tr w:rsidR="004518AA">
        <w:trPr>
          <w:trHeight w:val="175"/>
        </w:trPr>
        <w:tc>
          <w:tcPr>
            <w:tcW w:w="722" w:type="pct"/>
            <w:vMerge/>
            <w:vAlign w:val="center"/>
          </w:tcPr>
          <w:p w:rsidR="004518AA" w:rsidRDefault="004518AA">
            <w:pPr>
              <w:rPr>
                <w:rFonts w:ascii="仿宋_GB2312" w:eastAsia="仿宋_GB2312" w:hAnsi="仿宋_GB2312" w:cs="仿宋_GB2312"/>
                <w:bCs/>
                <w:sz w:val="21"/>
                <w:szCs w:val="21"/>
              </w:rPr>
            </w:pP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M2报警管理</w:t>
            </w:r>
          </w:p>
        </w:tc>
        <w:tc>
          <w:tcPr>
            <w:tcW w:w="3366" w:type="pct"/>
            <w:vMerge/>
            <w:vAlign w:val="center"/>
          </w:tcPr>
          <w:p w:rsidR="004518AA" w:rsidRDefault="004518AA">
            <w:pPr>
              <w:rPr>
                <w:rFonts w:ascii="仿宋_GB2312" w:eastAsia="仿宋_GB2312" w:hAnsi="仿宋_GB2312" w:cs="仿宋_GB2312"/>
                <w:bCs/>
                <w:sz w:val="21"/>
                <w:szCs w:val="21"/>
              </w:rPr>
            </w:pPr>
          </w:p>
        </w:tc>
      </w:tr>
      <w:tr w:rsidR="004518AA">
        <w:trPr>
          <w:trHeight w:val="2218"/>
        </w:trPr>
        <w:tc>
          <w:tcPr>
            <w:tcW w:w="722" w:type="pct"/>
            <w:vMerge w:val="restar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O精准控制</w:t>
            </w: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O1使用规程</w:t>
            </w:r>
          </w:p>
        </w:tc>
        <w:tc>
          <w:tcPr>
            <w:tcW w:w="3366" w:type="pct"/>
            <w:vMerge w:val="restart"/>
            <w:vAlign w:val="center"/>
          </w:tcPr>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当改变反应性、运行模式和系统配置时，使用详细的运行文件，并审慎执行；</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同一时间只使用一种方式改变反应性；</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维持系统和参数在要求限值内，确保系统运行在设计范围之内，避免安全运行的裕量不足；</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积极发现并提出规程中存在错误或不足；</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如果未正确执行，明白哪一步导致不良后果；</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操作电厂设备时有效地应用防人因失误工具；</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操作设备前要预计设备的响应，操作过程中和操作后确认设备响应与预期一致；</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在自动动作前，针对参数变化趋势决定采取手动干预时，运用合理可靠的判断；</w:t>
            </w:r>
          </w:p>
          <w:p w:rsidR="004518AA" w:rsidRDefault="00ED014C">
            <w:pPr>
              <w:pStyle w:val="ac"/>
              <w:numPr>
                <w:ilvl w:val="0"/>
                <w:numId w:val="27"/>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当自动动作没有动作时采取手动干预（如有规程，应依据规程指示要求）；</w:t>
            </w:r>
          </w:p>
          <w:p w:rsidR="004518AA" w:rsidRDefault="00ED014C">
            <w:pPr>
              <w:pStyle w:val="ac"/>
              <w:adjustRightInd/>
              <w:spacing w:line="240" w:lineRule="auto"/>
              <w:ind w:firstLineChars="0" w:firstLine="0"/>
              <w:textAlignment w:val="auto"/>
              <w:rPr>
                <w:rFonts w:ascii="仿宋_GB2312" w:eastAsia="仿宋_GB2312" w:hAnsi="仿宋_GB2312" w:cs="仿宋_GB2312"/>
                <w:bCs/>
                <w:sz w:val="21"/>
                <w:szCs w:val="21"/>
              </w:rPr>
            </w:pPr>
            <w:r>
              <w:rPr>
                <w:rFonts w:ascii="仿宋_GB2312" w:eastAsia="仿宋_GB2312" w:hAnsi="仿宋_GB2312" w:cs="仿宋_GB2312" w:hint="eastAsia"/>
                <w:sz w:val="21"/>
                <w:szCs w:val="21"/>
              </w:rPr>
              <w:t>10）记录系统状态变化，以确保其他人理解电厂状态变化。</w:t>
            </w:r>
          </w:p>
        </w:tc>
      </w:tr>
      <w:tr w:rsidR="004518AA">
        <w:trPr>
          <w:trHeight w:val="175"/>
        </w:trPr>
        <w:tc>
          <w:tcPr>
            <w:tcW w:w="722" w:type="pct"/>
            <w:vMerge/>
            <w:vAlign w:val="center"/>
          </w:tcPr>
          <w:p w:rsidR="004518AA" w:rsidRDefault="004518AA">
            <w:pPr>
              <w:rPr>
                <w:rFonts w:ascii="仿宋_GB2312" w:eastAsia="仿宋_GB2312" w:hAnsi="仿宋_GB2312" w:cs="仿宋_GB2312"/>
                <w:sz w:val="21"/>
                <w:szCs w:val="21"/>
              </w:rPr>
            </w:pP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O2盘台操作</w:t>
            </w:r>
          </w:p>
        </w:tc>
        <w:tc>
          <w:tcPr>
            <w:tcW w:w="3366" w:type="pct"/>
            <w:vMerge/>
            <w:vAlign w:val="center"/>
          </w:tcPr>
          <w:p w:rsidR="004518AA" w:rsidRDefault="004518AA">
            <w:pPr>
              <w:rPr>
                <w:rFonts w:ascii="仿宋_GB2312" w:eastAsia="仿宋_GB2312" w:hAnsi="仿宋_GB2312" w:cs="仿宋_GB2312"/>
                <w:bCs/>
                <w:sz w:val="21"/>
                <w:szCs w:val="21"/>
              </w:rPr>
            </w:pPr>
          </w:p>
        </w:tc>
      </w:tr>
      <w:tr w:rsidR="004518AA">
        <w:tc>
          <w:tcPr>
            <w:tcW w:w="722"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C保守决策</w:t>
            </w: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C1决策制定</w:t>
            </w:r>
          </w:p>
        </w:tc>
        <w:tc>
          <w:tcPr>
            <w:tcW w:w="3366" w:type="pct"/>
            <w:vAlign w:val="center"/>
          </w:tcPr>
          <w:p w:rsidR="004518AA" w:rsidRDefault="00ED014C">
            <w:pPr>
              <w:pStyle w:val="ac"/>
              <w:numPr>
                <w:ilvl w:val="0"/>
                <w:numId w:val="28"/>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当由于设备故障或类似异常引起的运行瞬态时，要避免添加正反应性，尤其是提升控制棒；</w:t>
            </w:r>
          </w:p>
          <w:p w:rsidR="004518AA" w:rsidRDefault="00ED014C">
            <w:pPr>
              <w:pStyle w:val="ac"/>
              <w:numPr>
                <w:ilvl w:val="0"/>
                <w:numId w:val="28"/>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清楚机组状态，并知道当电厂或设备控制不能维持时相应的干预措施，包括抑制恶化的趋势、制定监视的手段、停运设备和反应堆；</w:t>
            </w:r>
          </w:p>
          <w:p w:rsidR="004518AA" w:rsidRDefault="00ED014C">
            <w:pPr>
              <w:pStyle w:val="ac"/>
              <w:numPr>
                <w:ilvl w:val="0"/>
                <w:numId w:val="28"/>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当出现不正常的、非预期的或可能导致运行裕度下降的工况和情形时保持质疑，并在继续操作前解决这些问题；</w:t>
            </w:r>
          </w:p>
          <w:p w:rsidR="004518AA" w:rsidRDefault="00ED014C">
            <w:pPr>
              <w:pStyle w:val="ac"/>
              <w:adjustRightInd/>
              <w:spacing w:line="240" w:lineRule="auto"/>
              <w:ind w:firstLineChars="0" w:firstLine="0"/>
              <w:textAlignment w:val="auto"/>
              <w:rPr>
                <w:rFonts w:ascii="仿宋_GB2312" w:eastAsia="仿宋_GB2312" w:hAnsi="仿宋_GB2312" w:cs="仿宋_GB2312"/>
                <w:bCs/>
                <w:sz w:val="21"/>
                <w:szCs w:val="21"/>
              </w:rPr>
            </w:pPr>
            <w:r>
              <w:rPr>
                <w:rFonts w:ascii="仿宋_GB2312" w:eastAsia="仿宋_GB2312" w:hAnsi="仿宋_GB2312" w:cs="仿宋_GB2312" w:hint="eastAsia"/>
                <w:sz w:val="21"/>
                <w:szCs w:val="21"/>
              </w:rPr>
              <w:t>4）当出现非预期变化趋势时，查明原因并预计该异常将如何影响机组状态和运行。</w:t>
            </w:r>
          </w:p>
        </w:tc>
      </w:tr>
      <w:tr w:rsidR="004518AA">
        <w:trPr>
          <w:trHeight w:val="1580"/>
        </w:trPr>
        <w:tc>
          <w:tcPr>
            <w:tcW w:w="722" w:type="pct"/>
            <w:vMerge w:val="restar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lastRenderedPageBreak/>
              <w:t>T团队合作</w:t>
            </w: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T1沟通交流</w:t>
            </w:r>
          </w:p>
        </w:tc>
        <w:tc>
          <w:tcPr>
            <w:tcW w:w="3366" w:type="pct"/>
            <w:vMerge w:val="restart"/>
            <w:vAlign w:val="center"/>
          </w:tcPr>
          <w:p w:rsidR="004518AA" w:rsidRDefault="00ED014C">
            <w:pPr>
              <w:pStyle w:val="ac"/>
              <w:numPr>
                <w:ilvl w:val="0"/>
                <w:numId w:val="29"/>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必要时，向运行值成员通报参数状态，包括参数名称、当前值、变化趋势以及需要采取的行动；</w:t>
            </w:r>
          </w:p>
          <w:p w:rsidR="004518AA" w:rsidRDefault="00ED014C">
            <w:pPr>
              <w:pStyle w:val="ac"/>
              <w:numPr>
                <w:ilvl w:val="0"/>
                <w:numId w:val="29"/>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当采取的行动不适合当前状态或有悖于预期时，要表明自己的观点；</w:t>
            </w:r>
          </w:p>
          <w:p w:rsidR="004518AA" w:rsidRDefault="00ED014C">
            <w:pPr>
              <w:pStyle w:val="ac"/>
              <w:numPr>
                <w:ilvl w:val="0"/>
                <w:numId w:val="29"/>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善于主动询问获得必要信息；</w:t>
            </w:r>
          </w:p>
          <w:p w:rsidR="004518AA" w:rsidRDefault="00ED014C">
            <w:pPr>
              <w:pStyle w:val="ac"/>
              <w:numPr>
                <w:ilvl w:val="0"/>
                <w:numId w:val="29"/>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当执行一项相互协作的任务时，清楚自己的职责；</w:t>
            </w:r>
          </w:p>
          <w:p w:rsidR="004518AA" w:rsidRDefault="00ED014C">
            <w:pPr>
              <w:pStyle w:val="ac"/>
              <w:numPr>
                <w:ilvl w:val="0"/>
                <w:numId w:val="29"/>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执行准确和详细地交接班，包括系统配置和设备状态的变化，确保接班人员清楚机组状态；</w:t>
            </w:r>
          </w:p>
          <w:p w:rsidR="004518AA" w:rsidRDefault="00ED014C">
            <w:pPr>
              <w:pStyle w:val="ac"/>
              <w:adjustRightInd/>
              <w:spacing w:line="240" w:lineRule="auto"/>
              <w:ind w:firstLineChars="0" w:firstLine="0"/>
              <w:textAlignment w:val="auto"/>
              <w:rPr>
                <w:rFonts w:ascii="仿宋_GB2312" w:eastAsia="仿宋_GB2312" w:hAnsi="仿宋_GB2312" w:cs="仿宋_GB2312"/>
                <w:bCs/>
                <w:sz w:val="21"/>
                <w:szCs w:val="21"/>
              </w:rPr>
            </w:pPr>
            <w:r>
              <w:rPr>
                <w:rFonts w:ascii="仿宋_GB2312" w:eastAsia="仿宋_GB2312" w:hAnsi="仿宋_GB2312" w:cs="仿宋_GB2312" w:hint="eastAsia"/>
                <w:sz w:val="21"/>
                <w:szCs w:val="21"/>
              </w:rPr>
              <w:t>6）协调就地和主控的活动，以达到期望的结果。</w:t>
            </w:r>
          </w:p>
        </w:tc>
      </w:tr>
      <w:tr w:rsidR="004518AA">
        <w:trPr>
          <w:trHeight w:val="175"/>
        </w:trPr>
        <w:tc>
          <w:tcPr>
            <w:tcW w:w="722" w:type="pct"/>
            <w:vMerge/>
            <w:vAlign w:val="center"/>
          </w:tcPr>
          <w:p w:rsidR="004518AA" w:rsidRDefault="004518AA">
            <w:pPr>
              <w:rPr>
                <w:rFonts w:ascii="仿宋_GB2312" w:eastAsia="仿宋_GB2312" w:hAnsi="仿宋_GB2312" w:cs="仿宋_GB2312"/>
                <w:sz w:val="21"/>
                <w:szCs w:val="21"/>
              </w:rPr>
            </w:pP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T2团队合作</w:t>
            </w:r>
          </w:p>
        </w:tc>
        <w:tc>
          <w:tcPr>
            <w:tcW w:w="3366" w:type="pct"/>
            <w:vMerge/>
            <w:vAlign w:val="center"/>
          </w:tcPr>
          <w:p w:rsidR="004518AA" w:rsidRDefault="004518AA">
            <w:pPr>
              <w:rPr>
                <w:rFonts w:ascii="仿宋_GB2312" w:eastAsia="仿宋_GB2312" w:hAnsi="仿宋_GB2312" w:cs="仿宋_GB2312"/>
                <w:bCs/>
                <w:sz w:val="21"/>
                <w:szCs w:val="21"/>
              </w:rPr>
            </w:pPr>
          </w:p>
        </w:tc>
      </w:tr>
      <w:tr w:rsidR="004518AA">
        <w:trPr>
          <w:trHeight w:val="1465"/>
        </w:trPr>
        <w:tc>
          <w:tcPr>
            <w:tcW w:w="722" w:type="pct"/>
            <w:vMerge w:val="restar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K知识掌握</w:t>
            </w: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K1知识运用</w:t>
            </w:r>
          </w:p>
        </w:tc>
        <w:tc>
          <w:tcPr>
            <w:tcW w:w="3366" w:type="pct"/>
            <w:vMerge w:val="restart"/>
            <w:vAlign w:val="center"/>
          </w:tcPr>
          <w:p w:rsidR="004518AA" w:rsidRDefault="00ED014C">
            <w:pPr>
              <w:pStyle w:val="ac"/>
              <w:numPr>
                <w:ilvl w:val="0"/>
                <w:numId w:val="30"/>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理解燃耗对堆芯反应性系数的影响以及用于正确控制反应堆的措施，引入正反应性要特别关注反应性系数；</w:t>
            </w:r>
          </w:p>
          <w:p w:rsidR="004518AA" w:rsidRDefault="00ED014C">
            <w:pPr>
              <w:pStyle w:val="ac"/>
              <w:numPr>
                <w:ilvl w:val="0"/>
                <w:numId w:val="30"/>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通过对反应堆和电厂参数指示的识别，达到监视堆芯反应性的目的；</w:t>
            </w:r>
          </w:p>
          <w:p w:rsidR="004518AA" w:rsidRDefault="00ED014C">
            <w:pPr>
              <w:pStyle w:val="ac"/>
              <w:numPr>
                <w:ilvl w:val="0"/>
                <w:numId w:val="30"/>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具备电厂综合知识；</w:t>
            </w:r>
          </w:p>
          <w:p w:rsidR="004518AA" w:rsidRDefault="00ED014C">
            <w:pPr>
              <w:pStyle w:val="ac"/>
              <w:numPr>
                <w:ilvl w:val="0"/>
                <w:numId w:val="30"/>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采取行动前，了解电厂如何工作以及为什么这么做；</w:t>
            </w:r>
          </w:p>
          <w:p w:rsidR="004518AA" w:rsidRDefault="00ED014C">
            <w:pPr>
              <w:pStyle w:val="ac"/>
              <w:numPr>
                <w:ilvl w:val="0"/>
                <w:numId w:val="30"/>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理解系统和设备的设计和功能；</w:t>
            </w:r>
          </w:p>
          <w:p w:rsidR="004518AA" w:rsidRDefault="00ED014C">
            <w:pPr>
              <w:pStyle w:val="ac"/>
              <w:numPr>
                <w:ilvl w:val="0"/>
                <w:numId w:val="30"/>
              </w:numPr>
              <w:adjustRightInd/>
              <w:spacing w:line="240" w:lineRule="auto"/>
              <w:ind w:firstLineChars="0" w:firstLine="0"/>
              <w:textAlignment w:val="auto"/>
              <w:rPr>
                <w:rFonts w:ascii="仿宋_GB2312" w:eastAsia="仿宋_GB2312" w:hAnsi="仿宋_GB2312" w:cs="仿宋_GB2312"/>
                <w:sz w:val="21"/>
                <w:szCs w:val="21"/>
              </w:rPr>
            </w:pPr>
            <w:r>
              <w:rPr>
                <w:rFonts w:ascii="仿宋_GB2312" w:eastAsia="仿宋_GB2312" w:hAnsi="仿宋_GB2312" w:cs="仿宋_GB2312" w:hint="eastAsia"/>
                <w:sz w:val="21"/>
                <w:szCs w:val="21"/>
              </w:rPr>
              <w:t>操作设备前，确保理解它的功能，以及与其它设备间的相互影响；</w:t>
            </w:r>
          </w:p>
          <w:p w:rsidR="004518AA" w:rsidRDefault="00ED014C">
            <w:pPr>
              <w:pStyle w:val="ac"/>
              <w:adjustRightInd/>
              <w:spacing w:line="240" w:lineRule="auto"/>
              <w:ind w:firstLineChars="0" w:firstLine="0"/>
              <w:textAlignment w:val="auto"/>
              <w:rPr>
                <w:rFonts w:ascii="仿宋_GB2312" w:eastAsia="仿宋_GB2312" w:hAnsi="仿宋_GB2312" w:cs="仿宋_GB2312"/>
                <w:bCs/>
                <w:sz w:val="21"/>
                <w:szCs w:val="21"/>
              </w:rPr>
            </w:pPr>
            <w:r>
              <w:rPr>
                <w:rFonts w:ascii="仿宋_GB2312" w:eastAsia="仿宋_GB2312" w:hAnsi="仿宋_GB2312" w:cs="仿宋_GB2312" w:hint="eastAsia"/>
                <w:sz w:val="21"/>
                <w:szCs w:val="21"/>
              </w:rPr>
              <w:t>7）更新技术知识，掌握系统图纸和图表。</w:t>
            </w:r>
          </w:p>
        </w:tc>
      </w:tr>
      <w:tr w:rsidR="004518AA">
        <w:trPr>
          <w:trHeight w:val="180"/>
        </w:trPr>
        <w:tc>
          <w:tcPr>
            <w:tcW w:w="722" w:type="pct"/>
            <w:vMerge/>
            <w:vAlign w:val="center"/>
          </w:tcPr>
          <w:p w:rsidR="004518AA" w:rsidRDefault="004518AA">
            <w:pPr>
              <w:rPr>
                <w:rFonts w:ascii="仿宋_GB2312" w:eastAsia="仿宋_GB2312" w:hAnsi="仿宋_GB2312" w:cs="仿宋_GB2312"/>
                <w:sz w:val="21"/>
                <w:szCs w:val="21"/>
              </w:rPr>
            </w:pPr>
          </w:p>
        </w:tc>
        <w:tc>
          <w:tcPr>
            <w:tcW w:w="911" w:type="pct"/>
            <w:vAlign w:val="center"/>
          </w:tcPr>
          <w:p w:rsidR="004518AA" w:rsidRDefault="00ED014C">
            <w:pPr>
              <w:rPr>
                <w:rFonts w:ascii="仿宋_GB2312" w:eastAsia="仿宋_GB2312" w:hAnsi="仿宋_GB2312" w:cs="仿宋_GB2312"/>
                <w:bCs/>
                <w:sz w:val="21"/>
                <w:szCs w:val="21"/>
              </w:rPr>
            </w:pPr>
            <w:r>
              <w:rPr>
                <w:rFonts w:ascii="仿宋_GB2312" w:eastAsia="仿宋_GB2312" w:hAnsi="仿宋_GB2312" w:cs="仿宋_GB2312" w:hint="eastAsia"/>
                <w:bCs/>
                <w:sz w:val="21"/>
                <w:szCs w:val="21"/>
              </w:rPr>
              <w:t>K2精确诊断</w:t>
            </w:r>
          </w:p>
        </w:tc>
        <w:tc>
          <w:tcPr>
            <w:tcW w:w="3366" w:type="pct"/>
            <w:vMerge/>
            <w:vAlign w:val="center"/>
          </w:tcPr>
          <w:p w:rsidR="004518AA" w:rsidRDefault="004518AA">
            <w:pPr>
              <w:rPr>
                <w:rFonts w:ascii="仿宋_GB2312" w:eastAsia="仿宋_GB2312" w:hAnsi="仿宋_GB2312" w:cs="仿宋_GB2312"/>
                <w:bCs/>
                <w:sz w:val="21"/>
                <w:szCs w:val="21"/>
              </w:rPr>
            </w:pPr>
          </w:p>
        </w:tc>
      </w:tr>
    </w:tbl>
    <w:p w:rsidR="004518AA" w:rsidRDefault="004518AA">
      <w:pPr>
        <w:rPr>
          <w:rFonts w:ascii="Times New Roman" w:eastAsia="楷体_GB2312" w:hAnsi="楷体_GB2312"/>
          <w:bCs/>
          <w:color w:val="000000"/>
          <w:sz w:val="24"/>
        </w:rPr>
      </w:pPr>
    </w:p>
    <w:p w:rsidR="004518AA" w:rsidRDefault="00ED014C">
      <w:pPr>
        <w:spacing w:line="360" w:lineRule="auto"/>
        <w:ind w:firstLineChars="200" w:firstLine="480"/>
        <w:rPr>
          <w:rFonts w:ascii="Times New Roman" w:eastAsia="楷体_GB2312" w:hAnsi="Times New Roman"/>
          <w:bCs/>
          <w:color w:val="000000"/>
          <w:sz w:val="24"/>
        </w:rPr>
      </w:pPr>
      <w:r>
        <w:rPr>
          <w:rFonts w:ascii="Times New Roman" w:eastAsia="楷体_GB2312" w:hAnsi="楷体_GB2312"/>
          <w:bCs/>
          <w:color w:val="000000"/>
          <w:sz w:val="24"/>
        </w:rPr>
        <w:t>（二）高级操纵员岗位能力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7"/>
        <w:gridCol w:w="1525"/>
        <w:gridCol w:w="6050"/>
      </w:tblGrid>
      <w:tr w:rsidR="004518AA">
        <w:tc>
          <w:tcPr>
            <w:tcW w:w="1287" w:type="dxa"/>
            <w:vAlign w:val="center"/>
          </w:tcPr>
          <w:p w:rsidR="004518AA" w:rsidRDefault="00ED014C">
            <w:pPr>
              <w:rPr>
                <w:rFonts w:ascii="Times New Roman" w:eastAsia="仿宋_GB2312" w:hAnsi="Times New Roman"/>
                <w:b/>
                <w:sz w:val="21"/>
                <w:szCs w:val="21"/>
              </w:rPr>
            </w:pPr>
            <w:r>
              <w:rPr>
                <w:rFonts w:ascii="Times New Roman" w:eastAsia="仿宋_GB2312" w:hAnsi="仿宋_GB2312"/>
                <w:b/>
                <w:sz w:val="21"/>
                <w:szCs w:val="21"/>
              </w:rPr>
              <w:t>一级维度</w:t>
            </w:r>
          </w:p>
        </w:tc>
        <w:tc>
          <w:tcPr>
            <w:tcW w:w="1525" w:type="dxa"/>
            <w:vAlign w:val="center"/>
          </w:tcPr>
          <w:p w:rsidR="004518AA" w:rsidRDefault="00ED014C">
            <w:pPr>
              <w:rPr>
                <w:rFonts w:ascii="Times New Roman" w:eastAsia="仿宋_GB2312" w:hAnsi="Times New Roman"/>
                <w:b/>
                <w:sz w:val="21"/>
                <w:szCs w:val="21"/>
              </w:rPr>
            </w:pPr>
            <w:r>
              <w:rPr>
                <w:rFonts w:ascii="Times New Roman" w:eastAsia="仿宋_GB2312" w:hAnsi="仿宋_GB2312"/>
                <w:b/>
                <w:sz w:val="21"/>
                <w:szCs w:val="21"/>
              </w:rPr>
              <w:t>二级维度</w:t>
            </w:r>
          </w:p>
        </w:tc>
        <w:tc>
          <w:tcPr>
            <w:tcW w:w="6050" w:type="dxa"/>
            <w:vAlign w:val="center"/>
          </w:tcPr>
          <w:p w:rsidR="004518AA" w:rsidRDefault="00ED014C">
            <w:pPr>
              <w:rPr>
                <w:rFonts w:ascii="Times New Roman" w:eastAsia="仿宋_GB2312" w:hAnsi="Times New Roman"/>
                <w:b/>
                <w:sz w:val="21"/>
                <w:szCs w:val="21"/>
              </w:rPr>
            </w:pPr>
            <w:r>
              <w:rPr>
                <w:rFonts w:ascii="Times New Roman" w:eastAsia="仿宋_GB2312" w:hAnsi="仿宋_GB2312"/>
                <w:b/>
                <w:sz w:val="21"/>
                <w:szCs w:val="21"/>
              </w:rPr>
              <w:t>具体描述</w:t>
            </w:r>
          </w:p>
        </w:tc>
      </w:tr>
      <w:tr w:rsidR="004518AA">
        <w:trPr>
          <w:trHeight w:val="1500"/>
        </w:trPr>
        <w:tc>
          <w:tcPr>
            <w:tcW w:w="1287" w:type="dxa"/>
            <w:vMerge w:val="restart"/>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M</w:t>
            </w:r>
            <w:r>
              <w:rPr>
                <w:rFonts w:ascii="Times New Roman" w:eastAsia="仿宋_GB2312" w:hAnsi="仿宋_GB2312"/>
                <w:bCs/>
                <w:sz w:val="21"/>
                <w:szCs w:val="21"/>
              </w:rPr>
              <w:t>密切监视</w:t>
            </w: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M1</w:t>
            </w:r>
            <w:r>
              <w:rPr>
                <w:rFonts w:ascii="Times New Roman" w:eastAsia="仿宋_GB2312" w:hAnsi="仿宋_GB2312"/>
                <w:bCs/>
                <w:sz w:val="21"/>
                <w:szCs w:val="21"/>
              </w:rPr>
              <w:t>盘台监视</w:t>
            </w:r>
          </w:p>
        </w:tc>
        <w:tc>
          <w:tcPr>
            <w:tcW w:w="6050" w:type="dxa"/>
            <w:vMerge w:val="restart"/>
            <w:vAlign w:val="center"/>
          </w:tcPr>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确保用于</w:t>
            </w:r>
            <w:r>
              <w:rPr>
                <w:rFonts w:ascii="Times New Roman" w:eastAsia="仿宋_GB2312" w:hAnsi="仿宋_GB2312" w:hint="eastAsia"/>
              </w:rPr>
              <w:t>电厂</w:t>
            </w:r>
            <w:r>
              <w:rPr>
                <w:rFonts w:ascii="Times New Roman" w:eastAsia="仿宋_GB2312" w:hAnsi="仿宋_GB2312"/>
              </w:rPr>
              <w:t>监视的设备功能正常；</w:t>
            </w:r>
          </w:p>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对丧失报警功能的参数，酌情增加监视频度；</w:t>
            </w:r>
          </w:p>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不定期独立巡视主控盘台；</w:t>
            </w:r>
          </w:p>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确保操纵员执行有效的</w:t>
            </w:r>
            <w:r>
              <w:rPr>
                <w:rFonts w:ascii="Times New Roman" w:eastAsia="仿宋_GB2312" w:hAnsi="仿宋_GB2312" w:hint="eastAsia"/>
              </w:rPr>
              <w:t>电厂</w:t>
            </w:r>
            <w:r>
              <w:rPr>
                <w:rFonts w:ascii="Times New Roman" w:eastAsia="仿宋_GB2312" w:hAnsi="仿宋_GB2312"/>
              </w:rPr>
              <w:t>监视；</w:t>
            </w:r>
          </w:p>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清楚</w:t>
            </w:r>
            <w:r>
              <w:rPr>
                <w:rFonts w:ascii="Times New Roman" w:eastAsia="仿宋_GB2312" w:hAnsi="仿宋_GB2312" w:hint="eastAsia"/>
              </w:rPr>
              <w:t>电厂</w:t>
            </w:r>
            <w:r>
              <w:rPr>
                <w:rFonts w:ascii="Times New Roman" w:eastAsia="仿宋_GB2312" w:hAnsi="仿宋_GB2312"/>
              </w:rPr>
              <w:t>当前状态、关键活动和当前存在的风险；</w:t>
            </w:r>
          </w:p>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跟踪降级的或进入技术规格书限制的或其它影响</w:t>
            </w:r>
            <w:r>
              <w:rPr>
                <w:rFonts w:ascii="Times New Roman" w:eastAsia="仿宋_GB2312" w:hAnsi="仿宋_GB2312" w:hint="eastAsia"/>
              </w:rPr>
              <w:t>电厂</w:t>
            </w:r>
            <w:r>
              <w:rPr>
                <w:rFonts w:ascii="Times New Roman" w:eastAsia="仿宋_GB2312" w:hAnsi="仿宋_GB2312"/>
              </w:rPr>
              <w:t>安全可靠运行的重要设备缺陷；</w:t>
            </w:r>
          </w:p>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瞬态工况下，独立监视关键安全参数；</w:t>
            </w:r>
          </w:p>
          <w:p w:rsidR="004518AA" w:rsidRDefault="00ED014C">
            <w:pPr>
              <w:numPr>
                <w:ilvl w:val="0"/>
                <w:numId w:val="31"/>
              </w:numPr>
              <w:adjustRightInd/>
              <w:spacing w:line="240" w:lineRule="auto"/>
              <w:textAlignment w:val="auto"/>
              <w:rPr>
                <w:rFonts w:ascii="Times New Roman" w:eastAsia="仿宋_GB2312" w:hAnsi="仿宋_GB2312"/>
              </w:rPr>
            </w:pPr>
            <w:r>
              <w:rPr>
                <w:rFonts w:ascii="Times New Roman" w:eastAsia="仿宋_GB2312" w:hAnsi="仿宋_GB2312"/>
              </w:rPr>
              <w:t>确保及时发现异常报警并及时正确的响应；</w:t>
            </w:r>
          </w:p>
          <w:p w:rsidR="004518AA" w:rsidRDefault="00ED014C">
            <w:pPr>
              <w:numPr>
                <w:ilvl w:val="0"/>
                <w:numId w:val="31"/>
              </w:numPr>
              <w:adjustRightInd/>
              <w:spacing w:line="240" w:lineRule="auto"/>
              <w:textAlignment w:val="auto"/>
              <w:rPr>
                <w:rFonts w:ascii="Times New Roman" w:eastAsia="仿宋_GB2312" w:hAnsi="Times New Roman"/>
                <w:bCs/>
              </w:rPr>
            </w:pPr>
            <w:r>
              <w:rPr>
                <w:rFonts w:ascii="Times New Roman" w:eastAsia="仿宋_GB2312" w:hAnsi="仿宋_GB2312"/>
              </w:rPr>
              <w:t>在机组瞬态和应急工况下，对</w:t>
            </w:r>
            <w:r>
              <w:rPr>
                <w:rFonts w:ascii="Times New Roman" w:eastAsia="仿宋_GB2312" w:hAnsi="仿宋_GB2312" w:hint="eastAsia"/>
              </w:rPr>
              <w:t>电厂</w:t>
            </w:r>
            <w:r>
              <w:rPr>
                <w:rFonts w:ascii="Times New Roman" w:eastAsia="仿宋_GB2312" w:hAnsi="仿宋_GB2312"/>
              </w:rPr>
              <w:t>和运行值的响应保持全局掌控。</w:t>
            </w:r>
          </w:p>
        </w:tc>
      </w:tr>
      <w:tr w:rsidR="004518AA">
        <w:trPr>
          <w:trHeight w:val="175"/>
        </w:trPr>
        <w:tc>
          <w:tcPr>
            <w:tcW w:w="1287" w:type="dxa"/>
            <w:vMerge/>
            <w:vAlign w:val="center"/>
          </w:tcPr>
          <w:p w:rsidR="004518AA" w:rsidRDefault="004518AA">
            <w:pPr>
              <w:rPr>
                <w:rFonts w:ascii="Times New Roman" w:hAnsi="Times New Roman"/>
                <w:bCs/>
                <w:sz w:val="21"/>
                <w:szCs w:val="21"/>
              </w:rPr>
            </w:pP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M2</w:t>
            </w:r>
            <w:r>
              <w:rPr>
                <w:rFonts w:ascii="Times New Roman" w:eastAsia="仿宋_GB2312" w:hAnsi="仿宋_GB2312"/>
                <w:bCs/>
                <w:sz w:val="21"/>
                <w:szCs w:val="21"/>
              </w:rPr>
              <w:t>报警管理</w:t>
            </w:r>
          </w:p>
        </w:tc>
        <w:tc>
          <w:tcPr>
            <w:tcW w:w="6050" w:type="dxa"/>
            <w:vMerge/>
            <w:vAlign w:val="center"/>
          </w:tcPr>
          <w:p w:rsidR="004518AA" w:rsidRDefault="004518AA">
            <w:pPr>
              <w:rPr>
                <w:rFonts w:ascii="Times New Roman" w:eastAsia="仿宋_GB2312" w:hAnsi="Times New Roman"/>
                <w:bCs/>
              </w:rPr>
            </w:pPr>
          </w:p>
        </w:tc>
      </w:tr>
      <w:tr w:rsidR="004518AA">
        <w:trPr>
          <w:trHeight w:val="2491"/>
        </w:trPr>
        <w:tc>
          <w:tcPr>
            <w:tcW w:w="1287" w:type="dxa"/>
            <w:vMerge w:val="restart"/>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lastRenderedPageBreak/>
              <w:t>O</w:t>
            </w:r>
            <w:r>
              <w:rPr>
                <w:rFonts w:ascii="Times New Roman" w:eastAsia="仿宋_GB2312" w:hAnsi="仿宋_GB2312"/>
                <w:bCs/>
                <w:sz w:val="21"/>
                <w:szCs w:val="21"/>
              </w:rPr>
              <w:t>精准控制</w:t>
            </w: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O1</w:t>
            </w:r>
            <w:r>
              <w:rPr>
                <w:rFonts w:ascii="Times New Roman" w:eastAsia="仿宋_GB2312" w:hAnsi="仿宋_GB2312"/>
                <w:bCs/>
                <w:sz w:val="21"/>
                <w:szCs w:val="21"/>
              </w:rPr>
              <w:t>使用规程</w:t>
            </w:r>
          </w:p>
        </w:tc>
        <w:tc>
          <w:tcPr>
            <w:tcW w:w="6050" w:type="dxa"/>
            <w:vMerge w:val="restart"/>
            <w:vAlign w:val="center"/>
          </w:tcPr>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正确地执行或指导操纵员执行正常、异常和应急运行规程；</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确保系统运行在设计范围之内，避免安全裕量不足；</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根据机组状态，</w:t>
            </w:r>
            <w:r>
              <w:rPr>
                <w:rFonts w:ascii="Times New Roman" w:eastAsia="仿宋_GB2312" w:hAnsi="仿宋_GB2312" w:hint="eastAsia"/>
              </w:rPr>
              <w:t>实施电厂</w:t>
            </w:r>
            <w:r>
              <w:rPr>
                <w:rFonts w:ascii="Times New Roman" w:eastAsia="仿宋_GB2312" w:hAnsi="仿宋_GB2312"/>
              </w:rPr>
              <w:t>应急预案；</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确保反应性和运行模式的改变遵循运行规程和批准的反应性管理工作细则；</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在反应堆启动前，确认已做好反应堆临界预测并独立确认其准确性；</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同一时间只使用一种方式改变反应性；</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需要改变系统参数时，向操纵员明确改变方法、目标值和速率；</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当自动控制系统以手动方式运行时，设定干预限值及补充监视手段，并明确干预方案；确保操纵员在操作前知道怎么做和为什么这么做；</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确保操纵员执行操作时有效地使用防人因失误工具；</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确保操纵员准确、详细地记录日志，以提供机组状态变化的历史信息；</w:t>
            </w:r>
          </w:p>
          <w:p w:rsidR="004518AA" w:rsidRDefault="00ED014C">
            <w:pPr>
              <w:numPr>
                <w:ilvl w:val="0"/>
                <w:numId w:val="32"/>
              </w:numPr>
              <w:adjustRightInd/>
              <w:spacing w:line="240" w:lineRule="auto"/>
              <w:textAlignment w:val="auto"/>
              <w:rPr>
                <w:rFonts w:ascii="Times New Roman" w:eastAsia="仿宋_GB2312" w:hAnsi="仿宋_GB2312"/>
              </w:rPr>
            </w:pPr>
            <w:r>
              <w:rPr>
                <w:rFonts w:ascii="Times New Roman" w:eastAsia="仿宋_GB2312" w:hAnsi="仿宋_GB2312"/>
              </w:rPr>
              <w:t>在自动动作前，运用合理可靠的判断下令或批准手动干预；</w:t>
            </w:r>
          </w:p>
          <w:p w:rsidR="004518AA" w:rsidRDefault="00ED014C">
            <w:pPr>
              <w:adjustRightInd/>
              <w:spacing w:line="240" w:lineRule="auto"/>
              <w:textAlignment w:val="auto"/>
              <w:rPr>
                <w:rFonts w:ascii="Times New Roman" w:eastAsia="仿宋_GB2312" w:hAnsi="Times New Roman"/>
                <w:bCs/>
              </w:rPr>
            </w:pPr>
            <w:r>
              <w:rPr>
                <w:rFonts w:ascii="Times New Roman" w:eastAsia="仿宋_GB2312" w:hAnsi="Times New Roman"/>
              </w:rPr>
              <w:t>12</w:t>
            </w:r>
            <w:r>
              <w:rPr>
                <w:rFonts w:ascii="Times New Roman" w:eastAsia="仿宋_GB2312" w:hAnsi="仿宋_GB2312"/>
              </w:rPr>
              <w:t>）当自动动作失效时，下令或批准手动干预。</w:t>
            </w:r>
          </w:p>
        </w:tc>
      </w:tr>
      <w:tr w:rsidR="004518AA">
        <w:trPr>
          <w:trHeight w:val="175"/>
        </w:trPr>
        <w:tc>
          <w:tcPr>
            <w:tcW w:w="1287" w:type="dxa"/>
            <w:vMerge/>
            <w:vAlign w:val="center"/>
          </w:tcPr>
          <w:p w:rsidR="004518AA" w:rsidRDefault="004518AA">
            <w:pPr>
              <w:rPr>
                <w:rFonts w:ascii="Times New Roman" w:hAnsi="Times New Roman"/>
                <w:sz w:val="21"/>
                <w:szCs w:val="21"/>
              </w:rPr>
            </w:pP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O2</w:t>
            </w:r>
            <w:r>
              <w:rPr>
                <w:rFonts w:ascii="Times New Roman" w:eastAsia="仿宋_GB2312" w:hAnsi="仿宋_GB2312"/>
                <w:bCs/>
                <w:sz w:val="21"/>
                <w:szCs w:val="21"/>
              </w:rPr>
              <w:t>操作指导</w:t>
            </w:r>
          </w:p>
        </w:tc>
        <w:tc>
          <w:tcPr>
            <w:tcW w:w="6050" w:type="dxa"/>
            <w:vMerge/>
            <w:vAlign w:val="center"/>
          </w:tcPr>
          <w:p w:rsidR="004518AA" w:rsidRDefault="004518AA">
            <w:pPr>
              <w:rPr>
                <w:rFonts w:ascii="Times New Roman" w:eastAsia="仿宋_GB2312" w:hAnsi="Times New Roman"/>
                <w:bCs/>
              </w:rPr>
            </w:pPr>
          </w:p>
        </w:tc>
      </w:tr>
      <w:tr w:rsidR="004518AA">
        <w:tc>
          <w:tcPr>
            <w:tcW w:w="1287"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C</w:t>
            </w:r>
            <w:r>
              <w:rPr>
                <w:rFonts w:ascii="Times New Roman" w:eastAsia="仿宋_GB2312" w:hAnsi="仿宋_GB2312"/>
                <w:bCs/>
                <w:sz w:val="21"/>
                <w:szCs w:val="21"/>
              </w:rPr>
              <w:t>保守决策</w:t>
            </w: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C1</w:t>
            </w:r>
            <w:r>
              <w:rPr>
                <w:rFonts w:ascii="Times New Roman" w:eastAsia="仿宋_GB2312" w:hAnsi="仿宋_GB2312"/>
                <w:bCs/>
                <w:sz w:val="21"/>
                <w:szCs w:val="21"/>
              </w:rPr>
              <w:t>决策制定</w:t>
            </w:r>
          </w:p>
        </w:tc>
        <w:tc>
          <w:tcPr>
            <w:tcW w:w="6050" w:type="dxa"/>
            <w:vAlign w:val="center"/>
          </w:tcPr>
          <w:p w:rsidR="004518AA" w:rsidRDefault="00ED014C">
            <w:pPr>
              <w:numPr>
                <w:ilvl w:val="0"/>
                <w:numId w:val="33"/>
              </w:numPr>
              <w:adjustRightInd/>
              <w:spacing w:line="240" w:lineRule="auto"/>
              <w:textAlignment w:val="auto"/>
              <w:rPr>
                <w:rFonts w:ascii="Times New Roman" w:eastAsia="仿宋_GB2312" w:hAnsi="仿宋_GB2312"/>
              </w:rPr>
            </w:pPr>
            <w:r>
              <w:rPr>
                <w:rFonts w:ascii="Times New Roman" w:eastAsia="仿宋_GB2312" w:hAnsi="仿宋_GB2312"/>
              </w:rPr>
              <w:t>给核安全以最高优先级，决策和行动体现安全高于生产的原则；</w:t>
            </w:r>
          </w:p>
          <w:p w:rsidR="004518AA" w:rsidRDefault="00ED014C">
            <w:pPr>
              <w:numPr>
                <w:ilvl w:val="0"/>
                <w:numId w:val="33"/>
              </w:numPr>
              <w:adjustRightInd/>
              <w:spacing w:line="240" w:lineRule="auto"/>
              <w:textAlignment w:val="auto"/>
              <w:rPr>
                <w:rFonts w:ascii="Times New Roman" w:eastAsia="仿宋_GB2312" w:hAnsi="仿宋_GB2312"/>
              </w:rPr>
            </w:pPr>
            <w:r>
              <w:rPr>
                <w:rFonts w:ascii="Times New Roman" w:eastAsia="仿宋_GB2312" w:hAnsi="仿宋_GB2312"/>
              </w:rPr>
              <w:t>确保维持安全运行及关键安全功能的裕度；</w:t>
            </w:r>
          </w:p>
          <w:p w:rsidR="004518AA" w:rsidRDefault="00ED014C">
            <w:pPr>
              <w:numPr>
                <w:ilvl w:val="0"/>
                <w:numId w:val="33"/>
              </w:numPr>
              <w:adjustRightInd/>
              <w:spacing w:line="240" w:lineRule="auto"/>
              <w:textAlignment w:val="auto"/>
              <w:rPr>
                <w:rFonts w:ascii="Times New Roman" w:eastAsia="仿宋_GB2312" w:hAnsi="仿宋_GB2312"/>
              </w:rPr>
            </w:pPr>
            <w:r>
              <w:rPr>
                <w:rFonts w:ascii="Times New Roman" w:eastAsia="仿宋_GB2312" w:hAnsi="仿宋_GB2312"/>
              </w:rPr>
              <w:t>确保用于支持电厂有效运行所必需的设备可用和运行正常；</w:t>
            </w:r>
          </w:p>
          <w:p w:rsidR="004518AA" w:rsidRDefault="00ED014C">
            <w:pPr>
              <w:adjustRightInd/>
              <w:spacing w:line="240" w:lineRule="auto"/>
              <w:textAlignment w:val="auto"/>
              <w:rPr>
                <w:rFonts w:ascii="Times New Roman" w:eastAsia="仿宋_GB2312" w:hAnsi="仿宋_GB2312"/>
              </w:rPr>
            </w:pPr>
            <w:r>
              <w:rPr>
                <w:rFonts w:ascii="Times New Roman" w:eastAsia="仿宋_GB2312" w:hAnsi="Times New Roman"/>
              </w:rPr>
              <w:t>4</w:t>
            </w:r>
            <w:r>
              <w:rPr>
                <w:rFonts w:ascii="Times New Roman" w:eastAsia="仿宋_GB2312" w:hAnsi="仿宋_GB2312"/>
              </w:rPr>
              <w:t>）对于那些影响反应性的操作建立明确的终止准则；</w:t>
            </w:r>
          </w:p>
          <w:p w:rsidR="004518AA" w:rsidRDefault="00ED014C">
            <w:pPr>
              <w:adjustRightInd/>
              <w:spacing w:line="240" w:lineRule="auto"/>
              <w:textAlignment w:val="auto"/>
              <w:rPr>
                <w:rFonts w:ascii="Times New Roman" w:eastAsia="仿宋_GB2312" w:hAnsi="仿宋_GB2312"/>
              </w:rPr>
            </w:pPr>
            <w:r>
              <w:rPr>
                <w:rFonts w:ascii="Times New Roman" w:eastAsia="仿宋_GB2312" w:hAnsi="Times New Roman"/>
              </w:rPr>
              <w:t>5</w:t>
            </w:r>
            <w:r>
              <w:rPr>
                <w:rFonts w:ascii="Times New Roman" w:eastAsia="仿宋_GB2312" w:hAnsi="仿宋_GB2312"/>
              </w:rPr>
              <w:t>）确保堆芯临界预测时发现的偏差或缺陷，在反应堆达临界操作前都经过全面评估和解决；</w:t>
            </w:r>
          </w:p>
          <w:p w:rsidR="004518AA" w:rsidRDefault="00ED014C">
            <w:pPr>
              <w:adjustRightInd/>
              <w:spacing w:line="240" w:lineRule="auto"/>
              <w:textAlignment w:val="auto"/>
              <w:rPr>
                <w:rFonts w:ascii="Times New Roman" w:eastAsia="仿宋_GB2312" w:hAnsi="仿宋_GB2312"/>
              </w:rPr>
            </w:pPr>
            <w:r>
              <w:rPr>
                <w:rFonts w:ascii="Times New Roman" w:eastAsia="仿宋_GB2312" w:hAnsi="Times New Roman"/>
                <w:sz w:val="21"/>
                <w:szCs w:val="22"/>
              </w:rPr>
              <w:t>6)</w:t>
            </w:r>
            <w:r>
              <w:rPr>
                <w:rFonts w:ascii="Times New Roman" w:eastAsia="仿宋_GB2312" w:hAnsi="Times New Roman"/>
                <w:sz w:val="21"/>
                <w:szCs w:val="22"/>
              </w:rPr>
              <w:t>确保</w:t>
            </w:r>
            <w:r>
              <w:rPr>
                <w:rFonts w:ascii="Times New Roman" w:eastAsia="仿宋_GB2312" w:hAnsi="仿宋_GB2312"/>
                <w:sz w:val="21"/>
                <w:szCs w:val="22"/>
              </w:rPr>
              <w:t>在</w:t>
            </w:r>
            <w:r>
              <w:rPr>
                <w:rFonts w:ascii="Times New Roman" w:eastAsia="仿宋_GB2312" w:hAnsi="仿宋_GB2312"/>
              </w:rPr>
              <w:t>执行那些可能会导致运行事件工况的操作前，干预准则和应急预案已被充分理解；</w:t>
            </w:r>
          </w:p>
          <w:p w:rsidR="004518AA" w:rsidRDefault="00ED014C">
            <w:pPr>
              <w:adjustRightInd/>
              <w:spacing w:line="240" w:lineRule="auto"/>
              <w:textAlignment w:val="auto"/>
              <w:rPr>
                <w:rFonts w:ascii="Times New Roman" w:eastAsia="仿宋_GB2312" w:hAnsi="仿宋_GB2312"/>
              </w:rPr>
            </w:pPr>
            <w:r>
              <w:rPr>
                <w:rFonts w:ascii="Times New Roman" w:eastAsia="仿宋_GB2312" w:hAnsi="Times New Roman"/>
              </w:rPr>
              <w:t>7)</w:t>
            </w:r>
            <w:r>
              <w:rPr>
                <w:rFonts w:ascii="Times New Roman" w:eastAsia="仿宋_GB2312" w:hAnsi="仿宋_GB2312"/>
              </w:rPr>
              <w:t>当面对非预期或不确定工况时，要将机组置于一种安全状态，而不要犹豫降低功率或停堆；</w:t>
            </w:r>
          </w:p>
          <w:p w:rsidR="004518AA" w:rsidRDefault="00ED014C">
            <w:pPr>
              <w:adjustRightInd/>
              <w:spacing w:line="240" w:lineRule="auto"/>
              <w:textAlignment w:val="auto"/>
              <w:rPr>
                <w:rFonts w:ascii="Times New Roman" w:eastAsia="仿宋_GB2312" w:hAnsi="仿宋_GB2312"/>
              </w:rPr>
            </w:pPr>
            <w:r>
              <w:rPr>
                <w:rFonts w:ascii="Times New Roman" w:eastAsia="仿宋_GB2312" w:hAnsi="Times New Roman"/>
              </w:rPr>
              <w:t>8)</w:t>
            </w:r>
            <w:r>
              <w:rPr>
                <w:rFonts w:ascii="Times New Roman" w:eastAsia="仿宋_GB2312" w:hAnsi="仿宋_GB2312"/>
              </w:rPr>
              <w:t>确保采取的行动是基于合理的运行原则，而不是机械的执行程序；</w:t>
            </w:r>
          </w:p>
          <w:p w:rsidR="004518AA" w:rsidRDefault="00ED014C">
            <w:pPr>
              <w:adjustRightInd/>
              <w:spacing w:line="240" w:lineRule="auto"/>
              <w:textAlignment w:val="auto"/>
              <w:rPr>
                <w:rFonts w:ascii="Times New Roman" w:eastAsia="仿宋_GB2312" w:hAnsi="Times New Roman"/>
                <w:bCs/>
              </w:rPr>
            </w:pPr>
            <w:r>
              <w:rPr>
                <w:rFonts w:ascii="Times New Roman" w:eastAsia="仿宋_GB2312" w:hAnsi="Times New Roman"/>
              </w:rPr>
              <w:t>9)</w:t>
            </w:r>
            <w:r>
              <w:rPr>
                <w:rFonts w:ascii="Times New Roman" w:eastAsia="仿宋_GB2312" w:hAnsi="仿宋_GB2312"/>
              </w:rPr>
              <w:t>质疑那些可能危及电厂控制工作实践。</w:t>
            </w:r>
          </w:p>
        </w:tc>
      </w:tr>
      <w:tr w:rsidR="004518AA">
        <w:trPr>
          <w:trHeight w:val="1436"/>
        </w:trPr>
        <w:tc>
          <w:tcPr>
            <w:tcW w:w="1287" w:type="dxa"/>
            <w:vMerge w:val="restart"/>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T</w:t>
            </w:r>
            <w:r>
              <w:rPr>
                <w:rFonts w:ascii="Times New Roman" w:eastAsia="仿宋_GB2312" w:hAnsi="仿宋_GB2312"/>
                <w:bCs/>
                <w:sz w:val="21"/>
                <w:szCs w:val="21"/>
              </w:rPr>
              <w:t>团队合作</w:t>
            </w: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T1</w:t>
            </w:r>
            <w:r>
              <w:rPr>
                <w:rFonts w:ascii="Times New Roman" w:eastAsia="仿宋_GB2312" w:hAnsi="仿宋_GB2312"/>
                <w:bCs/>
                <w:sz w:val="21"/>
                <w:szCs w:val="21"/>
              </w:rPr>
              <w:t>沟通交流</w:t>
            </w:r>
          </w:p>
        </w:tc>
        <w:tc>
          <w:tcPr>
            <w:tcW w:w="6050" w:type="dxa"/>
            <w:vMerge w:val="restart"/>
            <w:vAlign w:val="center"/>
          </w:tcPr>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保持有效的指挥和控制；</w:t>
            </w:r>
          </w:p>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经常监督运行值的响应和表现，以达到卓越标准；</w:t>
            </w:r>
          </w:p>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维持主控室职业水准，以减少对操纵员的干扰；</w:t>
            </w:r>
          </w:p>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管理好各项活动，防止出现值内成员过负荷或注意力被分散的情况；</w:t>
            </w:r>
          </w:p>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加强监督堆芯反应性的变化，如控制棒移动、堆芯流量改变、重大蒸汽流量改变、化学加药和稀释；</w:t>
            </w:r>
          </w:p>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在操纵员进行涉及反应性方面的操作时，要避免安排多项任务，以免分散操纵员注意力；</w:t>
            </w:r>
          </w:p>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及时准确地通报机组工况和最新变化，以便让运行值成员清楚知道机组状态及即将要执行的操作；</w:t>
            </w:r>
          </w:p>
          <w:p w:rsidR="004518AA" w:rsidRDefault="00ED014C">
            <w:pPr>
              <w:pStyle w:val="ac"/>
              <w:numPr>
                <w:ilvl w:val="0"/>
                <w:numId w:val="34"/>
              </w:numPr>
              <w:adjustRightInd/>
              <w:spacing w:line="240" w:lineRule="auto"/>
              <w:ind w:firstLineChars="0" w:firstLine="0"/>
              <w:textAlignment w:val="auto"/>
              <w:rPr>
                <w:rFonts w:eastAsia="仿宋_GB2312" w:hAnsi="仿宋_GB2312"/>
                <w:bCs/>
              </w:rPr>
            </w:pPr>
            <w:r>
              <w:rPr>
                <w:rFonts w:eastAsia="仿宋_GB2312" w:hAnsi="仿宋_GB2312"/>
                <w:bCs/>
              </w:rPr>
              <w:t>合理调度可用资源确保操纵员按照优先级缓解事故；</w:t>
            </w:r>
          </w:p>
          <w:p w:rsidR="004518AA" w:rsidRDefault="00ED014C">
            <w:pPr>
              <w:pStyle w:val="ac"/>
              <w:numPr>
                <w:ilvl w:val="0"/>
                <w:numId w:val="34"/>
              </w:numPr>
              <w:adjustRightInd/>
              <w:spacing w:line="240" w:lineRule="auto"/>
              <w:ind w:firstLineChars="0" w:firstLine="0"/>
              <w:textAlignment w:val="auto"/>
              <w:rPr>
                <w:rFonts w:eastAsia="仿宋_GB2312"/>
                <w:bCs/>
              </w:rPr>
            </w:pPr>
            <w:r>
              <w:rPr>
                <w:rFonts w:eastAsia="仿宋_GB2312" w:hAnsi="仿宋_GB2312"/>
                <w:bCs/>
              </w:rPr>
              <w:lastRenderedPageBreak/>
              <w:t>在发生瞬态及其它工况时履行好自身职责，保持全局掌控，避免专注于某项单一任务。</w:t>
            </w:r>
          </w:p>
        </w:tc>
      </w:tr>
      <w:tr w:rsidR="004518AA">
        <w:trPr>
          <w:trHeight w:val="1457"/>
        </w:trPr>
        <w:tc>
          <w:tcPr>
            <w:tcW w:w="1287" w:type="dxa"/>
            <w:vMerge/>
            <w:vAlign w:val="center"/>
          </w:tcPr>
          <w:p w:rsidR="004518AA" w:rsidRDefault="004518AA">
            <w:pPr>
              <w:rPr>
                <w:rFonts w:ascii="Times New Roman" w:hAnsi="Times New Roman"/>
                <w:sz w:val="21"/>
                <w:szCs w:val="21"/>
              </w:rPr>
            </w:pP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T2</w:t>
            </w:r>
            <w:r>
              <w:rPr>
                <w:rFonts w:ascii="Times New Roman" w:eastAsia="仿宋_GB2312" w:hAnsi="仿宋_GB2312"/>
                <w:bCs/>
                <w:sz w:val="21"/>
                <w:szCs w:val="21"/>
              </w:rPr>
              <w:t>团队合作</w:t>
            </w:r>
          </w:p>
        </w:tc>
        <w:tc>
          <w:tcPr>
            <w:tcW w:w="6050" w:type="dxa"/>
            <w:vMerge/>
            <w:vAlign w:val="center"/>
          </w:tcPr>
          <w:p w:rsidR="004518AA" w:rsidRDefault="004518AA">
            <w:pPr>
              <w:rPr>
                <w:rFonts w:ascii="Times New Roman" w:eastAsia="仿宋_GB2312" w:hAnsi="Times New Roman"/>
                <w:bCs/>
              </w:rPr>
            </w:pPr>
          </w:p>
        </w:tc>
      </w:tr>
      <w:tr w:rsidR="004518AA">
        <w:trPr>
          <w:trHeight w:val="459"/>
        </w:trPr>
        <w:tc>
          <w:tcPr>
            <w:tcW w:w="1287" w:type="dxa"/>
            <w:vMerge/>
            <w:vAlign w:val="center"/>
          </w:tcPr>
          <w:p w:rsidR="004518AA" w:rsidRDefault="004518AA">
            <w:pPr>
              <w:rPr>
                <w:rFonts w:ascii="Times New Roman" w:hAnsi="Times New Roman"/>
                <w:sz w:val="21"/>
                <w:szCs w:val="21"/>
              </w:rPr>
            </w:pP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T3</w:t>
            </w:r>
            <w:r>
              <w:rPr>
                <w:rFonts w:ascii="Times New Roman" w:eastAsia="仿宋_GB2312" w:hAnsi="仿宋_GB2312"/>
                <w:bCs/>
                <w:sz w:val="21"/>
                <w:szCs w:val="21"/>
              </w:rPr>
              <w:t>全局掌控</w:t>
            </w:r>
          </w:p>
        </w:tc>
        <w:tc>
          <w:tcPr>
            <w:tcW w:w="6050" w:type="dxa"/>
            <w:vMerge/>
            <w:vAlign w:val="center"/>
          </w:tcPr>
          <w:p w:rsidR="004518AA" w:rsidRDefault="004518AA">
            <w:pPr>
              <w:rPr>
                <w:rFonts w:ascii="Times New Roman" w:eastAsia="仿宋_GB2312" w:hAnsi="Times New Roman"/>
                <w:bCs/>
              </w:rPr>
            </w:pPr>
          </w:p>
        </w:tc>
      </w:tr>
      <w:tr w:rsidR="004518AA">
        <w:trPr>
          <w:trHeight w:val="1907"/>
        </w:trPr>
        <w:tc>
          <w:tcPr>
            <w:tcW w:w="1287" w:type="dxa"/>
            <w:vMerge w:val="restart"/>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lastRenderedPageBreak/>
              <w:t>K</w:t>
            </w:r>
            <w:r>
              <w:rPr>
                <w:rFonts w:ascii="Times New Roman" w:eastAsia="仿宋_GB2312" w:hAnsi="仿宋_GB2312"/>
                <w:bCs/>
                <w:sz w:val="21"/>
                <w:szCs w:val="21"/>
              </w:rPr>
              <w:t>知识掌握</w:t>
            </w: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K1</w:t>
            </w:r>
            <w:r>
              <w:rPr>
                <w:rFonts w:ascii="Times New Roman" w:eastAsia="仿宋_GB2312" w:hAnsi="仿宋_GB2312"/>
                <w:bCs/>
                <w:sz w:val="21"/>
                <w:szCs w:val="21"/>
              </w:rPr>
              <w:t>知识运用</w:t>
            </w:r>
          </w:p>
        </w:tc>
        <w:tc>
          <w:tcPr>
            <w:tcW w:w="6050" w:type="dxa"/>
            <w:vMerge w:val="restart"/>
            <w:vAlign w:val="center"/>
          </w:tcPr>
          <w:p w:rsidR="004518AA" w:rsidRDefault="00ED014C">
            <w:pPr>
              <w:pStyle w:val="ac"/>
              <w:adjustRightInd/>
              <w:spacing w:line="240" w:lineRule="auto"/>
              <w:ind w:firstLineChars="0" w:firstLine="0"/>
              <w:textAlignment w:val="auto"/>
              <w:rPr>
                <w:rFonts w:eastAsia="仿宋_GB2312" w:hAnsi="仿宋_GB2312"/>
                <w:bCs/>
              </w:rPr>
            </w:pPr>
            <w:r>
              <w:rPr>
                <w:rFonts w:eastAsia="仿宋_GB2312" w:hAnsi="仿宋_GB2312" w:hint="eastAsia"/>
                <w:bCs/>
              </w:rPr>
              <w:t xml:space="preserve">1) </w:t>
            </w:r>
            <w:r>
              <w:rPr>
                <w:rFonts w:eastAsia="仿宋_GB2312" w:hAnsi="仿宋_GB2312"/>
                <w:bCs/>
              </w:rPr>
              <w:t>全面的理解电厂知识；</w:t>
            </w:r>
          </w:p>
          <w:p w:rsidR="004518AA" w:rsidRDefault="00ED014C">
            <w:pPr>
              <w:pStyle w:val="ac"/>
              <w:adjustRightInd/>
              <w:spacing w:line="240" w:lineRule="auto"/>
              <w:ind w:firstLineChars="0" w:firstLine="0"/>
              <w:textAlignment w:val="auto"/>
              <w:rPr>
                <w:rFonts w:eastAsia="仿宋_GB2312" w:hAnsi="仿宋_GB2312"/>
                <w:bCs/>
              </w:rPr>
            </w:pPr>
            <w:r>
              <w:rPr>
                <w:rFonts w:eastAsia="仿宋_GB2312"/>
                <w:bCs/>
              </w:rPr>
              <w:t>2)</w:t>
            </w:r>
            <w:r>
              <w:rPr>
                <w:rFonts w:eastAsia="仿宋_GB2312" w:hAnsi="仿宋_GB2312"/>
                <w:bCs/>
              </w:rPr>
              <w:t>理解系统和设备的设计和功能；</w:t>
            </w:r>
          </w:p>
          <w:p w:rsidR="004518AA" w:rsidRDefault="00ED014C">
            <w:pPr>
              <w:pStyle w:val="ac"/>
              <w:adjustRightInd/>
              <w:spacing w:line="240" w:lineRule="auto"/>
              <w:ind w:firstLineChars="0" w:firstLine="0"/>
              <w:textAlignment w:val="auto"/>
              <w:rPr>
                <w:rFonts w:eastAsia="仿宋_GB2312" w:hAnsi="仿宋_GB2312"/>
                <w:bCs/>
              </w:rPr>
            </w:pPr>
            <w:r>
              <w:rPr>
                <w:rFonts w:eastAsia="仿宋_GB2312"/>
                <w:bCs/>
              </w:rPr>
              <w:t>3)</w:t>
            </w:r>
            <w:r>
              <w:rPr>
                <w:rFonts w:eastAsia="仿宋_GB2312" w:hAnsi="仿宋_GB2312"/>
                <w:bCs/>
              </w:rPr>
              <w:t>理解燃耗对堆芯反应性系数的影响以及用于正确控制反应堆的措施，引入正反应性要特别关注反应性系数；</w:t>
            </w:r>
          </w:p>
          <w:p w:rsidR="004518AA" w:rsidRDefault="00ED014C">
            <w:pPr>
              <w:pStyle w:val="ac"/>
              <w:adjustRightInd/>
              <w:spacing w:line="240" w:lineRule="auto"/>
              <w:ind w:firstLineChars="0" w:firstLine="0"/>
              <w:textAlignment w:val="auto"/>
              <w:rPr>
                <w:rFonts w:eastAsia="仿宋_GB2312" w:hAnsi="仿宋_GB2312"/>
                <w:bCs/>
              </w:rPr>
            </w:pPr>
            <w:r>
              <w:rPr>
                <w:rFonts w:eastAsia="仿宋_GB2312"/>
                <w:bCs/>
              </w:rPr>
              <w:t>4)</w:t>
            </w:r>
            <w:r>
              <w:rPr>
                <w:rFonts w:eastAsia="仿宋_GB2312" w:hAnsi="仿宋_GB2312"/>
                <w:bCs/>
              </w:rPr>
              <w:t>能够使用或指导操纵员使用系统性方法进行分析问题和解决问题；</w:t>
            </w:r>
          </w:p>
          <w:p w:rsidR="004518AA" w:rsidRDefault="00ED014C">
            <w:pPr>
              <w:pStyle w:val="ac"/>
              <w:adjustRightInd/>
              <w:spacing w:line="240" w:lineRule="auto"/>
              <w:ind w:firstLineChars="0" w:firstLine="0"/>
              <w:textAlignment w:val="auto"/>
              <w:rPr>
                <w:rFonts w:eastAsia="仿宋_GB2312" w:hAnsi="仿宋_GB2312"/>
                <w:bCs/>
              </w:rPr>
            </w:pPr>
            <w:r>
              <w:rPr>
                <w:rFonts w:eastAsia="仿宋_GB2312"/>
                <w:bCs/>
              </w:rPr>
              <w:t>5)</w:t>
            </w:r>
            <w:r>
              <w:rPr>
                <w:rFonts w:eastAsia="仿宋_GB2312" w:hAnsi="仿宋_GB2312"/>
                <w:bCs/>
              </w:rPr>
              <w:t>确保团队成员在执行各项活动前理解他们的角色和所承担职责；</w:t>
            </w:r>
          </w:p>
          <w:p w:rsidR="004518AA" w:rsidRDefault="00ED014C">
            <w:pPr>
              <w:pStyle w:val="ac"/>
              <w:adjustRightInd/>
              <w:spacing w:line="240" w:lineRule="auto"/>
              <w:ind w:firstLineChars="0" w:firstLine="0"/>
              <w:textAlignment w:val="auto"/>
              <w:rPr>
                <w:rFonts w:eastAsia="仿宋_GB2312" w:hAnsi="仿宋_GB2312"/>
                <w:bCs/>
              </w:rPr>
            </w:pPr>
            <w:r>
              <w:rPr>
                <w:rFonts w:eastAsia="仿宋_GB2312"/>
                <w:bCs/>
              </w:rPr>
              <w:t>6)</w:t>
            </w:r>
            <w:r>
              <w:rPr>
                <w:rFonts w:eastAsia="仿宋_GB2312" w:hAnsi="仿宋_GB2312"/>
                <w:bCs/>
              </w:rPr>
              <w:t>确保团队成员在操作设备前，理解它的功能与其它设备间的相互影响；</w:t>
            </w:r>
          </w:p>
          <w:p w:rsidR="004518AA" w:rsidRDefault="00ED014C">
            <w:pPr>
              <w:pStyle w:val="ac"/>
              <w:adjustRightInd/>
              <w:spacing w:line="240" w:lineRule="auto"/>
              <w:ind w:firstLineChars="0" w:firstLine="0"/>
              <w:textAlignment w:val="auto"/>
              <w:rPr>
                <w:rFonts w:eastAsia="仿宋_GB2312" w:hAnsi="仿宋_GB2312"/>
                <w:bCs/>
              </w:rPr>
            </w:pPr>
            <w:r>
              <w:rPr>
                <w:rFonts w:eastAsia="仿宋_GB2312"/>
                <w:bCs/>
              </w:rPr>
              <w:t>7)</w:t>
            </w:r>
            <w:r>
              <w:rPr>
                <w:rFonts w:eastAsia="仿宋_GB2312" w:hAnsi="仿宋_GB2312"/>
                <w:bCs/>
              </w:rPr>
              <w:t>清楚当前电厂配置的风险概况，包括由于多重、多样的设备不可用而累积的风险；</w:t>
            </w:r>
          </w:p>
          <w:p w:rsidR="004518AA" w:rsidRDefault="00ED014C">
            <w:pPr>
              <w:pStyle w:val="ac"/>
              <w:adjustRightInd/>
              <w:spacing w:line="240" w:lineRule="auto"/>
              <w:ind w:firstLineChars="0" w:firstLine="0"/>
              <w:textAlignment w:val="auto"/>
              <w:rPr>
                <w:rFonts w:eastAsia="仿宋_GB2312"/>
                <w:bCs/>
              </w:rPr>
            </w:pPr>
            <w:r>
              <w:rPr>
                <w:rFonts w:eastAsia="仿宋_GB2312"/>
                <w:bCs/>
              </w:rPr>
              <w:t>8)</w:t>
            </w:r>
            <w:r>
              <w:rPr>
                <w:rFonts w:eastAsia="仿宋_GB2312" w:hAnsi="仿宋_GB2312"/>
                <w:bCs/>
              </w:rPr>
              <w:t>准确评价和量化风险，了解风险对</w:t>
            </w:r>
            <w:r>
              <w:rPr>
                <w:rFonts w:eastAsia="仿宋_GB2312" w:hAnsi="仿宋_GB2312" w:hint="eastAsia"/>
                <w:bCs/>
              </w:rPr>
              <w:t>电厂</w:t>
            </w:r>
            <w:r>
              <w:rPr>
                <w:rFonts w:eastAsia="仿宋_GB2312" w:hAnsi="仿宋_GB2312"/>
                <w:bCs/>
              </w:rPr>
              <w:t>和设备产生的潜在影响。</w:t>
            </w:r>
          </w:p>
        </w:tc>
      </w:tr>
      <w:tr w:rsidR="004518AA">
        <w:trPr>
          <w:trHeight w:val="180"/>
        </w:trPr>
        <w:tc>
          <w:tcPr>
            <w:tcW w:w="1287" w:type="dxa"/>
            <w:vMerge/>
            <w:vAlign w:val="center"/>
          </w:tcPr>
          <w:p w:rsidR="004518AA" w:rsidRDefault="004518AA">
            <w:pPr>
              <w:rPr>
                <w:rFonts w:ascii="Times New Roman" w:hAnsi="Times New Roman"/>
                <w:sz w:val="21"/>
                <w:szCs w:val="21"/>
              </w:rPr>
            </w:pPr>
          </w:p>
        </w:tc>
        <w:tc>
          <w:tcPr>
            <w:tcW w:w="1525" w:type="dxa"/>
            <w:vAlign w:val="center"/>
          </w:tcPr>
          <w:p w:rsidR="004518AA" w:rsidRDefault="00ED014C">
            <w:pPr>
              <w:rPr>
                <w:rFonts w:ascii="Times New Roman" w:eastAsia="仿宋_GB2312" w:hAnsi="Times New Roman"/>
                <w:bCs/>
                <w:sz w:val="21"/>
                <w:szCs w:val="21"/>
              </w:rPr>
            </w:pPr>
            <w:r>
              <w:rPr>
                <w:rFonts w:ascii="Times New Roman" w:eastAsia="仿宋_GB2312" w:hAnsi="Times New Roman"/>
                <w:bCs/>
                <w:sz w:val="21"/>
                <w:szCs w:val="21"/>
              </w:rPr>
              <w:t>K2</w:t>
            </w:r>
            <w:r>
              <w:rPr>
                <w:rFonts w:ascii="Times New Roman" w:eastAsia="仿宋_GB2312" w:hAnsi="仿宋_GB2312"/>
                <w:bCs/>
                <w:sz w:val="21"/>
                <w:szCs w:val="21"/>
              </w:rPr>
              <w:t>精确诊断</w:t>
            </w:r>
          </w:p>
        </w:tc>
        <w:tc>
          <w:tcPr>
            <w:tcW w:w="6050" w:type="dxa"/>
            <w:vMerge/>
            <w:vAlign w:val="center"/>
          </w:tcPr>
          <w:p w:rsidR="004518AA" w:rsidRDefault="004518AA">
            <w:pPr>
              <w:rPr>
                <w:rFonts w:ascii="Times New Roman" w:eastAsia="仿宋_GB2312" w:hAnsi="Times New Roman"/>
                <w:bCs/>
                <w:sz w:val="24"/>
              </w:rPr>
            </w:pPr>
          </w:p>
        </w:tc>
      </w:tr>
    </w:tbl>
    <w:p w:rsidR="004518AA" w:rsidRDefault="004518AA">
      <w:pPr>
        <w:rPr>
          <w:rFonts w:ascii="Times New Roman" w:eastAsia="黑体" w:hAnsi="黑体"/>
          <w:bCs/>
          <w:color w:val="000000"/>
          <w:sz w:val="24"/>
        </w:rPr>
      </w:pPr>
    </w:p>
    <w:p w:rsidR="004518AA" w:rsidRDefault="00ED014C">
      <w:pPr>
        <w:spacing w:line="360" w:lineRule="auto"/>
        <w:ind w:firstLineChars="200" w:firstLine="480"/>
        <w:rPr>
          <w:rFonts w:ascii="Times New Roman" w:eastAsia="黑体" w:hAnsi="Times New Roman"/>
          <w:bCs/>
          <w:color w:val="000000"/>
          <w:sz w:val="24"/>
        </w:rPr>
      </w:pPr>
      <w:r>
        <w:rPr>
          <w:rFonts w:ascii="Times New Roman" w:eastAsia="黑体" w:hAnsi="黑体"/>
          <w:bCs/>
          <w:color w:val="000000"/>
          <w:sz w:val="24"/>
        </w:rPr>
        <w:t>二、</w:t>
      </w:r>
      <w:r>
        <w:rPr>
          <w:rFonts w:ascii="Times New Roman" w:eastAsia="黑体" w:hAnsi="Times New Roman"/>
          <w:bCs/>
          <w:color w:val="000000"/>
          <w:sz w:val="24"/>
        </w:rPr>
        <w:t>AP1000</w:t>
      </w:r>
      <w:r>
        <w:rPr>
          <w:rFonts w:ascii="Times New Roman" w:eastAsia="黑体" w:hAnsi="黑体"/>
          <w:bCs/>
          <w:color w:val="000000"/>
          <w:sz w:val="24"/>
        </w:rPr>
        <w:t>操纵人员岗位能力</w:t>
      </w:r>
    </w:p>
    <w:p w:rsidR="004518AA" w:rsidRDefault="00ED014C">
      <w:pPr>
        <w:spacing w:line="360" w:lineRule="auto"/>
        <w:ind w:firstLineChars="200" w:firstLine="480"/>
        <w:rPr>
          <w:rFonts w:ascii="Times New Roman" w:eastAsia="楷体_GB2312" w:hAnsi="Times New Roman"/>
        </w:rPr>
      </w:pPr>
      <w:r>
        <w:rPr>
          <w:rFonts w:ascii="Times New Roman" w:eastAsia="楷体_GB2312" w:hAnsi="楷体_GB2312"/>
          <w:bCs/>
          <w:color w:val="000000"/>
          <w:sz w:val="24"/>
          <w:szCs w:val="22"/>
        </w:rPr>
        <w:t>（一）操纵员岗位能力</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84"/>
        <w:gridCol w:w="2158"/>
        <w:gridCol w:w="4948"/>
      </w:tblGrid>
      <w:tr w:rsidR="004518AA">
        <w:tc>
          <w:tcPr>
            <w:tcW w:w="1003" w:type="pct"/>
          </w:tcPr>
          <w:p w:rsidR="004518AA" w:rsidRDefault="00ED014C">
            <w:pPr>
              <w:pStyle w:val="ac"/>
              <w:spacing w:line="480" w:lineRule="exact"/>
              <w:ind w:firstLineChars="0" w:firstLine="0"/>
              <w:rPr>
                <w:rFonts w:eastAsia="仿宋_GB2312"/>
                <w:b/>
                <w:sz w:val="24"/>
                <w:szCs w:val="24"/>
              </w:rPr>
            </w:pPr>
            <w:r>
              <w:rPr>
                <w:rFonts w:eastAsia="仿宋_GB2312" w:hAnsi="Calibri"/>
                <w:b/>
                <w:sz w:val="24"/>
                <w:szCs w:val="24"/>
              </w:rPr>
              <w:t>一级维度</w:t>
            </w:r>
          </w:p>
        </w:tc>
        <w:tc>
          <w:tcPr>
            <w:tcW w:w="1213" w:type="pct"/>
          </w:tcPr>
          <w:p w:rsidR="004518AA" w:rsidRDefault="00ED014C">
            <w:pPr>
              <w:pStyle w:val="ac"/>
              <w:spacing w:line="480" w:lineRule="exact"/>
              <w:ind w:firstLineChars="0" w:firstLine="0"/>
              <w:rPr>
                <w:rFonts w:eastAsia="仿宋_GB2312"/>
                <w:b/>
                <w:sz w:val="24"/>
                <w:szCs w:val="24"/>
              </w:rPr>
            </w:pPr>
            <w:r>
              <w:rPr>
                <w:rFonts w:eastAsia="仿宋_GB2312" w:hAnsi="Calibri"/>
                <w:b/>
                <w:sz w:val="24"/>
                <w:szCs w:val="24"/>
              </w:rPr>
              <w:t>二级维度</w:t>
            </w:r>
          </w:p>
        </w:tc>
        <w:tc>
          <w:tcPr>
            <w:tcW w:w="2782" w:type="pct"/>
          </w:tcPr>
          <w:p w:rsidR="004518AA" w:rsidRDefault="00ED014C">
            <w:pPr>
              <w:pStyle w:val="ac"/>
              <w:spacing w:line="480" w:lineRule="exact"/>
              <w:ind w:firstLineChars="0" w:firstLine="0"/>
              <w:rPr>
                <w:rFonts w:eastAsia="仿宋_GB2312"/>
                <w:b/>
                <w:sz w:val="24"/>
                <w:szCs w:val="24"/>
              </w:rPr>
            </w:pPr>
            <w:r>
              <w:rPr>
                <w:rFonts w:eastAsia="仿宋_GB2312" w:hAnsi="Calibri"/>
                <w:b/>
                <w:sz w:val="24"/>
                <w:szCs w:val="24"/>
              </w:rPr>
              <w:t>具体描述</w:t>
            </w:r>
          </w:p>
        </w:tc>
      </w:tr>
      <w:tr w:rsidR="004518AA">
        <w:trPr>
          <w:trHeight w:val="725"/>
        </w:trPr>
        <w:tc>
          <w:tcPr>
            <w:tcW w:w="1003" w:type="pct"/>
            <w:vMerge w:val="restar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解释</w:t>
            </w:r>
            <w:r>
              <w:rPr>
                <w:rFonts w:eastAsia="仿宋_GB2312"/>
                <w:bCs/>
                <w:sz w:val="24"/>
                <w:szCs w:val="24"/>
              </w:rPr>
              <w:t>/</w:t>
            </w:r>
            <w:r>
              <w:rPr>
                <w:rFonts w:eastAsia="仿宋_GB2312" w:hAnsi="Calibri"/>
                <w:bCs/>
                <w:sz w:val="24"/>
                <w:szCs w:val="24"/>
              </w:rPr>
              <w:t>诊断</w:t>
            </w: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识别</w:t>
            </w:r>
            <w:r>
              <w:rPr>
                <w:rFonts w:eastAsia="仿宋_GB2312"/>
                <w:bCs/>
                <w:sz w:val="24"/>
                <w:szCs w:val="24"/>
              </w:rPr>
              <w:t>/</w:t>
            </w:r>
            <w:r>
              <w:rPr>
                <w:rFonts w:eastAsia="仿宋_GB2312" w:hAnsi="Calibri"/>
                <w:bCs/>
                <w:sz w:val="24"/>
                <w:szCs w:val="24"/>
              </w:rPr>
              <w:t>确认状态</w:t>
            </w:r>
          </w:p>
        </w:tc>
        <w:tc>
          <w:tcPr>
            <w:tcW w:w="2782" w:type="pct"/>
            <w:vMerge w:val="restart"/>
          </w:tcPr>
          <w:p w:rsidR="004518AA" w:rsidRDefault="00ED014C">
            <w:pPr>
              <w:pStyle w:val="ac"/>
              <w:numPr>
                <w:ilvl w:val="0"/>
                <w:numId w:val="35"/>
              </w:numPr>
              <w:spacing w:line="480" w:lineRule="exact"/>
              <w:ind w:firstLineChars="0" w:firstLine="0"/>
              <w:rPr>
                <w:rFonts w:eastAsia="仿宋_GB2312"/>
                <w:bCs/>
                <w:sz w:val="24"/>
                <w:szCs w:val="24"/>
              </w:rPr>
            </w:pPr>
            <w:r>
              <w:rPr>
                <w:rFonts w:eastAsia="仿宋_GB2312" w:hAnsi="Calibri"/>
                <w:bCs/>
                <w:sz w:val="24"/>
                <w:szCs w:val="24"/>
              </w:rPr>
              <w:t>正确识别和确认异常趋势和状态；</w:t>
            </w:r>
          </w:p>
          <w:p w:rsidR="004518AA" w:rsidRDefault="00ED014C">
            <w:pPr>
              <w:pStyle w:val="ac"/>
              <w:numPr>
                <w:ilvl w:val="0"/>
                <w:numId w:val="35"/>
              </w:numPr>
              <w:spacing w:line="480" w:lineRule="exact"/>
              <w:ind w:firstLineChars="0" w:firstLine="0"/>
              <w:rPr>
                <w:rFonts w:eastAsia="仿宋_GB2312"/>
                <w:bCs/>
                <w:sz w:val="24"/>
                <w:szCs w:val="24"/>
              </w:rPr>
            </w:pPr>
            <w:r>
              <w:rPr>
                <w:rFonts w:eastAsia="仿宋_GB2312" w:hAnsi="Calibri"/>
                <w:bCs/>
                <w:sz w:val="24"/>
                <w:szCs w:val="24"/>
              </w:rPr>
              <w:t>根据主控室的显示正确解释</w:t>
            </w:r>
            <w:r>
              <w:rPr>
                <w:rFonts w:eastAsia="仿宋_GB2312"/>
                <w:bCs/>
                <w:sz w:val="24"/>
                <w:szCs w:val="24"/>
              </w:rPr>
              <w:t>/</w:t>
            </w:r>
            <w:r>
              <w:rPr>
                <w:rFonts w:eastAsia="仿宋_GB2312" w:hAnsi="Calibri"/>
                <w:bCs/>
                <w:sz w:val="24"/>
                <w:szCs w:val="24"/>
              </w:rPr>
              <w:t>诊断电厂工况；</w:t>
            </w:r>
          </w:p>
          <w:p w:rsidR="004518AA" w:rsidRDefault="00ED014C">
            <w:pPr>
              <w:pStyle w:val="ac"/>
              <w:numPr>
                <w:ilvl w:val="0"/>
                <w:numId w:val="35"/>
              </w:numPr>
              <w:spacing w:line="480" w:lineRule="exact"/>
              <w:ind w:firstLineChars="0" w:firstLine="0"/>
              <w:rPr>
                <w:rFonts w:eastAsia="仿宋_GB2312"/>
                <w:bCs/>
                <w:sz w:val="24"/>
                <w:szCs w:val="24"/>
              </w:rPr>
            </w:pPr>
            <w:r>
              <w:rPr>
                <w:rFonts w:eastAsia="仿宋_GB2312" w:hAnsi="Calibri"/>
                <w:bCs/>
                <w:sz w:val="24"/>
                <w:szCs w:val="24"/>
              </w:rPr>
              <w:t>按照优先级和重要性检查确认报警和参数。</w:t>
            </w:r>
          </w:p>
        </w:tc>
      </w:tr>
      <w:tr w:rsidR="004518AA">
        <w:trPr>
          <w:trHeight w:val="733"/>
        </w:trPr>
        <w:tc>
          <w:tcPr>
            <w:tcW w:w="1003" w:type="pct"/>
            <w:vMerge/>
          </w:tcPr>
          <w:p w:rsidR="004518AA" w:rsidRDefault="004518AA">
            <w:pPr>
              <w:pStyle w:val="ac"/>
              <w:spacing w:line="480" w:lineRule="exact"/>
              <w:ind w:firstLineChars="0" w:firstLine="0"/>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解释</w:t>
            </w:r>
            <w:r>
              <w:rPr>
                <w:rFonts w:eastAsia="仿宋_GB2312"/>
                <w:bCs/>
                <w:sz w:val="24"/>
                <w:szCs w:val="24"/>
              </w:rPr>
              <w:t>&amp;</w:t>
            </w:r>
            <w:r>
              <w:rPr>
                <w:rFonts w:eastAsia="仿宋_GB2312" w:hAnsi="Calibri"/>
                <w:bCs/>
                <w:sz w:val="24"/>
                <w:szCs w:val="24"/>
              </w:rPr>
              <w:t>诊断工况</w:t>
            </w:r>
          </w:p>
        </w:tc>
        <w:tc>
          <w:tcPr>
            <w:tcW w:w="2782" w:type="pct"/>
            <w:vMerge/>
          </w:tcPr>
          <w:p w:rsidR="004518AA" w:rsidRDefault="004518AA">
            <w:pPr>
              <w:pStyle w:val="ac"/>
              <w:spacing w:line="480" w:lineRule="exact"/>
              <w:ind w:firstLineChars="0" w:firstLine="0"/>
              <w:rPr>
                <w:rFonts w:eastAsia="仿宋_GB2312"/>
                <w:bCs/>
                <w:sz w:val="24"/>
                <w:szCs w:val="24"/>
              </w:rPr>
            </w:pPr>
          </w:p>
        </w:tc>
      </w:tr>
      <w:tr w:rsidR="004518AA">
        <w:trPr>
          <w:trHeight w:val="960"/>
        </w:trPr>
        <w:tc>
          <w:tcPr>
            <w:tcW w:w="1003" w:type="pct"/>
            <w:vMerge/>
          </w:tcPr>
          <w:p w:rsidR="004518AA" w:rsidRDefault="004518AA">
            <w:pPr>
              <w:pStyle w:val="ac"/>
              <w:spacing w:line="480" w:lineRule="exact"/>
              <w:ind w:firstLineChars="0" w:firstLine="0"/>
              <w:rPr>
                <w:rFonts w:eastAsia="仿宋_GB2312"/>
                <w:bCs/>
                <w:sz w:val="24"/>
                <w:szCs w:val="24"/>
              </w:rPr>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优先级响应</w:t>
            </w:r>
          </w:p>
        </w:tc>
        <w:tc>
          <w:tcPr>
            <w:tcW w:w="2782" w:type="pct"/>
            <w:vMerge/>
          </w:tcPr>
          <w:p w:rsidR="004518AA" w:rsidRDefault="004518AA">
            <w:pPr>
              <w:pStyle w:val="ac"/>
              <w:spacing w:line="480" w:lineRule="exact"/>
              <w:ind w:firstLineChars="0" w:firstLine="0"/>
              <w:rPr>
                <w:rFonts w:eastAsia="仿宋_GB2312"/>
                <w:bCs/>
                <w:sz w:val="24"/>
                <w:szCs w:val="24"/>
              </w:rPr>
            </w:pPr>
          </w:p>
        </w:tc>
      </w:tr>
      <w:tr w:rsidR="004518AA">
        <w:trPr>
          <w:trHeight w:val="792"/>
        </w:trPr>
        <w:tc>
          <w:tcPr>
            <w:tcW w:w="1003" w:type="pct"/>
            <w:vMerge w:val="restar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规程</w:t>
            </w:r>
            <w:r>
              <w:rPr>
                <w:rFonts w:eastAsia="仿宋_GB2312"/>
                <w:bCs/>
                <w:sz w:val="24"/>
                <w:szCs w:val="24"/>
              </w:rPr>
              <w:t>/</w:t>
            </w:r>
            <w:r>
              <w:rPr>
                <w:rFonts w:eastAsia="仿宋_GB2312" w:hAnsi="Calibri"/>
                <w:bCs/>
                <w:sz w:val="24"/>
                <w:szCs w:val="24"/>
              </w:rPr>
              <w:t>技术规格书</w:t>
            </w: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参考文件</w:t>
            </w:r>
          </w:p>
        </w:tc>
        <w:tc>
          <w:tcPr>
            <w:tcW w:w="2782" w:type="pct"/>
            <w:vMerge w:val="restart"/>
          </w:tcPr>
          <w:p w:rsidR="004518AA" w:rsidRDefault="00ED014C">
            <w:pPr>
              <w:pStyle w:val="ac"/>
              <w:numPr>
                <w:ilvl w:val="0"/>
                <w:numId w:val="36"/>
              </w:numPr>
              <w:spacing w:line="480" w:lineRule="exact"/>
              <w:ind w:firstLineChars="0" w:firstLine="0"/>
              <w:rPr>
                <w:rFonts w:eastAsia="仿宋_GB2312"/>
                <w:bCs/>
                <w:sz w:val="24"/>
                <w:szCs w:val="24"/>
              </w:rPr>
            </w:pPr>
            <w:r>
              <w:rPr>
                <w:rFonts w:eastAsia="仿宋_GB2312" w:hAnsi="Calibri"/>
                <w:bCs/>
                <w:sz w:val="24"/>
                <w:szCs w:val="24"/>
              </w:rPr>
              <w:t>能够迅速判断使用的规程或参考资料；</w:t>
            </w:r>
          </w:p>
          <w:p w:rsidR="004518AA" w:rsidRDefault="00ED014C">
            <w:pPr>
              <w:pStyle w:val="ac"/>
              <w:numPr>
                <w:ilvl w:val="0"/>
                <w:numId w:val="36"/>
              </w:numPr>
              <w:spacing w:line="480" w:lineRule="exact"/>
              <w:ind w:firstLineChars="0" w:firstLine="0"/>
              <w:rPr>
                <w:rFonts w:eastAsia="仿宋_GB2312"/>
                <w:bCs/>
                <w:sz w:val="24"/>
                <w:szCs w:val="24"/>
              </w:rPr>
            </w:pPr>
            <w:r>
              <w:rPr>
                <w:rFonts w:eastAsia="仿宋_GB2312" w:hAnsi="Calibri"/>
                <w:bCs/>
                <w:sz w:val="24"/>
                <w:szCs w:val="24"/>
              </w:rPr>
              <w:t>能够准确地、及时地按照规程执行操作并遵守规程中的有关警告和限</w:t>
            </w:r>
            <w:r>
              <w:rPr>
                <w:rFonts w:eastAsia="仿宋_GB2312" w:hAnsi="Calibri" w:hint="eastAsia"/>
                <w:bCs/>
                <w:sz w:val="24"/>
                <w:szCs w:val="24"/>
              </w:rPr>
              <w:t>值</w:t>
            </w:r>
            <w:r>
              <w:rPr>
                <w:rFonts w:eastAsia="仿宋_GB2312" w:hAnsi="Calibri"/>
                <w:bCs/>
                <w:sz w:val="24"/>
                <w:szCs w:val="24"/>
              </w:rPr>
              <w:t>；</w:t>
            </w:r>
          </w:p>
          <w:p w:rsidR="004518AA" w:rsidRDefault="00ED014C">
            <w:pPr>
              <w:pStyle w:val="ac"/>
              <w:numPr>
                <w:ilvl w:val="0"/>
                <w:numId w:val="36"/>
              </w:numPr>
              <w:spacing w:line="480" w:lineRule="exact"/>
              <w:ind w:firstLineChars="0" w:firstLine="0"/>
              <w:rPr>
                <w:rFonts w:eastAsia="仿宋_GB2312"/>
                <w:bCs/>
                <w:sz w:val="24"/>
                <w:szCs w:val="24"/>
              </w:rPr>
            </w:pPr>
            <w:r>
              <w:rPr>
                <w:rFonts w:eastAsia="仿宋_GB2312" w:hAnsi="Calibri"/>
                <w:bCs/>
                <w:sz w:val="24"/>
                <w:szCs w:val="24"/>
              </w:rPr>
              <w:t>能够查找、理解并遵守技术规格书。</w:t>
            </w:r>
          </w:p>
        </w:tc>
      </w:tr>
      <w:tr w:rsidR="004518AA">
        <w:trPr>
          <w:trHeight w:val="715"/>
        </w:trPr>
        <w:tc>
          <w:tcPr>
            <w:tcW w:w="1003" w:type="pct"/>
            <w:vMerge/>
          </w:tcPr>
          <w:p w:rsidR="004518AA" w:rsidRDefault="004518AA">
            <w:pPr>
              <w:pStyle w:val="ac"/>
              <w:spacing w:line="480" w:lineRule="exact"/>
              <w:ind w:firstLineChars="0" w:firstLine="0"/>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遵守规程</w:t>
            </w:r>
          </w:p>
        </w:tc>
        <w:tc>
          <w:tcPr>
            <w:tcW w:w="2782" w:type="pct"/>
            <w:vMerge/>
          </w:tcPr>
          <w:p w:rsidR="004518AA" w:rsidRDefault="004518AA">
            <w:pPr>
              <w:pStyle w:val="ac"/>
              <w:spacing w:line="480" w:lineRule="exact"/>
              <w:ind w:firstLineChars="0" w:firstLine="0"/>
              <w:rPr>
                <w:rFonts w:eastAsia="仿宋_GB2312"/>
                <w:bCs/>
                <w:sz w:val="24"/>
                <w:szCs w:val="24"/>
              </w:rPr>
            </w:pPr>
          </w:p>
        </w:tc>
      </w:tr>
      <w:tr w:rsidR="004518AA">
        <w:trPr>
          <w:trHeight w:val="700"/>
        </w:trPr>
        <w:tc>
          <w:tcPr>
            <w:tcW w:w="1003" w:type="pct"/>
            <w:vMerge/>
          </w:tcPr>
          <w:p w:rsidR="004518AA" w:rsidRDefault="004518AA">
            <w:pPr>
              <w:pStyle w:val="ac"/>
              <w:spacing w:line="480" w:lineRule="exact"/>
              <w:ind w:firstLineChars="0" w:firstLine="0"/>
              <w:rPr>
                <w:rFonts w:eastAsia="仿宋_GB2312"/>
                <w:bCs/>
                <w:sz w:val="24"/>
                <w:szCs w:val="24"/>
              </w:rPr>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技术规格书入口</w:t>
            </w:r>
          </w:p>
        </w:tc>
        <w:tc>
          <w:tcPr>
            <w:tcW w:w="2782" w:type="pct"/>
            <w:vMerge/>
          </w:tcPr>
          <w:p w:rsidR="004518AA" w:rsidRDefault="004518AA">
            <w:pPr>
              <w:pStyle w:val="ac"/>
              <w:spacing w:line="480" w:lineRule="exact"/>
              <w:ind w:firstLineChars="0" w:firstLine="0"/>
              <w:rPr>
                <w:rFonts w:eastAsia="仿宋_GB2312"/>
                <w:bCs/>
                <w:sz w:val="24"/>
                <w:szCs w:val="24"/>
              </w:rPr>
            </w:pPr>
          </w:p>
        </w:tc>
      </w:tr>
      <w:tr w:rsidR="004518AA">
        <w:trPr>
          <w:trHeight w:val="865"/>
        </w:trPr>
        <w:tc>
          <w:tcPr>
            <w:tcW w:w="1003" w:type="pct"/>
            <w:vMerge w:val="restar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盘台</w:t>
            </w:r>
            <w:r>
              <w:rPr>
                <w:rFonts w:eastAsia="仿宋_GB2312"/>
                <w:bCs/>
                <w:sz w:val="24"/>
                <w:szCs w:val="24"/>
              </w:rPr>
              <w:t>/</w:t>
            </w:r>
            <w:r>
              <w:rPr>
                <w:rFonts w:eastAsia="仿宋_GB2312" w:hAnsi="Calibri"/>
                <w:bCs/>
                <w:sz w:val="24"/>
                <w:szCs w:val="24"/>
              </w:rPr>
              <w:t>画面操作</w:t>
            </w: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定位</w:t>
            </w:r>
            <w:r>
              <w:rPr>
                <w:rFonts w:eastAsia="仿宋_GB2312"/>
                <w:bCs/>
                <w:sz w:val="24"/>
                <w:szCs w:val="24"/>
              </w:rPr>
              <w:t>&amp;</w:t>
            </w:r>
            <w:r>
              <w:rPr>
                <w:rFonts w:eastAsia="仿宋_GB2312" w:hAnsi="Calibri"/>
                <w:bCs/>
                <w:sz w:val="24"/>
                <w:szCs w:val="24"/>
              </w:rPr>
              <w:t>操作</w:t>
            </w:r>
          </w:p>
        </w:tc>
        <w:tc>
          <w:tcPr>
            <w:tcW w:w="2782" w:type="pct"/>
            <w:vMerge w:val="restart"/>
          </w:tcPr>
          <w:p w:rsidR="004518AA" w:rsidRDefault="00ED014C">
            <w:pPr>
              <w:pStyle w:val="ac"/>
              <w:numPr>
                <w:ilvl w:val="0"/>
                <w:numId w:val="37"/>
              </w:numPr>
              <w:spacing w:line="480" w:lineRule="exact"/>
              <w:ind w:firstLineChars="0" w:firstLine="0"/>
              <w:rPr>
                <w:rFonts w:eastAsia="仿宋_GB2312"/>
                <w:bCs/>
                <w:sz w:val="24"/>
                <w:szCs w:val="24"/>
              </w:rPr>
            </w:pPr>
            <w:r>
              <w:rPr>
                <w:rFonts w:eastAsia="仿宋_GB2312" w:hAnsi="Calibri"/>
                <w:bCs/>
                <w:sz w:val="24"/>
                <w:szCs w:val="24"/>
              </w:rPr>
              <w:t>准确而及时的定位和手动操作；</w:t>
            </w:r>
          </w:p>
          <w:p w:rsidR="004518AA" w:rsidRDefault="00ED014C">
            <w:pPr>
              <w:pStyle w:val="ac"/>
              <w:numPr>
                <w:ilvl w:val="0"/>
                <w:numId w:val="37"/>
              </w:numPr>
              <w:spacing w:line="480" w:lineRule="exact"/>
              <w:ind w:firstLineChars="0" w:firstLine="0"/>
              <w:rPr>
                <w:rFonts w:eastAsia="仿宋_GB2312"/>
                <w:bCs/>
                <w:sz w:val="24"/>
                <w:szCs w:val="24"/>
              </w:rPr>
            </w:pPr>
            <w:r>
              <w:rPr>
                <w:rFonts w:eastAsia="仿宋_GB2312" w:hAnsi="Calibri"/>
                <w:bCs/>
                <w:sz w:val="24"/>
                <w:szCs w:val="24"/>
              </w:rPr>
              <w:t>正确理解系统运行，包括设定值、</w:t>
            </w:r>
            <w:r>
              <w:rPr>
                <w:rFonts w:eastAsia="仿宋_GB2312" w:hAnsi="Calibri" w:hint="eastAsia"/>
                <w:bCs/>
                <w:sz w:val="24"/>
                <w:szCs w:val="24"/>
              </w:rPr>
              <w:t>联锁</w:t>
            </w:r>
            <w:r>
              <w:rPr>
                <w:rFonts w:eastAsia="仿宋_GB2312" w:hAnsi="Calibri"/>
                <w:bCs/>
                <w:sz w:val="24"/>
                <w:szCs w:val="24"/>
              </w:rPr>
              <w:t>和自动动作；</w:t>
            </w:r>
          </w:p>
          <w:p w:rsidR="004518AA" w:rsidRDefault="00ED014C">
            <w:pPr>
              <w:pStyle w:val="ac"/>
              <w:numPr>
                <w:ilvl w:val="0"/>
                <w:numId w:val="37"/>
              </w:numPr>
              <w:spacing w:line="480" w:lineRule="exact"/>
              <w:ind w:firstLineChars="0" w:firstLine="0"/>
              <w:rPr>
                <w:rFonts w:eastAsia="仿宋_GB2312"/>
                <w:bCs/>
                <w:sz w:val="24"/>
                <w:szCs w:val="24"/>
              </w:rPr>
            </w:pPr>
            <w:r>
              <w:rPr>
                <w:rFonts w:eastAsia="仿宋_GB2312" w:hAnsi="Calibri"/>
                <w:bCs/>
                <w:sz w:val="24"/>
                <w:szCs w:val="24"/>
              </w:rPr>
              <w:lastRenderedPageBreak/>
              <w:t>具有自动功能的手动控制能力。</w:t>
            </w:r>
          </w:p>
        </w:tc>
      </w:tr>
      <w:tr w:rsidR="004518AA">
        <w:trPr>
          <w:trHeight w:val="713"/>
        </w:trPr>
        <w:tc>
          <w:tcPr>
            <w:tcW w:w="1003" w:type="pct"/>
            <w:vMerge/>
          </w:tcPr>
          <w:p w:rsidR="004518AA" w:rsidRDefault="004518AA">
            <w:pPr>
              <w:pStyle w:val="ac"/>
              <w:spacing w:line="480" w:lineRule="exact"/>
              <w:ind w:firstLineChars="0" w:firstLine="0"/>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理解画面和盘台</w:t>
            </w:r>
          </w:p>
        </w:tc>
        <w:tc>
          <w:tcPr>
            <w:tcW w:w="2782" w:type="pct"/>
            <w:vMerge/>
          </w:tcPr>
          <w:p w:rsidR="004518AA" w:rsidRDefault="004518AA">
            <w:pPr>
              <w:pStyle w:val="ac"/>
              <w:spacing w:line="480" w:lineRule="exact"/>
              <w:ind w:firstLineChars="0" w:firstLine="0"/>
              <w:rPr>
                <w:rFonts w:eastAsia="仿宋_GB2312"/>
                <w:bCs/>
                <w:sz w:val="24"/>
                <w:szCs w:val="24"/>
              </w:rPr>
            </w:pPr>
          </w:p>
        </w:tc>
      </w:tr>
      <w:tr w:rsidR="004518AA">
        <w:trPr>
          <w:trHeight w:val="697"/>
        </w:trPr>
        <w:tc>
          <w:tcPr>
            <w:tcW w:w="1003" w:type="pct"/>
            <w:vMerge/>
          </w:tcPr>
          <w:p w:rsidR="004518AA" w:rsidRDefault="004518AA">
            <w:pPr>
              <w:pStyle w:val="ac"/>
              <w:spacing w:line="480" w:lineRule="exact"/>
              <w:ind w:firstLineChars="0" w:firstLine="0"/>
              <w:rPr>
                <w:rFonts w:eastAsia="仿宋_GB2312"/>
                <w:bCs/>
                <w:sz w:val="24"/>
                <w:szCs w:val="24"/>
              </w:rPr>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手动控制</w:t>
            </w:r>
          </w:p>
        </w:tc>
        <w:tc>
          <w:tcPr>
            <w:tcW w:w="2782" w:type="pct"/>
            <w:vMerge/>
          </w:tcPr>
          <w:p w:rsidR="004518AA" w:rsidRDefault="004518AA">
            <w:pPr>
              <w:pStyle w:val="ac"/>
              <w:spacing w:line="480" w:lineRule="exact"/>
              <w:ind w:firstLineChars="0" w:firstLine="0"/>
              <w:rPr>
                <w:rFonts w:eastAsia="仿宋_GB2312"/>
                <w:bCs/>
                <w:sz w:val="24"/>
                <w:szCs w:val="24"/>
              </w:rPr>
            </w:pPr>
          </w:p>
        </w:tc>
      </w:tr>
      <w:tr w:rsidR="004518AA">
        <w:trPr>
          <w:trHeight w:val="719"/>
        </w:trPr>
        <w:tc>
          <w:tcPr>
            <w:tcW w:w="1003" w:type="pct"/>
            <w:vMerge w:val="restar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lastRenderedPageBreak/>
              <w:t>沟通</w:t>
            </w: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提供信息</w:t>
            </w:r>
          </w:p>
        </w:tc>
        <w:tc>
          <w:tcPr>
            <w:tcW w:w="2782" w:type="pct"/>
            <w:vMerge w:val="restart"/>
          </w:tcPr>
          <w:p w:rsidR="004518AA" w:rsidRDefault="00ED014C">
            <w:pPr>
              <w:pStyle w:val="ac"/>
              <w:numPr>
                <w:ilvl w:val="0"/>
                <w:numId w:val="38"/>
              </w:numPr>
              <w:spacing w:line="480" w:lineRule="exact"/>
              <w:ind w:firstLineChars="0" w:firstLine="0"/>
              <w:rPr>
                <w:rFonts w:eastAsia="仿宋_GB2312"/>
                <w:bCs/>
                <w:sz w:val="24"/>
                <w:szCs w:val="24"/>
              </w:rPr>
            </w:pPr>
            <w:r>
              <w:rPr>
                <w:rFonts w:eastAsia="仿宋_GB2312" w:hAnsi="Calibri"/>
                <w:bCs/>
                <w:sz w:val="24"/>
                <w:szCs w:val="24"/>
              </w:rPr>
              <w:t>能够基于当前系统的状态准确、清楚地向他人提供信息并有助于提高他人的工作绩效；</w:t>
            </w:r>
          </w:p>
          <w:p w:rsidR="004518AA" w:rsidRDefault="00ED014C">
            <w:pPr>
              <w:pStyle w:val="ac"/>
              <w:numPr>
                <w:ilvl w:val="0"/>
                <w:numId w:val="38"/>
              </w:numPr>
              <w:spacing w:line="480" w:lineRule="exact"/>
              <w:ind w:firstLineChars="0" w:firstLine="0"/>
              <w:rPr>
                <w:rFonts w:eastAsia="仿宋_GB2312"/>
                <w:bCs/>
                <w:sz w:val="24"/>
                <w:szCs w:val="24"/>
              </w:rPr>
            </w:pPr>
            <w:r>
              <w:rPr>
                <w:rFonts w:eastAsia="仿宋_GB2312" w:hAnsi="Calibri"/>
                <w:bCs/>
                <w:sz w:val="24"/>
                <w:szCs w:val="24"/>
              </w:rPr>
              <w:t>能够完整地、有效地从他人获取信息（包括需求、确认和需要引起注意等）；</w:t>
            </w:r>
          </w:p>
          <w:p w:rsidR="004518AA" w:rsidRDefault="00ED014C">
            <w:pPr>
              <w:pStyle w:val="ac"/>
              <w:numPr>
                <w:ilvl w:val="0"/>
                <w:numId w:val="38"/>
              </w:numPr>
              <w:spacing w:line="480" w:lineRule="exact"/>
              <w:ind w:firstLineChars="0" w:firstLine="0"/>
              <w:rPr>
                <w:rFonts w:eastAsia="仿宋_GB2312"/>
                <w:bCs/>
                <w:sz w:val="24"/>
                <w:szCs w:val="24"/>
              </w:rPr>
            </w:pPr>
            <w:r>
              <w:rPr>
                <w:rFonts w:eastAsia="仿宋_GB2312" w:hAnsi="Calibri"/>
                <w:bCs/>
                <w:sz w:val="24"/>
                <w:szCs w:val="24"/>
              </w:rPr>
              <w:t>能够成功地执行副值长的指令。</w:t>
            </w:r>
          </w:p>
        </w:tc>
      </w:tr>
      <w:tr w:rsidR="004518AA">
        <w:trPr>
          <w:trHeight w:val="735"/>
        </w:trPr>
        <w:tc>
          <w:tcPr>
            <w:tcW w:w="1003" w:type="pct"/>
            <w:vMerge/>
          </w:tcPr>
          <w:p w:rsidR="004518AA" w:rsidRDefault="004518AA">
            <w:pPr>
              <w:pStyle w:val="ac"/>
              <w:spacing w:line="480" w:lineRule="exact"/>
              <w:ind w:firstLineChars="0" w:firstLine="0"/>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获取信息</w:t>
            </w:r>
          </w:p>
        </w:tc>
        <w:tc>
          <w:tcPr>
            <w:tcW w:w="2782" w:type="pct"/>
            <w:vMerge/>
          </w:tcPr>
          <w:p w:rsidR="004518AA" w:rsidRDefault="004518AA">
            <w:pPr>
              <w:pStyle w:val="ac"/>
              <w:spacing w:line="480" w:lineRule="exact"/>
              <w:ind w:firstLineChars="0" w:firstLine="0"/>
              <w:rPr>
                <w:rFonts w:eastAsia="仿宋_GB2312"/>
                <w:bCs/>
                <w:sz w:val="24"/>
                <w:szCs w:val="24"/>
              </w:rPr>
            </w:pPr>
          </w:p>
        </w:tc>
      </w:tr>
      <w:tr w:rsidR="004518AA">
        <w:trPr>
          <w:trHeight w:val="156"/>
        </w:trPr>
        <w:tc>
          <w:tcPr>
            <w:tcW w:w="1003" w:type="pct"/>
            <w:vMerge/>
          </w:tcPr>
          <w:p w:rsidR="004518AA" w:rsidRDefault="004518AA">
            <w:pPr>
              <w:pStyle w:val="ac"/>
              <w:spacing w:line="480" w:lineRule="exact"/>
              <w:ind w:firstLineChars="0" w:firstLine="0"/>
              <w:rPr>
                <w:rFonts w:eastAsia="仿宋_GB2312"/>
                <w:bCs/>
                <w:sz w:val="24"/>
                <w:szCs w:val="24"/>
              </w:rPr>
            </w:pPr>
          </w:p>
        </w:tc>
        <w:tc>
          <w:tcPr>
            <w:tcW w:w="1213" w:type="pct"/>
          </w:tcPr>
          <w:p w:rsidR="004518AA" w:rsidRDefault="00ED014C">
            <w:pPr>
              <w:pStyle w:val="ac"/>
              <w:spacing w:line="480" w:lineRule="exact"/>
              <w:ind w:firstLineChars="0" w:firstLine="0"/>
              <w:rPr>
                <w:rFonts w:eastAsia="仿宋_GB2312"/>
                <w:bCs/>
                <w:sz w:val="24"/>
                <w:szCs w:val="24"/>
              </w:rPr>
            </w:pPr>
            <w:r>
              <w:rPr>
                <w:rFonts w:eastAsia="仿宋_GB2312" w:hAnsi="Calibri"/>
                <w:bCs/>
                <w:sz w:val="24"/>
                <w:szCs w:val="24"/>
              </w:rPr>
              <w:t>执行指令</w:t>
            </w:r>
          </w:p>
        </w:tc>
        <w:tc>
          <w:tcPr>
            <w:tcW w:w="2782" w:type="pct"/>
            <w:vMerge/>
          </w:tcPr>
          <w:p w:rsidR="004518AA" w:rsidRDefault="004518AA">
            <w:pPr>
              <w:pStyle w:val="ac"/>
              <w:spacing w:line="480" w:lineRule="exact"/>
              <w:ind w:firstLineChars="0" w:firstLine="0"/>
              <w:rPr>
                <w:rFonts w:eastAsia="仿宋_GB2312"/>
                <w:bCs/>
                <w:sz w:val="24"/>
                <w:szCs w:val="24"/>
              </w:rPr>
            </w:pPr>
          </w:p>
        </w:tc>
      </w:tr>
    </w:tbl>
    <w:p w:rsidR="004518AA" w:rsidRDefault="00ED014C">
      <w:pPr>
        <w:spacing w:line="360" w:lineRule="auto"/>
        <w:ind w:firstLineChars="200" w:firstLine="480"/>
        <w:rPr>
          <w:rFonts w:ascii="Times New Roman" w:eastAsia="楷体_GB2312" w:hAnsi="Times New Roman"/>
        </w:rPr>
      </w:pPr>
      <w:r>
        <w:rPr>
          <w:rFonts w:ascii="Times New Roman" w:eastAsia="楷体_GB2312" w:hAnsi="楷体_GB2312"/>
          <w:bCs/>
          <w:color w:val="000000"/>
          <w:sz w:val="24"/>
          <w:szCs w:val="22"/>
        </w:rPr>
        <w:t>（二）高级操纵员岗位能力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2"/>
        <w:gridCol w:w="1831"/>
        <w:gridCol w:w="5547"/>
      </w:tblGrid>
      <w:tr w:rsidR="004518AA">
        <w:tc>
          <w:tcPr>
            <w:tcW w:w="2417" w:type="dxa"/>
          </w:tcPr>
          <w:p w:rsidR="004518AA" w:rsidRDefault="00ED014C">
            <w:pPr>
              <w:pStyle w:val="ac"/>
              <w:spacing w:line="360" w:lineRule="auto"/>
              <w:ind w:firstLineChars="0" w:firstLine="0"/>
              <w:rPr>
                <w:rFonts w:eastAsia="仿宋_GB2312"/>
                <w:b/>
                <w:sz w:val="24"/>
                <w:szCs w:val="24"/>
              </w:rPr>
            </w:pPr>
            <w:r>
              <w:rPr>
                <w:rFonts w:eastAsia="仿宋_GB2312" w:hAnsi="Calibri"/>
                <w:b/>
                <w:sz w:val="24"/>
                <w:szCs w:val="24"/>
              </w:rPr>
              <w:t>一级维度</w:t>
            </w:r>
          </w:p>
        </w:tc>
        <w:tc>
          <w:tcPr>
            <w:tcW w:w="3009" w:type="dxa"/>
          </w:tcPr>
          <w:p w:rsidR="004518AA" w:rsidRDefault="00ED014C">
            <w:pPr>
              <w:pStyle w:val="ac"/>
              <w:spacing w:line="360" w:lineRule="auto"/>
              <w:ind w:firstLineChars="0" w:firstLine="0"/>
              <w:rPr>
                <w:rFonts w:eastAsia="仿宋_GB2312"/>
                <w:b/>
                <w:sz w:val="24"/>
                <w:szCs w:val="24"/>
              </w:rPr>
            </w:pPr>
            <w:r>
              <w:rPr>
                <w:rFonts w:eastAsia="仿宋_GB2312" w:hAnsi="Calibri"/>
                <w:b/>
                <w:sz w:val="24"/>
                <w:szCs w:val="24"/>
              </w:rPr>
              <w:t>二级维度</w:t>
            </w:r>
          </w:p>
        </w:tc>
        <w:tc>
          <w:tcPr>
            <w:tcW w:w="9501" w:type="dxa"/>
          </w:tcPr>
          <w:p w:rsidR="004518AA" w:rsidRDefault="00ED014C">
            <w:pPr>
              <w:pStyle w:val="ac"/>
              <w:spacing w:line="360" w:lineRule="auto"/>
              <w:ind w:firstLineChars="0" w:firstLine="0"/>
              <w:rPr>
                <w:rFonts w:eastAsia="仿宋_GB2312"/>
                <w:b/>
                <w:sz w:val="24"/>
                <w:szCs w:val="24"/>
              </w:rPr>
            </w:pPr>
            <w:r>
              <w:rPr>
                <w:rFonts w:eastAsia="仿宋_GB2312" w:hAnsi="Calibri"/>
                <w:b/>
                <w:sz w:val="24"/>
                <w:szCs w:val="24"/>
              </w:rPr>
              <w:t>具体描述</w:t>
            </w:r>
          </w:p>
        </w:tc>
      </w:tr>
      <w:tr w:rsidR="004518AA">
        <w:trPr>
          <w:trHeight w:val="683"/>
        </w:trPr>
        <w:tc>
          <w:tcPr>
            <w:tcW w:w="2417" w:type="dxa"/>
            <w:vMerge w:val="restart"/>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解释</w:t>
            </w:r>
            <w:r>
              <w:rPr>
                <w:rFonts w:eastAsia="仿宋_GB2312"/>
                <w:bCs/>
                <w:sz w:val="24"/>
                <w:szCs w:val="24"/>
              </w:rPr>
              <w:t>/</w:t>
            </w:r>
            <w:r>
              <w:rPr>
                <w:rFonts w:eastAsia="仿宋_GB2312" w:hAnsi="Calibri"/>
                <w:bCs/>
                <w:sz w:val="24"/>
                <w:szCs w:val="24"/>
              </w:rPr>
              <w:t>诊断</w:t>
            </w: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识别</w:t>
            </w:r>
            <w:r>
              <w:rPr>
                <w:rFonts w:eastAsia="仿宋_GB2312"/>
                <w:bCs/>
                <w:sz w:val="24"/>
                <w:szCs w:val="24"/>
              </w:rPr>
              <w:t>&amp;</w:t>
            </w:r>
            <w:r>
              <w:rPr>
                <w:rFonts w:eastAsia="仿宋_GB2312" w:hAnsi="Calibri"/>
                <w:bCs/>
                <w:sz w:val="24"/>
                <w:szCs w:val="24"/>
              </w:rPr>
              <w:t>注意</w:t>
            </w:r>
          </w:p>
        </w:tc>
        <w:tc>
          <w:tcPr>
            <w:tcW w:w="9501" w:type="dxa"/>
            <w:vMerge w:val="restart"/>
          </w:tcPr>
          <w:p w:rsidR="004518AA" w:rsidRDefault="00ED014C">
            <w:pPr>
              <w:pStyle w:val="ac"/>
              <w:spacing w:line="360" w:lineRule="auto"/>
              <w:ind w:firstLineChars="0" w:firstLine="0"/>
              <w:rPr>
                <w:rFonts w:eastAsia="仿宋_GB2312"/>
                <w:bCs/>
                <w:sz w:val="24"/>
                <w:szCs w:val="24"/>
              </w:rPr>
            </w:pPr>
            <w:r>
              <w:rPr>
                <w:rFonts w:eastAsia="仿宋_GB2312"/>
                <w:bCs/>
                <w:sz w:val="24"/>
                <w:szCs w:val="24"/>
              </w:rPr>
              <w:t>1</w:t>
            </w:r>
            <w:r>
              <w:rPr>
                <w:rFonts w:eastAsia="仿宋_GB2312" w:hAnsi="Calibri"/>
                <w:bCs/>
                <w:sz w:val="24"/>
                <w:szCs w:val="24"/>
              </w:rPr>
              <w:t>）能够按照重要性、严重性识别和注意异常趋势和状态；</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2</w:t>
            </w:r>
            <w:r>
              <w:rPr>
                <w:rFonts w:eastAsia="仿宋_GB2312" w:hAnsi="Calibri"/>
                <w:bCs/>
                <w:sz w:val="24"/>
                <w:szCs w:val="24"/>
              </w:rPr>
              <w:t>）能够确保使用正确、准确、完整的信息及参考文件进行事件和工况诊断；</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3</w:t>
            </w:r>
            <w:r>
              <w:rPr>
                <w:rFonts w:eastAsia="仿宋_GB2312" w:hAnsi="Calibri"/>
                <w:bCs/>
                <w:sz w:val="24"/>
                <w:szCs w:val="24"/>
              </w:rPr>
              <w:t>）正确理解电厂、系统、设备运行和相互间的联系（包括定值、联锁和自动动作）；</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4</w:t>
            </w:r>
            <w:r>
              <w:rPr>
                <w:rFonts w:eastAsia="仿宋_GB2312" w:hAnsi="Calibri"/>
                <w:bCs/>
                <w:sz w:val="24"/>
                <w:szCs w:val="24"/>
              </w:rPr>
              <w:t>）能够根据主控室的指示正确解释</w:t>
            </w:r>
            <w:r>
              <w:rPr>
                <w:rFonts w:eastAsia="仿宋_GB2312"/>
                <w:bCs/>
                <w:sz w:val="24"/>
                <w:szCs w:val="24"/>
              </w:rPr>
              <w:t>/</w:t>
            </w:r>
            <w:r>
              <w:rPr>
                <w:rFonts w:eastAsia="仿宋_GB2312" w:hAnsi="Calibri"/>
                <w:bCs/>
                <w:sz w:val="24"/>
                <w:szCs w:val="24"/>
              </w:rPr>
              <w:t>诊断电厂工况。</w:t>
            </w:r>
          </w:p>
        </w:tc>
      </w:tr>
      <w:tr w:rsidR="004518AA">
        <w:trPr>
          <w:trHeight w:val="916"/>
        </w:trPr>
        <w:tc>
          <w:tcPr>
            <w:tcW w:w="2417" w:type="dxa"/>
            <w:vMerge/>
          </w:tcPr>
          <w:p w:rsidR="004518AA" w:rsidRDefault="004518AA">
            <w:pPr>
              <w:pStyle w:val="ac"/>
              <w:spacing w:line="360" w:lineRule="auto"/>
              <w:ind w:firstLineChars="0" w:firstLine="0"/>
              <w:rPr>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确认准确性</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889"/>
        </w:trPr>
        <w:tc>
          <w:tcPr>
            <w:tcW w:w="2417" w:type="dxa"/>
            <w:vMerge/>
          </w:tcPr>
          <w:p w:rsidR="004518AA" w:rsidRDefault="004518AA">
            <w:pPr>
              <w:pStyle w:val="ac"/>
              <w:spacing w:line="360" w:lineRule="auto"/>
              <w:ind w:firstLineChars="0" w:firstLine="0"/>
              <w:rPr>
                <w:rFonts w:eastAsia="仿宋_GB2312"/>
                <w:bCs/>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理解</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152"/>
        </w:trPr>
        <w:tc>
          <w:tcPr>
            <w:tcW w:w="2417" w:type="dxa"/>
            <w:vMerge/>
          </w:tcPr>
          <w:p w:rsidR="004518AA" w:rsidRDefault="004518AA">
            <w:pPr>
              <w:pStyle w:val="ac"/>
              <w:spacing w:line="360" w:lineRule="auto"/>
              <w:ind w:firstLineChars="0" w:firstLine="0"/>
              <w:rPr>
                <w:rFonts w:eastAsia="仿宋_GB2312"/>
                <w:bCs/>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诊断</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616"/>
        </w:trPr>
        <w:tc>
          <w:tcPr>
            <w:tcW w:w="2417" w:type="dxa"/>
            <w:vMerge w:val="restart"/>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规程</w:t>
            </w: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参考文件</w:t>
            </w:r>
          </w:p>
        </w:tc>
        <w:tc>
          <w:tcPr>
            <w:tcW w:w="9501" w:type="dxa"/>
            <w:vMerge w:val="restart"/>
          </w:tcPr>
          <w:p w:rsidR="004518AA" w:rsidRDefault="00ED014C">
            <w:pPr>
              <w:pStyle w:val="ac"/>
              <w:spacing w:line="360" w:lineRule="auto"/>
              <w:ind w:firstLineChars="0" w:firstLine="0"/>
              <w:rPr>
                <w:rFonts w:eastAsia="仿宋_GB2312"/>
                <w:bCs/>
                <w:sz w:val="24"/>
                <w:szCs w:val="24"/>
              </w:rPr>
            </w:pPr>
            <w:r>
              <w:rPr>
                <w:rFonts w:eastAsia="仿宋_GB2312"/>
                <w:bCs/>
                <w:sz w:val="24"/>
                <w:szCs w:val="24"/>
              </w:rPr>
              <w:t>1</w:t>
            </w:r>
            <w:r>
              <w:rPr>
                <w:rFonts w:eastAsia="仿宋_GB2312" w:hAnsi="Calibri"/>
                <w:bCs/>
                <w:sz w:val="24"/>
                <w:szCs w:val="24"/>
              </w:rPr>
              <w:t>）及时找到正确的规程、规程步骤和参考文件；</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2</w:t>
            </w:r>
            <w:r>
              <w:rPr>
                <w:rFonts w:eastAsia="仿宋_GB2312" w:hAnsi="Calibri"/>
                <w:bCs/>
                <w:sz w:val="24"/>
                <w:szCs w:val="24"/>
              </w:rPr>
              <w:t>）正确识别应急运行规程的入口条件；</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3</w:t>
            </w:r>
            <w:r>
              <w:rPr>
                <w:rFonts w:eastAsia="仿宋_GB2312" w:hAnsi="Calibri"/>
                <w:bCs/>
                <w:sz w:val="24"/>
                <w:szCs w:val="24"/>
              </w:rPr>
              <w:t>）正确使用规程，包括按顺序执行规程、遵守规程中有关的警告和限制，选择正确的规程和路径，正确进行规程跳转。</w:t>
            </w:r>
          </w:p>
        </w:tc>
      </w:tr>
      <w:tr w:rsidR="004518AA">
        <w:trPr>
          <w:trHeight w:val="152"/>
        </w:trPr>
        <w:tc>
          <w:tcPr>
            <w:tcW w:w="2417" w:type="dxa"/>
            <w:vMerge/>
          </w:tcPr>
          <w:p w:rsidR="004518AA" w:rsidRDefault="004518AA">
            <w:pPr>
              <w:pStyle w:val="ac"/>
              <w:spacing w:line="360" w:lineRule="auto"/>
              <w:ind w:firstLineChars="0" w:firstLine="0"/>
              <w:rPr>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应急运行规程入口</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152"/>
        </w:trPr>
        <w:tc>
          <w:tcPr>
            <w:tcW w:w="2417" w:type="dxa"/>
            <w:vMerge/>
          </w:tcPr>
          <w:p w:rsidR="004518AA" w:rsidRDefault="004518AA">
            <w:pPr>
              <w:pStyle w:val="ac"/>
              <w:spacing w:line="360" w:lineRule="auto"/>
              <w:ind w:firstLineChars="0" w:firstLine="0"/>
              <w:rPr>
                <w:rFonts w:eastAsia="仿宋_GB2312"/>
                <w:bCs/>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正确使用</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616"/>
        </w:trPr>
        <w:tc>
          <w:tcPr>
            <w:tcW w:w="2417" w:type="dxa"/>
            <w:vMerge w:val="restart"/>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盘台</w:t>
            </w:r>
            <w:r>
              <w:rPr>
                <w:rFonts w:eastAsia="仿宋_GB2312"/>
                <w:bCs/>
                <w:sz w:val="24"/>
                <w:szCs w:val="24"/>
              </w:rPr>
              <w:t>/</w:t>
            </w:r>
            <w:r>
              <w:rPr>
                <w:rFonts w:eastAsia="仿宋_GB2312" w:hAnsi="Calibri"/>
                <w:bCs/>
                <w:sz w:val="24"/>
                <w:szCs w:val="24"/>
              </w:rPr>
              <w:t>画面操作</w:t>
            </w: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定位</w:t>
            </w:r>
            <w:r>
              <w:rPr>
                <w:rFonts w:eastAsia="仿宋_GB2312"/>
                <w:bCs/>
                <w:sz w:val="24"/>
                <w:szCs w:val="24"/>
              </w:rPr>
              <w:t>&amp;</w:t>
            </w:r>
            <w:r>
              <w:rPr>
                <w:rFonts w:eastAsia="仿宋_GB2312" w:hAnsi="Calibri"/>
                <w:bCs/>
                <w:sz w:val="24"/>
                <w:szCs w:val="24"/>
              </w:rPr>
              <w:t>操作</w:t>
            </w:r>
          </w:p>
        </w:tc>
        <w:tc>
          <w:tcPr>
            <w:tcW w:w="9501" w:type="dxa"/>
            <w:vMerge w:val="restart"/>
          </w:tcPr>
          <w:p w:rsidR="004518AA" w:rsidRDefault="00ED014C">
            <w:pPr>
              <w:pStyle w:val="ac"/>
              <w:spacing w:line="360" w:lineRule="auto"/>
              <w:ind w:firstLineChars="0" w:firstLine="0"/>
              <w:rPr>
                <w:rFonts w:eastAsia="仿宋_GB2312"/>
                <w:bCs/>
                <w:sz w:val="24"/>
                <w:szCs w:val="24"/>
              </w:rPr>
            </w:pPr>
            <w:r>
              <w:rPr>
                <w:rFonts w:eastAsia="仿宋_GB2312"/>
                <w:bCs/>
                <w:sz w:val="24"/>
                <w:szCs w:val="24"/>
              </w:rPr>
              <w:t>1</w:t>
            </w:r>
            <w:r>
              <w:rPr>
                <w:rFonts w:eastAsia="仿宋_GB2312" w:hAnsi="Calibri"/>
                <w:bCs/>
                <w:sz w:val="24"/>
                <w:szCs w:val="24"/>
              </w:rPr>
              <w:t>）准确而及时的定位和手动操作；</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2</w:t>
            </w:r>
            <w:r>
              <w:rPr>
                <w:rFonts w:eastAsia="仿宋_GB2312" w:hAnsi="Calibri"/>
                <w:bCs/>
                <w:sz w:val="24"/>
                <w:szCs w:val="24"/>
              </w:rPr>
              <w:t>）正确理解系统的运行，包括设定值、联锁和自动动作；</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3</w:t>
            </w:r>
            <w:r>
              <w:rPr>
                <w:rFonts w:eastAsia="仿宋_GB2312" w:hAnsi="Calibri"/>
                <w:bCs/>
                <w:sz w:val="24"/>
                <w:szCs w:val="24"/>
              </w:rPr>
              <w:t>）具有自动功能的手动控制能力。</w:t>
            </w:r>
          </w:p>
        </w:tc>
      </w:tr>
      <w:tr w:rsidR="004518AA">
        <w:trPr>
          <w:trHeight w:val="592"/>
        </w:trPr>
        <w:tc>
          <w:tcPr>
            <w:tcW w:w="2417" w:type="dxa"/>
            <w:vMerge/>
          </w:tcPr>
          <w:p w:rsidR="004518AA" w:rsidRDefault="004518AA">
            <w:pPr>
              <w:pStyle w:val="ac"/>
              <w:spacing w:line="360" w:lineRule="auto"/>
              <w:ind w:firstLineChars="0" w:firstLine="0"/>
              <w:rPr>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理解</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152"/>
        </w:trPr>
        <w:tc>
          <w:tcPr>
            <w:tcW w:w="2417" w:type="dxa"/>
            <w:vMerge/>
          </w:tcPr>
          <w:p w:rsidR="004518AA" w:rsidRDefault="004518AA">
            <w:pPr>
              <w:pStyle w:val="ac"/>
              <w:spacing w:line="360" w:lineRule="auto"/>
              <w:ind w:firstLineChars="0" w:firstLine="0"/>
              <w:rPr>
                <w:rFonts w:eastAsia="仿宋_GB2312"/>
                <w:bCs/>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手动控制</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156"/>
        </w:trPr>
        <w:tc>
          <w:tcPr>
            <w:tcW w:w="2417" w:type="dxa"/>
            <w:vMerge w:val="restart"/>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沟通</w:t>
            </w: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清晰</w:t>
            </w:r>
          </w:p>
        </w:tc>
        <w:tc>
          <w:tcPr>
            <w:tcW w:w="9501" w:type="dxa"/>
            <w:vMerge w:val="restart"/>
          </w:tcPr>
          <w:p w:rsidR="004518AA" w:rsidRDefault="00ED014C">
            <w:pPr>
              <w:pStyle w:val="ac"/>
              <w:spacing w:line="360" w:lineRule="auto"/>
              <w:ind w:firstLineChars="0" w:firstLine="0"/>
              <w:rPr>
                <w:rFonts w:eastAsia="仿宋_GB2312"/>
                <w:bCs/>
                <w:sz w:val="24"/>
                <w:szCs w:val="24"/>
              </w:rPr>
            </w:pPr>
            <w:r>
              <w:rPr>
                <w:rFonts w:eastAsia="仿宋_GB2312"/>
                <w:bCs/>
                <w:sz w:val="24"/>
                <w:szCs w:val="24"/>
              </w:rPr>
              <w:t>1</w:t>
            </w:r>
            <w:r>
              <w:rPr>
                <w:rFonts w:eastAsia="仿宋_GB2312" w:hAnsi="Calibri"/>
                <w:bCs/>
                <w:sz w:val="24"/>
                <w:szCs w:val="24"/>
              </w:rPr>
              <w:t>）以清晰、易懂的方式交流；</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t>2</w:t>
            </w:r>
            <w:r>
              <w:rPr>
                <w:rFonts w:eastAsia="仿宋_GB2312" w:hAnsi="Calibri"/>
                <w:bCs/>
                <w:sz w:val="24"/>
                <w:szCs w:val="24"/>
              </w:rPr>
              <w:t>）保持主控室内成员和主控室外人员获知电厂状态；</w:t>
            </w:r>
          </w:p>
          <w:p w:rsidR="004518AA" w:rsidRDefault="00ED014C">
            <w:pPr>
              <w:pStyle w:val="ac"/>
              <w:spacing w:line="360" w:lineRule="auto"/>
              <w:ind w:firstLineChars="0" w:firstLine="0"/>
              <w:rPr>
                <w:rFonts w:eastAsia="仿宋_GB2312"/>
                <w:bCs/>
                <w:sz w:val="24"/>
                <w:szCs w:val="24"/>
              </w:rPr>
            </w:pPr>
            <w:r>
              <w:rPr>
                <w:rFonts w:eastAsia="仿宋_GB2312"/>
                <w:bCs/>
                <w:sz w:val="24"/>
                <w:szCs w:val="24"/>
              </w:rPr>
              <w:lastRenderedPageBreak/>
              <w:t>3</w:t>
            </w:r>
            <w:r>
              <w:rPr>
                <w:rFonts w:eastAsia="仿宋_GB2312" w:hAnsi="Calibri"/>
                <w:bCs/>
                <w:sz w:val="24"/>
                <w:szCs w:val="24"/>
              </w:rPr>
              <w:t>）能够从主控室内成员和其他人交流中清晰、易懂地获取信息。</w:t>
            </w:r>
          </w:p>
        </w:tc>
      </w:tr>
      <w:tr w:rsidR="004518AA">
        <w:trPr>
          <w:trHeight w:val="156"/>
        </w:trPr>
        <w:tc>
          <w:tcPr>
            <w:tcW w:w="2417" w:type="dxa"/>
            <w:vMerge/>
          </w:tcPr>
          <w:p w:rsidR="004518AA" w:rsidRDefault="004518AA">
            <w:pPr>
              <w:pStyle w:val="ac"/>
              <w:spacing w:line="360" w:lineRule="auto"/>
              <w:ind w:firstLineChars="0" w:firstLine="0"/>
              <w:rPr>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通知组内成员及其他</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90"/>
        </w:trPr>
        <w:tc>
          <w:tcPr>
            <w:tcW w:w="2417" w:type="dxa"/>
            <w:vMerge/>
          </w:tcPr>
          <w:p w:rsidR="004518AA" w:rsidRDefault="004518AA">
            <w:pPr>
              <w:pStyle w:val="ac"/>
              <w:spacing w:line="360" w:lineRule="auto"/>
              <w:ind w:firstLineChars="0" w:firstLine="0"/>
              <w:rPr>
                <w:rFonts w:eastAsia="仿宋_GB2312"/>
                <w:bCs/>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获取信息</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75"/>
        </w:trPr>
        <w:tc>
          <w:tcPr>
            <w:tcW w:w="2417" w:type="dxa"/>
            <w:vMerge w:val="restart"/>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lastRenderedPageBreak/>
              <w:t>指导运行</w:t>
            </w: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及时果断的行动</w:t>
            </w:r>
          </w:p>
        </w:tc>
        <w:tc>
          <w:tcPr>
            <w:tcW w:w="9501" w:type="dxa"/>
            <w:vMerge w:val="restart"/>
          </w:tcPr>
          <w:p w:rsidR="004518AA" w:rsidRDefault="00ED014C">
            <w:pPr>
              <w:pStyle w:val="ac"/>
              <w:numPr>
                <w:ilvl w:val="0"/>
                <w:numId w:val="39"/>
              </w:numPr>
              <w:spacing w:line="360" w:lineRule="auto"/>
              <w:ind w:firstLineChars="0" w:firstLine="0"/>
              <w:rPr>
                <w:rFonts w:eastAsia="仿宋_GB2312"/>
                <w:bCs/>
                <w:sz w:val="24"/>
                <w:szCs w:val="24"/>
              </w:rPr>
            </w:pPr>
            <w:r>
              <w:rPr>
                <w:rFonts w:eastAsia="仿宋_GB2312" w:hAnsi="Calibri"/>
                <w:bCs/>
                <w:sz w:val="24"/>
                <w:szCs w:val="24"/>
              </w:rPr>
              <w:t>能够采取迅速、果断的行动，保障电厂和人员安全；</w:t>
            </w:r>
          </w:p>
          <w:p w:rsidR="004518AA" w:rsidRDefault="00ED014C">
            <w:pPr>
              <w:pStyle w:val="ac"/>
              <w:numPr>
                <w:ilvl w:val="0"/>
                <w:numId w:val="39"/>
              </w:numPr>
              <w:spacing w:line="360" w:lineRule="auto"/>
              <w:ind w:firstLineChars="0" w:firstLine="0"/>
              <w:rPr>
                <w:rFonts w:eastAsia="仿宋_GB2312"/>
                <w:bCs/>
                <w:sz w:val="24"/>
                <w:szCs w:val="24"/>
              </w:rPr>
            </w:pPr>
            <w:r>
              <w:rPr>
                <w:rFonts w:eastAsia="仿宋_GB2312" w:hAnsi="Calibri"/>
                <w:bCs/>
                <w:sz w:val="24"/>
                <w:szCs w:val="24"/>
              </w:rPr>
              <w:t>能够密切关注主控室参数，站在全局的角度，使用合适的</w:t>
            </w:r>
            <w:r>
              <w:rPr>
                <w:rFonts w:eastAsia="仿宋_GB2312" w:hAnsi="Calibri" w:hint="eastAsia"/>
                <w:bCs/>
                <w:sz w:val="24"/>
                <w:szCs w:val="24"/>
              </w:rPr>
              <w:t>指令</w:t>
            </w:r>
            <w:r>
              <w:rPr>
                <w:rFonts w:eastAsia="仿宋_GB2312" w:hAnsi="Calibri"/>
                <w:bCs/>
                <w:sz w:val="24"/>
                <w:szCs w:val="24"/>
              </w:rPr>
              <w:t>指挥主控室人员操作；</w:t>
            </w:r>
          </w:p>
          <w:p w:rsidR="004518AA" w:rsidRDefault="00ED014C">
            <w:pPr>
              <w:pStyle w:val="ac"/>
              <w:numPr>
                <w:ilvl w:val="0"/>
                <w:numId w:val="39"/>
              </w:numPr>
              <w:spacing w:line="360" w:lineRule="auto"/>
              <w:ind w:firstLineChars="0" w:firstLine="0"/>
              <w:rPr>
                <w:rFonts w:eastAsia="仿宋_GB2312"/>
                <w:bCs/>
                <w:sz w:val="24"/>
                <w:szCs w:val="24"/>
              </w:rPr>
            </w:pPr>
            <w:r>
              <w:rPr>
                <w:rFonts w:eastAsia="仿宋_GB2312" w:hAnsi="Calibri"/>
                <w:bCs/>
                <w:sz w:val="24"/>
                <w:szCs w:val="24"/>
              </w:rPr>
              <w:t>能够征求并吸纳主控室其他人员的反馈，以形成一个有效的以团队为导向的方法来解决问题和做出决策；</w:t>
            </w:r>
          </w:p>
          <w:p w:rsidR="004518AA" w:rsidRDefault="00ED014C">
            <w:pPr>
              <w:pStyle w:val="ac"/>
              <w:numPr>
                <w:ilvl w:val="0"/>
                <w:numId w:val="39"/>
              </w:numPr>
              <w:spacing w:line="360" w:lineRule="auto"/>
              <w:ind w:firstLineChars="0" w:firstLine="0"/>
              <w:rPr>
                <w:rFonts w:eastAsia="仿宋_GB2312"/>
                <w:bCs/>
                <w:sz w:val="24"/>
                <w:szCs w:val="24"/>
              </w:rPr>
            </w:pPr>
            <w:r>
              <w:rPr>
                <w:rFonts w:eastAsia="仿宋_GB2312" w:hAnsi="Calibri"/>
                <w:bCs/>
                <w:sz w:val="24"/>
                <w:szCs w:val="24"/>
              </w:rPr>
              <w:t>能够保证主控室人员执行正确和及时的行动（包括电厂诊断、规程执行、盘台</w:t>
            </w:r>
            <w:r>
              <w:rPr>
                <w:rFonts w:eastAsia="仿宋_GB2312"/>
                <w:bCs/>
                <w:sz w:val="24"/>
                <w:szCs w:val="24"/>
              </w:rPr>
              <w:t>/</w:t>
            </w:r>
            <w:r>
              <w:rPr>
                <w:rFonts w:eastAsia="仿宋_GB2312" w:hAnsi="Calibri"/>
                <w:bCs/>
                <w:sz w:val="24"/>
                <w:szCs w:val="24"/>
              </w:rPr>
              <w:t>画面操作）。</w:t>
            </w:r>
          </w:p>
        </w:tc>
      </w:tr>
      <w:tr w:rsidR="004518AA">
        <w:trPr>
          <w:trHeight w:val="90"/>
        </w:trPr>
        <w:tc>
          <w:tcPr>
            <w:tcW w:w="2417" w:type="dxa"/>
            <w:vMerge/>
          </w:tcPr>
          <w:p w:rsidR="004518AA" w:rsidRDefault="004518AA">
            <w:pPr>
              <w:pStyle w:val="ac"/>
              <w:spacing w:line="360" w:lineRule="auto"/>
              <w:ind w:firstLineChars="0" w:firstLine="0"/>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全局</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75"/>
        </w:trPr>
        <w:tc>
          <w:tcPr>
            <w:tcW w:w="2417" w:type="dxa"/>
            <w:vMerge/>
          </w:tcPr>
          <w:p w:rsidR="004518AA" w:rsidRDefault="004518AA">
            <w:pPr>
              <w:pStyle w:val="ac"/>
              <w:spacing w:line="360" w:lineRule="auto"/>
              <w:ind w:firstLineChars="0" w:firstLine="0"/>
              <w:rPr>
                <w:rFonts w:eastAsia="仿宋_GB2312"/>
                <w:bCs/>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请求组员反馈</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75"/>
        </w:trPr>
        <w:tc>
          <w:tcPr>
            <w:tcW w:w="2417" w:type="dxa"/>
            <w:vMerge/>
          </w:tcPr>
          <w:p w:rsidR="004518AA" w:rsidRDefault="004518AA">
            <w:pPr>
              <w:pStyle w:val="ac"/>
              <w:spacing w:line="360" w:lineRule="auto"/>
              <w:ind w:firstLineChars="0" w:firstLine="0"/>
              <w:rPr>
                <w:rFonts w:eastAsia="仿宋_GB2312"/>
                <w:bCs/>
                <w:sz w:val="24"/>
                <w:szCs w:val="24"/>
              </w:rPr>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监督组员行为</w:t>
            </w:r>
          </w:p>
        </w:tc>
        <w:tc>
          <w:tcPr>
            <w:tcW w:w="9501" w:type="dxa"/>
            <w:vMerge/>
          </w:tcPr>
          <w:p w:rsidR="004518AA" w:rsidRDefault="004518AA">
            <w:pPr>
              <w:pStyle w:val="ac"/>
              <w:spacing w:line="360" w:lineRule="auto"/>
              <w:ind w:firstLineChars="0" w:firstLine="0"/>
              <w:rPr>
                <w:rFonts w:eastAsia="仿宋_GB2312"/>
                <w:bCs/>
                <w:sz w:val="24"/>
                <w:szCs w:val="24"/>
              </w:rPr>
            </w:pPr>
          </w:p>
        </w:tc>
      </w:tr>
      <w:tr w:rsidR="004518AA">
        <w:trPr>
          <w:trHeight w:val="948"/>
        </w:trPr>
        <w:tc>
          <w:tcPr>
            <w:tcW w:w="2417" w:type="dxa"/>
            <w:vMerge w:val="restart"/>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技术规格书</w:t>
            </w: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识别并定位</w:t>
            </w:r>
          </w:p>
        </w:tc>
        <w:tc>
          <w:tcPr>
            <w:tcW w:w="9501" w:type="dxa"/>
            <w:vMerge w:val="restart"/>
          </w:tcPr>
          <w:p w:rsidR="004518AA" w:rsidRDefault="00ED014C">
            <w:pPr>
              <w:pStyle w:val="ac"/>
              <w:numPr>
                <w:ilvl w:val="0"/>
                <w:numId w:val="40"/>
              </w:numPr>
              <w:spacing w:line="360" w:lineRule="auto"/>
              <w:ind w:firstLineChars="0" w:firstLine="0"/>
              <w:rPr>
                <w:rFonts w:eastAsia="仿宋_GB2312"/>
                <w:bCs/>
                <w:sz w:val="24"/>
                <w:szCs w:val="24"/>
              </w:rPr>
            </w:pPr>
            <w:r>
              <w:rPr>
                <w:rFonts w:eastAsia="仿宋_GB2312" w:hAnsi="Calibri"/>
                <w:bCs/>
                <w:sz w:val="24"/>
                <w:szCs w:val="24"/>
              </w:rPr>
              <w:t>能够识别出需要进入技术规格书工况并准确定位技术规格书；</w:t>
            </w:r>
          </w:p>
          <w:p w:rsidR="004518AA" w:rsidRDefault="00ED014C">
            <w:pPr>
              <w:pStyle w:val="ac"/>
              <w:numPr>
                <w:ilvl w:val="0"/>
                <w:numId w:val="40"/>
              </w:numPr>
              <w:spacing w:line="360" w:lineRule="auto"/>
              <w:ind w:firstLineChars="0" w:firstLine="0"/>
              <w:rPr>
                <w:rFonts w:eastAsia="仿宋_GB2312"/>
                <w:bCs/>
                <w:sz w:val="24"/>
                <w:szCs w:val="24"/>
              </w:rPr>
            </w:pPr>
            <w:r>
              <w:rPr>
                <w:rFonts w:eastAsia="仿宋_GB2312" w:hAnsi="Calibri"/>
                <w:bCs/>
                <w:sz w:val="24"/>
                <w:szCs w:val="24"/>
              </w:rPr>
              <w:t>能够正确找到技术规格书并遵守相应的运行限</w:t>
            </w:r>
            <w:r>
              <w:rPr>
                <w:rFonts w:eastAsia="仿宋_GB2312" w:hAnsi="Calibri" w:hint="eastAsia"/>
                <w:bCs/>
                <w:sz w:val="24"/>
                <w:szCs w:val="24"/>
              </w:rPr>
              <w:t>值</w:t>
            </w:r>
            <w:r>
              <w:rPr>
                <w:rFonts w:eastAsia="仿宋_GB2312" w:hAnsi="Calibri"/>
                <w:bCs/>
                <w:sz w:val="24"/>
                <w:szCs w:val="24"/>
              </w:rPr>
              <w:t>条件。</w:t>
            </w:r>
          </w:p>
        </w:tc>
      </w:tr>
      <w:tr w:rsidR="004518AA">
        <w:trPr>
          <w:trHeight w:val="156"/>
        </w:trPr>
        <w:tc>
          <w:tcPr>
            <w:tcW w:w="2417" w:type="dxa"/>
            <w:vMerge/>
          </w:tcPr>
          <w:p w:rsidR="004518AA" w:rsidRDefault="004518AA">
            <w:pPr>
              <w:pStyle w:val="ac"/>
              <w:spacing w:line="360" w:lineRule="auto"/>
              <w:ind w:firstLineChars="0" w:firstLine="0"/>
            </w:pPr>
          </w:p>
        </w:tc>
        <w:tc>
          <w:tcPr>
            <w:tcW w:w="3009" w:type="dxa"/>
          </w:tcPr>
          <w:p w:rsidR="004518AA" w:rsidRDefault="00ED014C">
            <w:pPr>
              <w:pStyle w:val="ac"/>
              <w:spacing w:line="360" w:lineRule="auto"/>
              <w:ind w:firstLineChars="0" w:firstLine="0"/>
              <w:rPr>
                <w:rFonts w:eastAsia="仿宋_GB2312"/>
                <w:bCs/>
                <w:sz w:val="24"/>
                <w:szCs w:val="24"/>
              </w:rPr>
            </w:pPr>
            <w:r>
              <w:rPr>
                <w:rFonts w:eastAsia="仿宋_GB2312" w:hAnsi="Calibri"/>
                <w:bCs/>
                <w:sz w:val="24"/>
                <w:szCs w:val="24"/>
              </w:rPr>
              <w:t>遵守</w:t>
            </w:r>
          </w:p>
        </w:tc>
        <w:tc>
          <w:tcPr>
            <w:tcW w:w="9501" w:type="dxa"/>
            <w:vMerge/>
          </w:tcPr>
          <w:p w:rsidR="004518AA" w:rsidRDefault="004518AA">
            <w:pPr>
              <w:pStyle w:val="ac"/>
              <w:spacing w:line="360" w:lineRule="auto"/>
              <w:ind w:firstLineChars="0" w:firstLine="0"/>
              <w:rPr>
                <w:rFonts w:eastAsia="仿宋_GB2312"/>
                <w:bCs/>
                <w:sz w:val="24"/>
                <w:szCs w:val="24"/>
              </w:rPr>
            </w:pPr>
          </w:p>
        </w:tc>
      </w:tr>
    </w:tbl>
    <w:p w:rsidR="004518AA" w:rsidRDefault="004518AA">
      <w:pPr>
        <w:pStyle w:val="ac"/>
        <w:spacing w:line="360" w:lineRule="auto"/>
        <w:ind w:firstLineChars="0" w:firstLine="0"/>
        <w:rPr>
          <w:rFonts w:eastAsia="仿宋_GB2312"/>
          <w:b/>
          <w:sz w:val="24"/>
          <w:szCs w:val="24"/>
        </w:rPr>
      </w:pPr>
    </w:p>
    <w:p w:rsidR="004518AA" w:rsidRDefault="004518AA">
      <w:pPr>
        <w:pStyle w:val="ac"/>
        <w:spacing w:line="360" w:lineRule="auto"/>
        <w:ind w:firstLineChars="0" w:firstLine="0"/>
        <w:rPr>
          <w:rFonts w:eastAsia="仿宋_GB2312"/>
          <w:b/>
          <w:sz w:val="24"/>
          <w:szCs w:val="24"/>
        </w:rPr>
        <w:sectPr w:rsidR="004518AA">
          <w:headerReference w:type="default" r:id="rId9"/>
          <w:footerReference w:type="default" r:id="rId10"/>
          <w:pgSz w:w="11906" w:h="16838"/>
          <w:pgMar w:top="1984" w:right="1616" w:bottom="1814" w:left="1616" w:header="851" w:footer="992" w:gutter="0"/>
          <w:cols w:space="0"/>
          <w:docGrid w:type="lines" w:linePitch="312"/>
        </w:sectPr>
      </w:pPr>
    </w:p>
    <w:p w:rsidR="004518AA" w:rsidRDefault="00ED014C">
      <w:pPr>
        <w:pStyle w:val="ac"/>
        <w:spacing w:line="360" w:lineRule="auto"/>
        <w:ind w:firstLineChars="0" w:firstLine="0"/>
        <w:rPr>
          <w:rFonts w:eastAsia="黑体"/>
          <w:bCs/>
          <w:sz w:val="24"/>
          <w:szCs w:val="24"/>
        </w:rPr>
      </w:pPr>
      <w:r>
        <w:rPr>
          <w:rFonts w:eastAsia="黑体" w:hAnsi="黑体"/>
          <w:bCs/>
          <w:sz w:val="24"/>
          <w:szCs w:val="24"/>
        </w:rPr>
        <w:lastRenderedPageBreak/>
        <w:t>附录</w:t>
      </w:r>
      <w:r>
        <w:rPr>
          <w:rFonts w:eastAsia="黑体" w:hAnsi="黑体" w:hint="eastAsia"/>
          <w:bCs/>
          <w:sz w:val="24"/>
          <w:szCs w:val="24"/>
        </w:rPr>
        <w:t>五</w:t>
      </w:r>
    </w:p>
    <w:p w:rsidR="004518AA" w:rsidRDefault="004518AA">
      <w:pPr>
        <w:pStyle w:val="ac"/>
        <w:spacing w:line="360" w:lineRule="auto"/>
        <w:ind w:firstLineChars="0" w:firstLine="0"/>
        <w:rPr>
          <w:rFonts w:eastAsia="黑体" w:hAnsi="黑体"/>
          <w:bCs/>
          <w:sz w:val="24"/>
          <w:szCs w:val="24"/>
        </w:rPr>
      </w:pPr>
    </w:p>
    <w:p w:rsidR="004518AA" w:rsidRDefault="00ED014C">
      <w:pPr>
        <w:pStyle w:val="ac"/>
        <w:spacing w:line="360" w:lineRule="auto"/>
        <w:ind w:firstLineChars="0" w:firstLine="0"/>
        <w:jc w:val="center"/>
        <w:rPr>
          <w:rFonts w:ascii="方正小标宋_GBK" w:eastAsia="方正小标宋_GBK" w:hAnsi="方正小标宋_GBK" w:cs="方正小标宋_GBK"/>
          <w:bCs/>
          <w:sz w:val="28"/>
          <w:szCs w:val="28"/>
        </w:rPr>
      </w:pPr>
      <w:r>
        <w:rPr>
          <w:rFonts w:ascii="方正小标宋_GBK" w:eastAsia="方正小标宋_GBK" w:hAnsi="方正小标宋_GBK" w:cs="方正小标宋_GBK" w:hint="eastAsia"/>
          <w:bCs/>
          <w:sz w:val="28"/>
          <w:szCs w:val="28"/>
        </w:rPr>
        <w:t>模拟机考试场景设计要求</w:t>
      </w:r>
    </w:p>
    <w:p w:rsidR="004518AA" w:rsidRDefault="00ED014C">
      <w:pPr>
        <w:spacing w:line="360" w:lineRule="auto"/>
        <w:ind w:firstLineChars="200" w:firstLine="480"/>
        <w:rPr>
          <w:rFonts w:ascii="Times New Roman" w:eastAsia="黑体" w:hAnsi="Times New Roman"/>
          <w:sz w:val="24"/>
          <w:szCs w:val="24"/>
        </w:rPr>
      </w:pPr>
      <w:r>
        <w:rPr>
          <w:rFonts w:ascii="Times New Roman" w:eastAsia="黑体" w:hAnsi="黑体"/>
          <w:sz w:val="24"/>
          <w:szCs w:val="24"/>
        </w:rPr>
        <w:t>一、模拟机考试场景设计的总体要求</w:t>
      </w:r>
    </w:p>
    <w:p w:rsidR="004518AA" w:rsidRDefault="00ED014C">
      <w:pPr>
        <w:pStyle w:val="ac"/>
        <w:numPr>
          <w:ilvl w:val="0"/>
          <w:numId w:val="41"/>
        </w:numPr>
        <w:spacing w:line="360" w:lineRule="auto"/>
        <w:ind w:firstLine="480"/>
        <w:rPr>
          <w:rFonts w:eastAsia="仿宋_GB2312"/>
          <w:sz w:val="24"/>
          <w:szCs w:val="24"/>
        </w:rPr>
      </w:pPr>
      <w:r>
        <w:rPr>
          <w:rFonts w:eastAsia="仿宋_GB2312" w:hAnsi="仿宋_GB2312"/>
          <w:sz w:val="24"/>
          <w:szCs w:val="24"/>
        </w:rPr>
        <w:t>考试场景尽量减少重复操作；</w:t>
      </w:r>
    </w:p>
    <w:p w:rsidR="004518AA" w:rsidRDefault="00ED014C">
      <w:pPr>
        <w:pStyle w:val="ac"/>
        <w:numPr>
          <w:ilvl w:val="0"/>
          <w:numId w:val="41"/>
        </w:numPr>
        <w:spacing w:line="360" w:lineRule="auto"/>
        <w:ind w:firstLine="480"/>
        <w:rPr>
          <w:rFonts w:eastAsia="仿宋_GB2312" w:hAnsi="仿宋_GB2312"/>
          <w:sz w:val="24"/>
          <w:szCs w:val="24"/>
        </w:rPr>
      </w:pPr>
      <w:r>
        <w:rPr>
          <w:rFonts w:eastAsia="仿宋_GB2312" w:hAnsi="仿宋_GB2312"/>
          <w:sz w:val="24"/>
          <w:szCs w:val="24"/>
        </w:rPr>
        <w:t>考试场景中的初始工况要多样化；</w:t>
      </w:r>
    </w:p>
    <w:p w:rsidR="004518AA" w:rsidRDefault="00ED014C">
      <w:pPr>
        <w:pStyle w:val="ac"/>
        <w:numPr>
          <w:ilvl w:val="0"/>
          <w:numId w:val="41"/>
        </w:numPr>
        <w:spacing w:line="360" w:lineRule="auto"/>
        <w:ind w:firstLine="480"/>
        <w:rPr>
          <w:rFonts w:eastAsia="仿宋_GB2312" w:hAnsi="仿宋_GB2312"/>
          <w:sz w:val="24"/>
          <w:szCs w:val="24"/>
        </w:rPr>
      </w:pPr>
      <w:r>
        <w:rPr>
          <w:rFonts w:eastAsia="仿宋_GB2312" w:hAnsi="仿宋_GB2312"/>
          <w:sz w:val="24"/>
          <w:szCs w:val="24"/>
        </w:rPr>
        <w:t>考试场景应包括正常运行、异常和事故处理等；</w:t>
      </w:r>
    </w:p>
    <w:p w:rsidR="004518AA" w:rsidRDefault="00ED014C">
      <w:pPr>
        <w:pStyle w:val="ac"/>
        <w:numPr>
          <w:ilvl w:val="0"/>
          <w:numId w:val="41"/>
        </w:numPr>
        <w:spacing w:line="360" w:lineRule="auto"/>
        <w:ind w:firstLine="480"/>
        <w:rPr>
          <w:rFonts w:eastAsia="仿宋_GB2312" w:hAnsi="仿宋_GB2312"/>
          <w:sz w:val="24"/>
          <w:szCs w:val="24"/>
        </w:rPr>
      </w:pPr>
      <w:r>
        <w:rPr>
          <w:rFonts w:eastAsia="仿宋_GB2312" w:hAnsi="仿宋_GB2312"/>
          <w:sz w:val="24"/>
          <w:szCs w:val="24"/>
        </w:rPr>
        <w:t>高级操纵员的考试场景必须设置运行值副值长岗位（或机组长），以评价其管理监督能力和对安全运行的态度，可通过设置多重故障或事故，或机组状态要求考生决定操作的优先级或分配部分操作给其他人员来进行评价；</w:t>
      </w:r>
    </w:p>
    <w:p w:rsidR="004518AA" w:rsidRDefault="00ED014C">
      <w:pPr>
        <w:pStyle w:val="ac"/>
        <w:numPr>
          <w:ilvl w:val="0"/>
          <w:numId w:val="41"/>
        </w:numPr>
        <w:spacing w:line="360" w:lineRule="auto"/>
        <w:ind w:firstLine="480"/>
        <w:rPr>
          <w:rFonts w:eastAsia="仿宋_GB2312" w:hAnsi="仿宋_GB2312"/>
          <w:sz w:val="24"/>
          <w:szCs w:val="24"/>
        </w:rPr>
      </w:pPr>
      <w:r>
        <w:rPr>
          <w:rFonts w:eastAsia="仿宋_GB2312" w:hAnsi="仿宋_GB2312"/>
          <w:sz w:val="24"/>
          <w:szCs w:val="24"/>
        </w:rPr>
        <w:t>每个考试场景的考生负荷（故障数量和难度等）应尽量做到均衡；</w:t>
      </w:r>
    </w:p>
    <w:p w:rsidR="004518AA" w:rsidRDefault="00ED014C">
      <w:pPr>
        <w:pStyle w:val="ac"/>
        <w:numPr>
          <w:ilvl w:val="0"/>
          <w:numId w:val="41"/>
        </w:numPr>
        <w:spacing w:line="360" w:lineRule="auto"/>
        <w:ind w:firstLine="480"/>
        <w:rPr>
          <w:rFonts w:eastAsia="仿宋_GB2312" w:hAnsi="仿宋_GB2312"/>
          <w:sz w:val="24"/>
          <w:szCs w:val="24"/>
        </w:rPr>
      </w:pPr>
      <w:r>
        <w:rPr>
          <w:rFonts w:eastAsia="仿宋_GB2312" w:hAnsi="仿宋_GB2312"/>
          <w:sz w:val="24"/>
          <w:szCs w:val="24"/>
        </w:rPr>
        <w:t>能够覆盖主控室的所有被考岗位。对于操纵员考试，高级操纵员岗位不属于主控室设定的被考岗位；对于高级操纵员考试，操纵员岗位属于主控室设定的被考岗位；</w:t>
      </w:r>
    </w:p>
    <w:p w:rsidR="004518AA" w:rsidRDefault="00ED014C">
      <w:pPr>
        <w:pStyle w:val="ac"/>
        <w:numPr>
          <w:ilvl w:val="0"/>
          <w:numId w:val="41"/>
        </w:numPr>
        <w:spacing w:line="360" w:lineRule="auto"/>
        <w:ind w:firstLine="480"/>
        <w:rPr>
          <w:rFonts w:eastAsia="仿宋_GB2312" w:hAnsi="仿宋_GB2312"/>
          <w:sz w:val="24"/>
          <w:szCs w:val="24"/>
        </w:rPr>
      </w:pPr>
      <w:r>
        <w:rPr>
          <w:rFonts w:eastAsia="仿宋_GB2312" w:hAnsi="仿宋_GB2312"/>
          <w:sz w:val="24"/>
          <w:szCs w:val="24"/>
        </w:rPr>
        <w:t>总的考试时间不少于</w:t>
      </w:r>
      <w:r>
        <w:rPr>
          <w:rFonts w:eastAsia="仿宋_GB2312" w:hAnsi="仿宋_GB2312"/>
          <w:sz w:val="24"/>
          <w:szCs w:val="24"/>
        </w:rPr>
        <w:t>4</w:t>
      </w:r>
      <w:r>
        <w:rPr>
          <w:rFonts w:eastAsia="仿宋_GB2312" w:hAnsi="仿宋_GB2312"/>
          <w:sz w:val="24"/>
          <w:szCs w:val="24"/>
        </w:rPr>
        <w:t>小时。</w:t>
      </w:r>
    </w:p>
    <w:p w:rsidR="004518AA" w:rsidRDefault="00ED014C">
      <w:pPr>
        <w:pStyle w:val="ac"/>
        <w:spacing w:line="360" w:lineRule="auto"/>
        <w:ind w:firstLineChars="0" w:firstLine="480"/>
        <w:rPr>
          <w:rFonts w:eastAsia="黑体" w:hAnsi="黑体"/>
          <w:sz w:val="24"/>
          <w:szCs w:val="24"/>
        </w:rPr>
      </w:pPr>
      <w:r>
        <w:rPr>
          <w:rFonts w:eastAsia="黑体" w:hAnsi="黑体"/>
          <w:sz w:val="24"/>
          <w:szCs w:val="24"/>
        </w:rPr>
        <w:t>二、单个考试场景的设计要求</w:t>
      </w:r>
    </w:p>
    <w:p w:rsidR="004518AA" w:rsidRDefault="00ED014C">
      <w:pPr>
        <w:pStyle w:val="ac"/>
        <w:numPr>
          <w:ilvl w:val="0"/>
          <w:numId w:val="42"/>
        </w:numPr>
        <w:spacing w:line="360" w:lineRule="auto"/>
        <w:ind w:firstLine="480"/>
        <w:rPr>
          <w:rFonts w:eastAsia="仿宋_GB2312" w:hAnsi="仿宋_GB2312"/>
          <w:sz w:val="24"/>
          <w:szCs w:val="24"/>
        </w:rPr>
      </w:pPr>
      <w:r>
        <w:rPr>
          <w:rFonts w:eastAsia="仿宋_GB2312" w:hAnsi="仿宋_GB2312"/>
          <w:sz w:val="24"/>
          <w:szCs w:val="24"/>
        </w:rPr>
        <w:t>单个考试场景的考试时间不得低于</w:t>
      </w:r>
      <w:r>
        <w:rPr>
          <w:rFonts w:eastAsia="仿宋_GB2312"/>
          <w:sz w:val="24"/>
          <w:szCs w:val="24"/>
        </w:rPr>
        <w:t>80</w:t>
      </w:r>
      <w:r>
        <w:rPr>
          <w:rFonts w:eastAsia="仿宋_GB2312" w:hAnsi="仿宋_GB2312"/>
          <w:sz w:val="24"/>
          <w:szCs w:val="24"/>
        </w:rPr>
        <w:t>分钟</w:t>
      </w:r>
      <w:r>
        <w:rPr>
          <w:rFonts w:eastAsia="仿宋_GB2312" w:hAnsi="仿宋_GB2312" w:hint="eastAsia"/>
          <w:sz w:val="24"/>
          <w:szCs w:val="24"/>
        </w:rPr>
        <w:t>；</w:t>
      </w:r>
    </w:p>
    <w:p w:rsidR="004518AA" w:rsidRDefault="00ED014C">
      <w:pPr>
        <w:pStyle w:val="ac"/>
        <w:numPr>
          <w:ilvl w:val="0"/>
          <w:numId w:val="42"/>
        </w:numPr>
        <w:spacing w:line="360" w:lineRule="auto"/>
        <w:ind w:firstLine="480"/>
        <w:rPr>
          <w:rFonts w:eastAsia="仿宋_GB2312" w:hAnsi="仿宋_GB2312"/>
          <w:sz w:val="24"/>
          <w:szCs w:val="24"/>
        </w:rPr>
      </w:pPr>
      <w:r>
        <w:rPr>
          <w:rFonts w:eastAsia="仿宋_GB2312" w:hAnsi="仿宋_GB2312"/>
          <w:sz w:val="24"/>
          <w:szCs w:val="24"/>
        </w:rPr>
        <w:t>单个考试场景须按下列要求设定初始工况：</w:t>
      </w:r>
    </w:p>
    <w:p w:rsidR="004518AA" w:rsidRDefault="00ED014C">
      <w:pPr>
        <w:pStyle w:val="ac"/>
        <w:numPr>
          <w:ilvl w:val="0"/>
          <w:numId w:val="43"/>
        </w:numPr>
        <w:spacing w:line="360" w:lineRule="auto"/>
        <w:ind w:firstLine="480"/>
        <w:rPr>
          <w:rFonts w:eastAsia="仿宋_GB2312"/>
          <w:sz w:val="24"/>
          <w:szCs w:val="24"/>
        </w:rPr>
      </w:pPr>
      <w:r>
        <w:rPr>
          <w:rFonts w:eastAsia="仿宋_GB2312" w:hAnsi="仿宋_GB2312"/>
          <w:sz w:val="24"/>
          <w:szCs w:val="24"/>
        </w:rPr>
        <w:t>详细说明各机组的反应堆功率和发电机负荷，机组主要系统的状态，停役的设备和其他适用的电厂条件，例如正在进行的日常试验和维修活动；</w:t>
      </w:r>
    </w:p>
    <w:p w:rsidR="004518AA" w:rsidRDefault="00ED014C">
      <w:pPr>
        <w:pStyle w:val="ac"/>
        <w:numPr>
          <w:ilvl w:val="0"/>
          <w:numId w:val="43"/>
        </w:numPr>
        <w:spacing w:line="360" w:lineRule="auto"/>
        <w:ind w:firstLine="480"/>
        <w:rPr>
          <w:rFonts w:eastAsia="仿宋_GB2312" w:hAnsi="仿宋_GB2312"/>
          <w:sz w:val="24"/>
          <w:szCs w:val="24"/>
        </w:rPr>
      </w:pPr>
      <w:r>
        <w:rPr>
          <w:rFonts w:eastAsia="仿宋_GB2312" w:hAnsi="仿宋_GB2312"/>
          <w:sz w:val="24"/>
          <w:szCs w:val="24"/>
        </w:rPr>
        <w:t>部分停役的设备可能会影响考生的响应，但不是所有的停役设备；</w:t>
      </w:r>
    </w:p>
    <w:p w:rsidR="004518AA" w:rsidRDefault="00ED014C">
      <w:pPr>
        <w:pStyle w:val="ac"/>
        <w:numPr>
          <w:ilvl w:val="0"/>
          <w:numId w:val="43"/>
        </w:numPr>
        <w:spacing w:line="360" w:lineRule="auto"/>
        <w:ind w:firstLine="480"/>
        <w:rPr>
          <w:rFonts w:eastAsia="仿宋_GB2312" w:hAnsi="仿宋_GB2312"/>
          <w:sz w:val="24"/>
          <w:szCs w:val="24"/>
        </w:rPr>
      </w:pPr>
      <w:r>
        <w:rPr>
          <w:rFonts w:eastAsia="仿宋_GB2312" w:hAnsi="仿宋_GB2312"/>
          <w:sz w:val="24"/>
          <w:szCs w:val="24"/>
        </w:rPr>
        <w:t>所采用的初始工况不得违反电厂配置的管理规定。</w:t>
      </w:r>
    </w:p>
    <w:p w:rsidR="004518AA" w:rsidRDefault="00ED014C">
      <w:pPr>
        <w:pStyle w:val="ac"/>
        <w:numPr>
          <w:ilvl w:val="0"/>
          <w:numId w:val="42"/>
        </w:numPr>
        <w:spacing w:line="360" w:lineRule="auto"/>
        <w:ind w:firstLine="480"/>
        <w:rPr>
          <w:rFonts w:eastAsia="仿宋_GB2312"/>
          <w:sz w:val="24"/>
          <w:szCs w:val="24"/>
        </w:rPr>
      </w:pPr>
      <w:r>
        <w:rPr>
          <w:rFonts w:eastAsia="仿宋_GB2312" w:hAnsi="仿宋_GB2312"/>
          <w:sz w:val="24"/>
          <w:szCs w:val="24"/>
        </w:rPr>
        <w:t>单个场景选择</w:t>
      </w:r>
      <w:r>
        <w:rPr>
          <w:rFonts w:eastAsia="仿宋_GB2312" w:hAnsi="仿宋_GB2312"/>
          <w:sz w:val="24"/>
          <w:szCs w:val="24"/>
        </w:rPr>
        <w:t>1-2</w:t>
      </w:r>
      <w:r>
        <w:rPr>
          <w:rFonts w:eastAsia="仿宋_GB2312" w:hAnsi="仿宋_GB2312"/>
          <w:sz w:val="24"/>
          <w:szCs w:val="24"/>
        </w:rPr>
        <w:t>个主要事件、</w:t>
      </w:r>
      <w:r>
        <w:rPr>
          <w:rFonts w:eastAsia="仿宋_GB2312" w:hAnsi="仿宋_GB2312"/>
          <w:sz w:val="24"/>
          <w:szCs w:val="24"/>
        </w:rPr>
        <w:t>2-4</w:t>
      </w:r>
      <w:r>
        <w:rPr>
          <w:rFonts w:eastAsia="仿宋_GB2312" w:hAnsi="仿宋_GB2312"/>
          <w:sz w:val="24"/>
          <w:szCs w:val="24"/>
        </w:rPr>
        <w:t>个次要事件和若干偏差（故障总数不少于</w:t>
      </w:r>
      <w:r>
        <w:rPr>
          <w:rFonts w:eastAsia="仿宋_GB2312" w:hAnsi="仿宋_GB2312"/>
          <w:sz w:val="24"/>
          <w:szCs w:val="24"/>
        </w:rPr>
        <w:t>8</w:t>
      </w:r>
      <w:r>
        <w:rPr>
          <w:rFonts w:eastAsia="仿宋_GB2312" w:hAnsi="仿宋_GB2312"/>
          <w:sz w:val="24"/>
          <w:szCs w:val="24"/>
        </w:rPr>
        <w:t>个）按照使机组工况逐步恶化的顺序引入，并考虑引入的时间。合理分配主要事件、次要事件和偏差的响应时间，在引入下一个故障前，分配给每个故障的处理时间应可以使考生和其他支持人员能够按照预期完成响应。故障主要来源于电厂和行业的重大事件报告、运行规程、应急运行规程、设计手册和其他技术资料、电</w:t>
      </w:r>
      <w:r>
        <w:rPr>
          <w:rFonts w:eastAsia="仿宋_GB2312" w:hAnsi="仿宋_GB2312"/>
          <w:sz w:val="24"/>
          <w:szCs w:val="24"/>
        </w:rPr>
        <w:lastRenderedPageBreak/>
        <w:t>厂安全分析报告和培训教案。</w:t>
      </w:r>
    </w:p>
    <w:p w:rsidR="004518AA" w:rsidRDefault="00ED014C">
      <w:pPr>
        <w:pStyle w:val="ac"/>
        <w:numPr>
          <w:ilvl w:val="0"/>
          <w:numId w:val="42"/>
        </w:numPr>
        <w:spacing w:line="360" w:lineRule="auto"/>
        <w:ind w:firstLine="480"/>
        <w:rPr>
          <w:rFonts w:eastAsia="仿宋_GB2312" w:hAnsi="仿宋_GB2312"/>
          <w:sz w:val="24"/>
          <w:szCs w:val="24"/>
        </w:rPr>
      </w:pPr>
      <w:r>
        <w:rPr>
          <w:rFonts w:eastAsia="仿宋_GB2312" w:hAnsi="仿宋_GB2312"/>
          <w:sz w:val="24"/>
          <w:szCs w:val="24"/>
        </w:rPr>
        <w:t>每个场景每个考试岗位的考点不少于</w:t>
      </w:r>
      <w:r>
        <w:rPr>
          <w:rFonts w:eastAsia="仿宋_GB2312" w:hAnsi="仿宋_GB2312"/>
          <w:sz w:val="24"/>
          <w:szCs w:val="24"/>
        </w:rPr>
        <w:t>50</w:t>
      </w:r>
      <w:r>
        <w:rPr>
          <w:rFonts w:eastAsia="仿宋_GB2312" w:hAnsi="仿宋_GB2312"/>
          <w:sz w:val="24"/>
          <w:szCs w:val="24"/>
        </w:rPr>
        <w:t>个，其中</w:t>
      </w:r>
      <w:r>
        <w:rPr>
          <w:rFonts w:eastAsia="仿宋_GB2312" w:hAnsi="仿宋_GB2312"/>
          <w:sz w:val="24"/>
          <w:szCs w:val="24"/>
        </w:rPr>
        <w:t>Yes</w:t>
      </w:r>
      <w:r>
        <w:rPr>
          <w:rFonts w:eastAsia="仿宋_GB2312" w:hAnsi="仿宋_GB2312"/>
          <w:sz w:val="24"/>
          <w:szCs w:val="24"/>
        </w:rPr>
        <w:t>或</w:t>
      </w:r>
      <w:r>
        <w:rPr>
          <w:rFonts w:eastAsia="仿宋_GB2312" w:hAnsi="仿宋_GB2312"/>
          <w:sz w:val="24"/>
          <w:szCs w:val="24"/>
        </w:rPr>
        <w:t>No</w:t>
      </w:r>
      <w:r>
        <w:rPr>
          <w:rFonts w:eastAsia="仿宋_GB2312" w:hAnsi="仿宋_GB2312"/>
          <w:sz w:val="24"/>
          <w:szCs w:val="24"/>
        </w:rPr>
        <w:t>（以下简称</w:t>
      </w:r>
      <w:r>
        <w:rPr>
          <w:rFonts w:eastAsia="仿宋_GB2312" w:hAnsi="仿宋_GB2312"/>
          <w:sz w:val="24"/>
          <w:szCs w:val="24"/>
        </w:rPr>
        <w:t>Y/N</w:t>
      </w:r>
      <w:r>
        <w:rPr>
          <w:rFonts w:eastAsia="仿宋_GB2312" w:hAnsi="仿宋_GB2312"/>
          <w:sz w:val="24"/>
          <w:szCs w:val="24"/>
        </w:rPr>
        <w:t>）考点不少于</w:t>
      </w:r>
      <w:r>
        <w:rPr>
          <w:rFonts w:eastAsia="仿宋_GB2312" w:hAnsi="仿宋_GB2312"/>
          <w:sz w:val="24"/>
          <w:szCs w:val="24"/>
        </w:rPr>
        <w:t>5</w:t>
      </w:r>
      <w:r>
        <w:rPr>
          <w:rFonts w:eastAsia="仿宋_GB2312" w:hAnsi="仿宋_GB2312"/>
          <w:sz w:val="24"/>
          <w:szCs w:val="24"/>
        </w:rPr>
        <w:t>个，</w:t>
      </w:r>
      <w:r>
        <w:rPr>
          <w:rFonts w:eastAsia="仿宋_GB2312" w:hAnsi="仿宋_GB2312"/>
          <w:sz w:val="24"/>
          <w:szCs w:val="24"/>
        </w:rPr>
        <w:t>Y/N</w:t>
      </w:r>
      <w:r>
        <w:rPr>
          <w:rFonts w:eastAsia="仿宋_GB2312" w:hAnsi="仿宋_GB2312"/>
          <w:sz w:val="24"/>
          <w:szCs w:val="24"/>
        </w:rPr>
        <w:t>考点主要为关键参数设定与监视、规程进入、规程优先级确定、规程重要步骤执行、决策制定、手动紧急操作、重要知识在诊断中应用等；至少设置</w:t>
      </w:r>
      <w:r>
        <w:rPr>
          <w:rFonts w:eastAsia="仿宋_GB2312" w:hAnsi="仿宋_GB2312"/>
          <w:sz w:val="24"/>
          <w:szCs w:val="24"/>
        </w:rPr>
        <w:t>1</w:t>
      </w:r>
      <w:r>
        <w:rPr>
          <w:rFonts w:eastAsia="仿宋_GB2312" w:hAnsi="仿宋_GB2312"/>
          <w:sz w:val="24"/>
          <w:szCs w:val="24"/>
        </w:rPr>
        <w:t>个关键操作任务，每个二级评价维度对应的考点不少于</w:t>
      </w:r>
      <w:r>
        <w:rPr>
          <w:rFonts w:eastAsia="仿宋_GB2312" w:hAnsi="仿宋_GB2312"/>
          <w:sz w:val="24"/>
          <w:szCs w:val="24"/>
        </w:rPr>
        <w:t>3</w:t>
      </w:r>
      <w:r>
        <w:rPr>
          <w:rFonts w:eastAsia="仿宋_GB2312" w:hAnsi="仿宋_GB2312"/>
          <w:sz w:val="24"/>
          <w:szCs w:val="24"/>
        </w:rPr>
        <w:t>个（</w:t>
      </w:r>
      <w:r>
        <w:rPr>
          <w:rFonts w:eastAsia="仿宋_GB2312" w:hAnsi="仿宋_GB2312"/>
          <w:sz w:val="24"/>
          <w:szCs w:val="24"/>
        </w:rPr>
        <w:t>AP1000</w:t>
      </w:r>
      <w:r>
        <w:rPr>
          <w:rFonts w:eastAsia="仿宋_GB2312" w:hAnsi="仿宋_GB2312"/>
          <w:sz w:val="24"/>
          <w:szCs w:val="24"/>
        </w:rPr>
        <w:t>除外）。</w:t>
      </w:r>
    </w:p>
    <w:p w:rsidR="004518AA" w:rsidRDefault="00ED014C">
      <w:pPr>
        <w:pStyle w:val="ac"/>
        <w:numPr>
          <w:ilvl w:val="0"/>
          <w:numId w:val="42"/>
        </w:numPr>
        <w:spacing w:line="360" w:lineRule="auto"/>
        <w:ind w:firstLine="480"/>
        <w:rPr>
          <w:rFonts w:eastAsia="仿宋_GB2312" w:hAnsi="仿宋_GB2312"/>
          <w:sz w:val="24"/>
          <w:szCs w:val="24"/>
        </w:rPr>
      </w:pPr>
      <w:r>
        <w:rPr>
          <w:rFonts w:eastAsia="仿宋_GB2312" w:hAnsi="仿宋_GB2312"/>
          <w:sz w:val="24"/>
          <w:szCs w:val="24"/>
        </w:rPr>
        <w:t>需说明将要达到的机组工况，或所要执行的程序的某个步骤，或预期的考生的某个决定或行动，来定义考试场景的结束点，这个结束点必须清晰可见。</w:t>
      </w:r>
    </w:p>
    <w:p w:rsidR="004518AA" w:rsidRDefault="00ED014C">
      <w:pPr>
        <w:pStyle w:val="ac"/>
        <w:numPr>
          <w:ilvl w:val="0"/>
          <w:numId w:val="42"/>
        </w:numPr>
        <w:spacing w:line="360" w:lineRule="auto"/>
        <w:ind w:firstLine="480"/>
        <w:rPr>
          <w:rFonts w:eastAsia="仿宋_GB2312" w:hAnsi="仿宋_GB2312"/>
          <w:sz w:val="24"/>
          <w:szCs w:val="24"/>
        </w:rPr>
      </w:pPr>
      <w:r>
        <w:rPr>
          <w:rFonts w:eastAsia="仿宋_GB2312" w:hAnsi="仿宋_GB2312"/>
          <w:sz w:val="24"/>
          <w:szCs w:val="24"/>
        </w:rPr>
        <w:t>充分考虑主控室支持人员的人数及各自角色、考试场景开始时每位支持人员所处的位置、通知被召集的支持人员进入模拟机大厅的时间要求等。</w:t>
      </w:r>
    </w:p>
    <w:p w:rsidR="004518AA" w:rsidRDefault="00ED014C">
      <w:pPr>
        <w:rPr>
          <w:rFonts w:ascii="Times New Roman" w:eastAsia="黑体" w:hAnsi="Times New Roman"/>
          <w:bCs/>
          <w:sz w:val="24"/>
          <w:szCs w:val="24"/>
        </w:rPr>
      </w:pPr>
      <w:r>
        <w:rPr>
          <w:rFonts w:ascii="Times New Roman" w:eastAsia="仿宋_GB2312" w:hAnsi="Times New Roman"/>
          <w:szCs w:val="24"/>
        </w:rPr>
        <w:br w:type="page"/>
      </w:r>
      <w:r>
        <w:rPr>
          <w:rFonts w:ascii="Times New Roman" w:eastAsia="黑体" w:hAnsi="黑体"/>
          <w:bCs/>
          <w:sz w:val="24"/>
          <w:szCs w:val="24"/>
        </w:rPr>
        <w:lastRenderedPageBreak/>
        <w:t>附录</w:t>
      </w:r>
      <w:r>
        <w:rPr>
          <w:rFonts w:ascii="Times New Roman" w:eastAsia="黑体" w:hAnsi="黑体" w:hint="eastAsia"/>
          <w:bCs/>
          <w:sz w:val="24"/>
          <w:szCs w:val="24"/>
        </w:rPr>
        <w:t>六</w:t>
      </w:r>
    </w:p>
    <w:p w:rsidR="004518AA" w:rsidRDefault="004518AA">
      <w:pPr>
        <w:rPr>
          <w:rFonts w:ascii="Times New Roman" w:eastAsia="黑体" w:hAnsi="Times New Roman"/>
          <w:bCs/>
          <w:sz w:val="24"/>
          <w:szCs w:val="24"/>
        </w:rPr>
      </w:pPr>
    </w:p>
    <w:p w:rsidR="004518AA" w:rsidRDefault="00ED014C">
      <w:pPr>
        <w:jc w:val="center"/>
        <w:rPr>
          <w:rFonts w:ascii="方正小标宋_GBK" w:eastAsia="方正小标宋_GBK" w:hAnsi="方正小标宋_GBK" w:cs="方正小标宋_GBK"/>
          <w:b/>
          <w:sz w:val="28"/>
          <w:szCs w:val="28"/>
        </w:rPr>
      </w:pPr>
      <w:r>
        <w:rPr>
          <w:rFonts w:ascii="方正小标宋_GBK" w:eastAsia="方正小标宋_GBK" w:hAnsi="方正小标宋_GBK" w:cs="方正小标宋_GBK" w:hint="eastAsia"/>
          <w:bCs/>
          <w:sz w:val="28"/>
          <w:szCs w:val="28"/>
        </w:rPr>
        <w:t>考试手册编制及定稿要求</w:t>
      </w:r>
    </w:p>
    <w:p w:rsidR="004518AA" w:rsidRDefault="00ED014C">
      <w:pPr>
        <w:spacing w:line="360" w:lineRule="auto"/>
        <w:ind w:firstLineChars="200" w:firstLine="480"/>
        <w:rPr>
          <w:rFonts w:ascii="Times New Roman" w:eastAsia="黑体" w:hAnsi="Times New Roman"/>
          <w:bCs/>
          <w:sz w:val="24"/>
          <w:szCs w:val="24"/>
        </w:rPr>
      </w:pPr>
      <w:r>
        <w:rPr>
          <w:rFonts w:ascii="Times New Roman" w:eastAsia="黑体" w:hAnsi="黑体"/>
          <w:bCs/>
          <w:sz w:val="24"/>
          <w:szCs w:val="24"/>
        </w:rPr>
        <w:t>一、手册编制要求</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考试手册的初稿由试题开发小组为所选的考试场景按照下列要求编制：</w:t>
      </w:r>
    </w:p>
    <w:p w:rsidR="004518AA" w:rsidRDefault="00ED014C">
      <w:pPr>
        <w:pStyle w:val="ac"/>
        <w:numPr>
          <w:ilvl w:val="0"/>
          <w:numId w:val="44"/>
        </w:numPr>
        <w:spacing w:line="360" w:lineRule="auto"/>
        <w:ind w:firstLine="480"/>
        <w:rPr>
          <w:rFonts w:eastAsia="仿宋_GB2312"/>
          <w:sz w:val="24"/>
          <w:szCs w:val="24"/>
        </w:rPr>
      </w:pPr>
      <w:r>
        <w:rPr>
          <w:rFonts w:eastAsia="仿宋_GB2312" w:hAnsi="仿宋_GB2312"/>
          <w:sz w:val="24"/>
          <w:szCs w:val="24"/>
        </w:rPr>
        <w:t>准备考试手册时，所需要的文件资料是可用的；</w:t>
      </w:r>
    </w:p>
    <w:p w:rsidR="004518AA" w:rsidRDefault="00ED014C">
      <w:pPr>
        <w:pStyle w:val="ac"/>
        <w:numPr>
          <w:ilvl w:val="0"/>
          <w:numId w:val="44"/>
        </w:numPr>
        <w:spacing w:line="360" w:lineRule="auto"/>
        <w:ind w:firstLine="480"/>
        <w:rPr>
          <w:rFonts w:eastAsia="仿宋_GB2312" w:hAnsi="仿宋_GB2312"/>
          <w:sz w:val="24"/>
          <w:szCs w:val="24"/>
        </w:rPr>
      </w:pPr>
      <w:r>
        <w:rPr>
          <w:rFonts w:eastAsia="仿宋_GB2312" w:hAnsi="仿宋_GB2312"/>
          <w:sz w:val="24"/>
          <w:szCs w:val="24"/>
        </w:rPr>
        <w:t>准备考试手册时，对于所发现的电厂规程中的重大缺陷，应保留清单；</w:t>
      </w:r>
    </w:p>
    <w:p w:rsidR="004518AA" w:rsidRDefault="00ED014C">
      <w:pPr>
        <w:pStyle w:val="ac"/>
        <w:numPr>
          <w:ilvl w:val="0"/>
          <w:numId w:val="44"/>
        </w:numPr>
        <w:spacing w:line="360" w:lineRule="auto"/>
        <w:ind w:firstLine="480"/>
        <w:rPr>
          <w:rFonts w:eastAsia="仿宋_GB2312" w:hAnsi="仿宋_GB2312"/>
          <w:sz w:val="24"/>
          <w:szCs w:val="24"/>
        </w:rPr>
      </w:pPr>
      <w:r>
        <w:rPr>
          <w:rFonts w:eastAsia="仿宋_GB2312" w:hAnsi="仿宋_GB2312"/>
          <w:sz w:val="24"/>
          <w:szCs w:val="24"/>
        </w:rPr>
        <w:t>准备考试手册时，按照考试手册模板中的要求准备。</w:t>
      </w:r>
    </w:p>
    <w:p w:rsidR="004518AA" w:rsidRDefault="00ED014C">
      <w:pPr>
        <w:spacing w:line="360" w:lineRule="auto"/>
        <w:ind w:left="420"/>
        <w:rPr>
          <w:rFonts w:ascii="Times New Roman" w:eastAsia="黑体" w:hAnsi="Times New Roman"/>
          <w:bCs/>
          <w:sz w:val="24"/>
          <w:szCs w:val="24"/>
        </w:rPr>
      </w:pPr>
      <w:r>
        <w:rPr>
          <w:rFonts w:ascii="Times New Roman" w:eastAsia="黑体" w:hAnsi="黑体"/>
          <w:bCs/>
          <w:sz w:val="24"/>
          <w:szCs w:val="24"/>
        </w:rPr>
        <w:t>二、手册内容</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考试</w:t>
      </w:r>
      <w:r>
        <w:rPr>
          <w:rFonts w:ascii="Times New Roman" w:eastAsia="仿宋_GB2312"/>
          <w:bCs/>
          <w:sz w:val="24"/>
          <w:szCs w:val="24"/>
        </w:rPr>
        <w:t>手册由六个方面的内容组成，包括封面、考试场景介绍、场景细节描述、模拟机教控台操作员的操作说明、考官及支持人员工前会和交接班工况。具体内容如下：</w:t>
      </w:r>
    </w:p>
    <w:p w:rsidR="004518AA" w:rsidRDefault="00ED014C">
      <w:pPr>
        <w:pStyle w:val="ac"/>
        <w:numPr>
          <w:ilvl w:val="0"/>
          <w:numId w:val="45"/>
        </w:numPr>
        <w:spacing w:line="360" w:lineRule="auto"/>
        <w:ind w:firstLineChars="0"/>
        <w:rPr>
          <w:rFonts w:eastAsia="楷体_GB2312"/>
          <w:sz w:val="24"/>
          <w:szCs w:val="24"/>
        </w:rPr>
      </w:pPr>
      <w:r>
        <w:rPr>
          <w:rFonts w:eastAsia="楷体_GB2312" w:hAnsi="楷体_GB2312"/>
          <w:sz w:val="24"/>
          <w:szCs w:val="24"/>
        </w:rPr>
        <w:t>手册封面</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考试手册的封面应有足够的信息标明考试试题的编校审批流程，并便于考试考评的开展。其中考试试题标题应为考试场景的主要内容，不宜描述过长。考试试题编号为：核设施编号</w:t>
      </w:r>
      <w:r>
        <w:rPr>
          <w:rFonts w:ascii="Times New Roman" w:eastAsia="仿宋_GB2312" w:hAnsi="Times New Roman"/>
          <w:sz w:val="24"/>
          <w:szCs w:val="24"/>
        </w:rPr>
        <w:t>-</w:t>
      </w:r>
      <w:r>
        <w:rPr>
          <w:rFonts w:ascii="Times New Roman" w:eastAsia="仿宋_GB2312" w:hAnsi="仿宋_GB2312"/>
          <w:sz w:val="24"/>
          <w:szCs w:val="24"/>
        </w:rPr>
        <w:t>年份</w:t>
      </w:r>
      <w:r>
        <w:rPr>
          <w:rFonts w:ascii="Times New Roman" w:eastAsia="仿宋_GB2312" w:hAnsi="Times New Roman"/>
          <w:sz w:val="24"/>
          <w:szCs w:val="24"/>
        </w:rPr>
        <w:t>-SRO</w:t>
      </w:r>
      <w:r>
        <w:rPr>
          <w:rFonts w:ascii="Times New Roman" w:eastAsia="仿宋_GB2312" w:hAnsi="仿宋_GB2312"/>
          <w:sz w:val="24"/>
          <w:szCs w:val="24"/>
        </w:rPr>
        <w:t>（或</w:t>
      </w:r>
      <w:r>
        <w:rPr>
          <w:rFonts w:ascii="Times New Roman" w:eastAsia="仿宋_GB2312" w:hAnsi="Times New Roman"/>
          <w:sz w:val="24"/>
          <w:szCs w:val="24"/>
        </w:rPr>
        <w:t>RO</w:t>
      </w:r>
      <w:r>
        <w:rPr>
          <w:rFonts w:ascii="Times New Roman" w:eastAsia="仿宋_GB2312" w:hAnsi="仿宋_GB2312"/>
          <w:sz w:val="24"/>
          <w:szCs w:val="24"/>
        </w:rPr>
        <w:t>）批次</w:t>
      </w:r>
      <w:r>
        <w:rPr>
          <w:rFonts w:ascii="Times New Roman" w:eastAsia="仿宋_GB2312" w:hAnsi="Times New Roman"/>
          <w:sz w:val="24"/>
          <w:szCs w:val="24"/>
        </w:rPr>
        <w:t>-</w:t>
      </w:r>
      <w:r>
        <w:rPr>
          <w:rFonts w:ascii="Times New Roman" w:eastAsia="仿宋_GB2312" w:hAnsi="仿宋_GB2312"/>
          <w:sz w:val="24"/>
          <w:szCs w:val="24"/>
        </w:rPr>
        <w:t>试题流水号。</w:t>
      </w:r>
    </w:p>
    <w:p w:rsidR="004518AA" w:rsidRDefault="00ED014C">
      <w:pPr>
        <w:pStyle w:val="ac"/>
        <w:numPr>
          <w:ilvl w:val="0"/>
          <w:numId w:val="45"/>
        </w:numPr>
        <w:spacing w:line="360" w:lineRule="auto"/>
        <w:ind w:firstLineChars="0"/>
        <w:rPr>
          <w:rFonts w:eastAsia="楷体_GB2312"/>
          <w:sz w:val="24"/>
          <w:szCs w:val="24"/>
        </w:rPr>
      </w:pPr>
      <w:r>
        <w:rPr>
          <w:rFonts w:eastAsia="楷体_GB2312" w:hAnsi="楷体_GB2312"/>
          <w:sz w:val="24"/>
          <w:szCs w:val="24"/>
        </w:rPr>
        <w:t>考试场景介绍</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考试场景介绍主要供考官使用，便于考官在考试开始前快速了解本考试场景的主要内容，至少应包含如下内容：</w:t>
      </w:r>
    </w:p>
    <w:p w:rsidR="004518AA" w:rsidRDefault="00ED014C">
      <w:pPr>
        <w:pStyle w:val="ac"/>
        <w:numPr>
          <w:ilvl w:val="0"/>
          <w:numId w:val="46"/>
        </w:numPr>
        <w:spacing w:line="360" w:lineRule="auto"/>
        <w:ind w:firstLine="480"/>
        <w:rPr>
          <w:rFonts w:eastAsia="仿宋_GB2312"/>
          <w:sz w:val="24"/>
          <w:szCs w:val="24"/>
        </w:rPr>
      </w:pPr>
      <w:r>
        <w:rPr>
          <w:rFonts w:eastAsia="仿宋_GB2312" w:hAnsi="仿宋_GB2312"/>
          <w:sz w:val="24"/>
          <w:szCs w:val="24"/>
        </w:rPr>
        <w:t>初始工况，描述了在试题设计时所定义的初始工况，包括机组的反应堆功率、机组的发电机负荷、机组的控制模式（如需要）、机组控制装置的位置（如需要）、机组主要系统的状态（如需要）、停役的设备（如需要）、正在进行的日常试验和维修工作、其他工况；</w:t>
      </w:r>
    </w:p>
    <w:p w:rsidR="004518AA" w:rsidRDefault="00ED014C">
      <w:pPr>
        <w:pStyle w:val="ac"/>
        <w:numPr>
          <w:ilvl w:val="0"/>
          <w:numId w:val="46"/>
        </w:numPr>
        <w:spacing w:line="360" w:lineRule="auto"/>
        <w:ind w:firstLine="480"/>
        <w:rPr>
          <w:rFonts w:eastAsia="仿宋_GB2312" w:hAnsi="仿宋_GB2312"/>
          <w:sz w:val="24"/>
          <w:szCs w:val="24"/>
        </w:rPr>
      </w:pPr>
      <w:r>
        <w:rPr>
          <w:rFonts w:eastAsia="仿宋_GB2312" w:hAnsi="仿宋_GB2312" w:hint="eastAsia"/>
          <w:sz w:val="24"/>
          <w:szCs w:val="24"/>
        </w:rPr>
        <w:t>场景概要，描述在考试场景设计时所考虑的考生的主要操作任务；</w:t>
      </w:r>
    </w:p>
    <w:p w:rsidR="004518AA" w:rsidRDefault="00ED014C">
      <w:pPr>
        <w:pStyle w:val="ac"/>
        <w:numPr>
          <w:ilvl w:val="0"/>
          <w:numId w:val="46"/>
        </w:numPr>
        <w:spacing w:line="360" w:lineRule="auto"/>
        <w:ind w:firstLine="480"/>
        <w:rPr>
          <w:rFonts w:eastAsia="仿宋_GB2312" w:hAnsi="仿宋_GB2312"/>
          <w:sz w:val="24"/>
          <w:szCs w:val="24"/>
        </w:rPr>
      </w:pPr>
      <w:r>
        <w:rPr>
          <w:rFonts w:eastAsia="仿宋_GB2312" w:hAnsi="仿宋_GB2312" w:hint="eastAsia"/>
          <w:sz w:val="24"/>
          <w:szCs w:val="24"/>
        </w:rPr>
        <w:t>引入的主要事件、次要事件和偏差以及需要使用的主要工作文件。</w:t>
      </w:r>
    </w:p>
    <w:p w:rsidR="004518AA" w:rsidRDefault="00ED014C">
      <w:pPr>
        <w:pStyle w:val="ac"/>
        <w:numPr>
          <w:ilvl w:val="0"/>
          <w:numId w:val="45"/>
        </w:numPr>
        <w:spacing w:line="360" w:lineRule="auto"/>
        <w:ind w:firstLineChars="0"/>
        <w:rPr>
          <w:rFonts w:eastAsia="楷体_GB2312"/>
          <w:sz w:val="24"/>
          <w:szCs w:val="24"/>
        </w:rPr>
      </w:pPr>
      <w:r>
        <w:rPr>
          <w:rFonts w:eastAsia="楷体_GB2312" w:hAnsi="楷体_GB2312"/>
          <w:sz w:val="24"/>
          <w:szCs w:val="24"/>
        </w:rPr>
        <w:t>场景细节描述</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该部分详细描述了将引入的工况和故障、机组的响应以及考生需要按照一定顺序完成的一系列操作或行为。至少应包含事件描述、事件或响应发生的时间、对应</w:t>
      </w:r>
      <w:r>
        <w:rPr>
          <w:rFonts w:ascii="Times New Roman" w:eastAsia="仿宋_GB2312" w:hAnsi="仿宋_GB2312"/>
          <w:sz w:val="24"/>
          <w:szCs w:val="24"/>
        </w:rPr>
        <w:lastRenderedPageBreak/>
        <w:t>岗位考生的响应或行为、考生逐项完成情况的记录、教控台操作员的操作或反馈、电厂的响应等内容，各电厂可根据本电厂实际情况进行适当调整。每个场景中每个考生岗位的关键操作任务要标明，对明确的潜在重大失误（</w:t>
      </w:r>
      <w:r>
        <w:rPr>
          <w:rFonts w:ascii="Times New Roman" w:eastAsia="仿宋_GB2312" w:hAnsi="Times New Roman"/>
          <w:sz w:val="24"/>
          <w:szCs w:val="24"/>
        </w:rPr>
        <w:t>CE</w:t>
      </w:r>
      <w:r>
        <w:rPr>
          <w:rFonts w:ascii="Times New Roman" w:eastAsia="仿宋_GB2312" w:hAnsi="仿宋_GB2312"/>
          <w:sz w:val="24"/>
          <w:szCs w:val="24"/>
        </w:rPr>
        <w:t>）和较大失误（</w:t>
      </w:r>
      <w:r>
        <w:rPr>
          <w:rFonts w:ascii="Times New Roman" w:eastAsia="仿宋_GB2312" w:hAnsi="Times New Roman"/>
          <w:sz w:val="24"/>
          <w:szCs w:val="24"/>
        </w:rPr>
        <w:t>SE</w:t>
      </w:r>
      <w:r>
        <w:rPr>
          <w:rFonts w:ascii="Times New Roman" w:eastAsia="仿宋_GB2312" w:hAnsi="仿宋_GB2312"/>
          <w:sz w:val="24"/>
          <w:szCs w:val="24"/>
        </w:rPr>
        <w:t>）也要进行标注。场景细节描述主要供考官逐项观察考生的响应或行为，并对每一步进行打分，对于比较明确的关键操作点或行为可以用</w:t>
      </w:r>
      <w:r>
        <w:rPr>
          <w:rFonts w:ascii="Times New Roman" w:eastAsia="仿宋_GB2312" w:hAnsi="Times New Roman"/>
          <w:sz w:val="24"/>
          <w:szCs w:val="24"/>
        </w:rPr>
        <w:t>“YES</w:t>
      </w:r>
      <w:r>
        <w:rPr>
          <w:rFonts w:ascii="Times New Roman" w:eastAsia="仿宋_GB2312" w:hAnsi="仿宋_GB2312"/>
          <w:sz w:val="24"/>
          <w:szCs w:val="24"/>
        </w:rPr>
        <w:t>或</w:t>
      </w:r>
      <w:r>
        <w:rPr>
          <w:rFonts w:ascii="Times New Roman" w:eastAsia="仿宋_GB2312" w:hAnsi="Times New Roman"/>
          <w:sz w:val="24"/>
          <w:szCs w:val="24"/>
        </w:rPr>
        <w:t>NO”</w:t>
      </w:r>
      <w:r>
        <w:rPr>
          <w:rFonts w:ascii="Times New Roman" w:eastAsia="仿宋_GB2312" w:hAnsi="仿宋_GB2312"/>
          <w:sz w:val="24"/>
          <w:szCs w:val="24"/>
        </w:rPr>
        <w:t>为此应使用尽可能多的信息进行描述并按照预期发生的时间序列进行编排，描述信息参考如下：</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引入主要事件、次要事件和偏差的顺序，以及触发这些故障的条件。这些条件可能是：某一具体的系统或工况；完成运行规程中某一指定的步骤；考生或支持人员在主控室完成某一指定的操作；主考官发出的信号；场景中某个规定事件发生后的具体时间等；</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每个故障触发后，主控室盘台和（或）大屏幕接受到的主要报警信息及顺序；</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通知支持人员进入模拟机大厅的时间；</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支持人员必须告知考生的报警、设备故障和其他信息；</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考生必须进行的自动动作检查。对于有许多相同设备运行的复杂系统的自动动作检查（如：应急堆芯冷却系统），可以使用通用的语句描述；</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考生必须进行的系统参数和指示仪表的检查以及决策；</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在参考相关运行规程前，考生根据诊断，需要自己或指示支持人员进行的操作和检查；</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按照运行规程或行为规范，必须完成的主要操作内容和人员行为；</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对一些故障后需要连续监视的行动（如安全阀故障开，需要考生连续监视压力）应予以标明；</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当出现规程中没有详细说明的故障或工况时，为了使机组、系统或设备处于要求的状态，考生必须自己或指示支持人员进行的操作和检查；</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希望考生发出的设备间、远程停堆盘、现场的操作要求，完成每个关键操作实际需要的时间，以及操作完成后向考生报告的内容；</w:t>
      </w:r>
    </w:p>
    <w:p w:rsidR="004518AA" w:rsidRDefault="00ED014C">
      <w:pPr>
        <w:pStyle w:val="ac"/>
        <w:numPr>
          <w:ilvl w:val="0"/>
          <w:numId w:val="47"/>
        </w:numPr>
        <w:spacing w:line="360" w:lineRule="auto"/>
        <w:ind w:firstLine="480"/>
        <w:rPr>
          <w:rFonts w:eastAsia="仿宋_GB2312" w:hAnsi="仿宋_GB2312"/>
          <w:sz w:val="24"/>
          <w:szCs w:val="24"/>
        </w:rPr>
      </w:pPr>
      <w:r>
        <w:rPr>
          <w:rFonts w:eastAsia="仿宋_GB2312" w:hAnsi="仿宋_GB2312"/>
          <w:sz w:val="24"/>
          <w:szCs w:val="24"/>
        </w:rPr>
        <w:t>考生必须提供的通告和任何需要批准的请求。</w:t>
      </w:r>
    </w:p>
    <w:p w:rsidR="004518AA" w:rsidRDefault="00ED014C">
      <w:pPr>
        <w:pStyle w:val="ac"/>
        <w:numPr>
          <w:ilvl w:val="0"/>
          <w:numId w:val="45"/>
        </w:numPr>
        <w:spacing w:line="360" w:lineRule="auto"/>
        <w:ind w:firstLineChars="0"/>
        <w:rPr>
          <w:rFonts w:eastAsia="楷体_GB2312"/>
          <w:sz w:val="24"/>
          <w:szCs w:val="24"/>
        </w:rPr>
      </w:pPr>
      <w:r>
        <w:rPr>
          <w:rFonts w:eastAsia="楷体_GB2312" w:hAnsi="楷体_GB2312"/>
          <w:sz w:val="24"/>
          <w:szCs w:val="24"/>
        </w:rPr>
        <w:t>模拟机教控台操作员的操作说明</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模拟机教控台操作员的操作说明描述了模拟机教控台操作员在考试开始之前需</w:t>
      </w:r>
      <w:r>
        <w:rPr>
          <w:rFonts w:ascii="Times New Roman" w:eastAsia="仿宋_GB2312" w:hAnsi="仿宋_GB2312"/>
          <w:sz w:val="24"/>
          <w:szCs w:val="24"/>
        </w:rPr>
        <w:lastRenderedPageBreak/>
        <w:t>要检查确认的内容，角色扮演过程中的交流内容的记录，考试期间记录考生的关键或必要的交流信息、行动要求，以及考试结束后需要收集的数据资料，与考试场景有关的教控台操作可在考试手册的场景细节描述部分反映。如电厂有相应的管理要求包含了必需的信息，可以简化或取消该部分内容。</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在考试场景开始之前需要进行的检查确认有如下几点：</w:t>
      </w:r>
    </w:p>
    <w:p w:rsidR="004518AA" w:rsidRDefault="00ED014C">
      <w:pPr>
        <w:pStyle w:val="ac"/>
        <w:numPr>
          <w:ilvl w:val="0"/>
          <w:numId w:val="48"/>
        </w:numPr>
        <w:spacing w:line="360" w:lineRule="auto"/>
        <w:ind w:firstLine="480"/>
        <w:rPr>
          <w:rFonts w:eastAsia="仿宋_GB2312"/>
          <w:sz w:val="24"/>
          <w:szCs w:val="24"/>
        </w:rPr>
      </w:pPr>
      <w:r>
        <w:rPr>
          <w:rFonts w:eastAsia="仿宋_GB2312" w:hAnsi="仿宋_GB2312"/>
          <w:sz w:val="24"/>
          <w:szCs w:val="24"/>
        </w:rPr>
        <w:t>在考试场景开始的时候，模拟机处于正常状态，能够模拟机组的初始工况和停役的设备；</w:t>
      </w:r>
    </w:p>
    <w:p w:rsidR="004518AA" w:rsidRDefault="00ED014C">
      <w:pPr>
        <w:pStyle w:val="ac"/>
        <w:numPr>
          <w:ilvl w:val="0"/>
          <w:numId w:val="48"/>
        </w:numPr>
        <w:spacing w:line="360" w:lineRule="auto"/>
        <w:ind w:firstLine="480"/>
        <w:rPr>
          <w:rFonts w:eastAsia="仿宋_GB2312" w:hAnsi="仿宋_GB2312"/>
          <w:sz w:val="24"/>
          <w:szCs w:val="24"/>
        </w:rPr>
      </w:pPr>
      <w:r>
        <w:rPr>
          <w:rFonts w:eastAsia="仿宋_GB2312" w:hAnsi="仿宋_GB2312"/>
          <w:sz w:val="24"/>
          <w:szCs w:val="24"/>
        </w:rPr>
        <w:t>按照参考机组主控室的管理要求，在盘台上正确地标识出所有停役的设备；</w:t>
      </w:r>
    </w:p>
    <w:p w:rsidR="004518AA" w:rsidRDefault="00ED014C">
      <w:pPr>
        <w:pStyle w:val="ac"/>
        <w:numPr>
          <w:ilvl w:val="0"/>
          <w:numId w:val="48"/>
        </w:numPr>
        <w:spacing w:line="360" w:lineRule="auto"/>
        <w:ind w:firstLine="480"/>
        <w:rPr>
          <w:rFonts w:eastAsia="仿宋_GB2312" w:hAnsi="仿宋_GB2312"/>
          <w:sz w:val="24"/>
          <w:szCs w:val="24"/>
        </w:rPr>
      </w:pPr>
      <w:r>
        <w:rPr>
          <w:rFonts w:eastAsia="仿宋_GB2312" w:hAnsi="仿宋_GB2312"/>
          <w:sz w:val="24"/>
          <w:szCs w:val="24"/>
        </w:rPr>
        <w:t>待用的设备故障已被设定；</w:t>
      </w:r>
    </w:p>
    <w:p w:rsidR="004518AA" w:rsidRDefault="00ED014C">
      <w:pPr>
        <w:pStyle w:val="ac"/>
        <w:numPr>
          <w:ilvl w:val="0"/>
          <w:numId w:val="48"/>
        </w:numPr>
        <w:spacing w:line="360" w:lineRule="auto"/>
        <w:ind w:firstLine="480"/>
        <w:rPr>
          <w:rFonts w:eastAsia="仿宋_GB2312" w:hAnsi="仿宋_GB2312"/>
          <w:sz w:val="24"/>
          <w:szCs w:val="24"/>
        </w:rPr>
      </w:pPr>
      <w:r>
        <w:rPr>
          <w:rFonts w:eastAsia="仿宋_GB2312" w:hAnsi="仿宋_GB2312"/>
          <w:sz w:val="24"/>
          <w:szCs w:val="24"/>
        </w:rPr>
        <w:t>盘台上所有的指示灯都是正常的，声光报警也处于开启状态；</w:t>
      </w:r>
    </w:p>
    <w:p w:rsidR="004518AA" w:rsidRDefault="00ED014C">
      <w:pPr>
        <w:pStyle w:val="ac"/>
        <w:numPr>
          <w:ilvl w:val="0"/>
          <w:numId w:val="48"/>
        </w:numPr>
        <w:spacing w:line="360" w:lineRule="auto"/>
        <w:ind w:firstLine="480"/>
        <w:rPr>
          <w:rFonts w:eastAsia="仿宋_GB2312" w:hAnsi="仿宋_GB2312"/>
          <w:sz w:val="24"/>
          <w:szCs w:val="24"/>
        </w:rPr>
      </w:pPr>
      <w:r>
        <w:rPr>
          <w:rFonts w:eastAsia="仿宋_GB2312" w:hAnsi="仿宋_GB2312"/>
          <w:sz w:val="24"/>
          <w:szCs w:val="24"/>
        </w:rPr>
        <w:t>所有数据收集设备都可以正常运作，并能够与考试同步运行；</w:t>
      </w:r>
    </w:p>
    <w:p w:rsidR="004518AA" w:rsidRDefault="00ED014C">
      <w:pPr>
        <w:pStyle w:val="ac"/>
        <w:numPr>
          <w:ilvl w:val="0"/>
          <w:numId w:val="48"/>
        </w:numPr>
        <w:spacing w:line="360" w:lineRule="auto"/>
        <w:ind w:firstLine="480"/>
        <w:rPr>
          <w:rFonts w:eastAsia="仿宋_GB2312" w:hAnsi="仿宋_GB2312"/>
          <w:sz w:val="24"/>
          <w:szCs w:val="24"/>
        </w:rPr>
      </w:pPr>
      <w:r>
        <w:rPr>
          <w:rFonts w:eastAsia="仿宋_GB2312" w:hAnsi="仿宋_GB2312"/>
          <w:sz w:val="24"/>
          <w:szCs w:val="24"/>
        </w:rPr>
        <w:t>电话系统和广播系统等处于正常模拟状态。</w:t>
      </w:r>
    </w:p>
    <w:p w:rsidR="004518AA" w:rsidRDefault="00ED014C">
      <w:pPr>
        <w:pStyle w:val="ac"/>
        <w:numPr>
          <w:ilvl w:val="0"/>
          <w:numId w:val="45"/>
        </w:numPr>
        <w:spacing w:line="360" w:lineRule="auto"/>
        <w:ind w:firstLineChars="0"/>
        <w:rPr>
          <w:rFonts w:eastAsia="楷体_GB2312"/>
          <w:sz w:val="24"/>
          <w:szCs w:val="24"/>
        </w:rPr>
      </w:pPr>
      <w:r>
        <w:rPr>
          <w:rFonts w:eastAsia="楷体_GB2312" w:hAnsi="楷体_GB2312"/>
          <w:sz w:val="24"/>
          <w:szCs w:val="24"/>
        </w:rPr>
        <w:t>考官及支持人员工前会</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考官及支持人员工前会描述了考试过程中考官及支持人员各自的职责以及必须遵守的规定，试题开发小组应结合各电厂每个考试场景的具体内容进行补充和完善。主考官在该考试场景的第一次考试工前会上对考官及支持人员强调这些内容，以便使考试公平与公正，同时确保考试过程顺利进行。</w:t>
      </w:r>
    </w:p>
    <w:p w:rsidR="004518AA" w:rsidRDefault="00ED014C">
      <w:pPr>
        <w:pStyle w:val="ac"/>
        <w:numPr>
          <w:ilvl w:val="0"/>
          <w:numId w:val="45"/>
        </w:numPr>
        <w:spacing w:line="360" w:lineRule="auto"/>
        <w:ind w:firstLineChars="0"/>
        <w:rPr>
          <w:rFonts w:eastAsia="楷体_GB2312"/>
          <w:sz w:val="24"/>
          <w:szCs w:val="24"/>
        </w:rPr>
      </w:pPr>
      <w:r>
        <w:rPr>
          <w:rFonts w:eastAsia="楷体_GB2312" w:hAnsi="楷体_GB2312"/>
          <w:sz w:val="24"/>
          <w:szCs w:val="24"/>
        </w:rPr>
        <w:t>交接班工况</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交接班工况主要来源于考试场景的初始条件，为考生提供当前机组明确有效的信息，便于考生交接班和召开工前会，不需要再另外抄表。</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在每次考试开始前以表格的形式由考官交给考生，表格范例参考考试手册模板中的交接班工况部分，各电厂可根据本电厂实际情况进行调整。</w:t>
      </w:r>
    </w:p>
    <w:p w:rsidR="004518AA" w:rsidRDefault="00ED014C">
      <w:pPr>
        <w:spacing w:line="360" w:lineRule="auto"/>
        <w:ind w:firstLineChars="200" w:firstLine="480"/>
        <w:rPr>
          <w:rFonts w:ascii="Times New Roman" w:eastAsia="黑体" w:hAnsi="Times New Roman"/>
          <w:bCs/>
          <w:sz w:val="24"/>
          <w:szCs w:val="24"/>
        </w:rPr>
      </w:pPr>
      <w:r>
        <w:rPr>
          <w:rFonts w:ascii="Times New Roman" w:eastAsia="黑体" w:hAnsi="黑体"/>
          <w:bCs/>
          <w:sz w:val="24"/>
          <w:szCs w:val="24"/>
        </w:rPr>
        <w:t>三、手册定稿要求</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仿宋_GB2312"/>
          <w:sz w:val="24"/>
          <w:szCs w:val="24"/>
        </w:rPr>
        <w:t>考试手册最终版本是根据考试场景验证的结果由试题开发小组完成准备。试题开发小组组长负责协调考试手册最终版本的准备工作，电厂考委会主任委员（或副主任委员）负责最终版的审核批准。最终版需满足如下几点要求：</w:t>
      </w:r>
    </w:p>
    <w:p w:rsidR="004518AA" w:rsidRDefault="00ED014C">
      <w:pPr>
        <w:pStyle w:val="ac"/>
        <w:numPr>
          <w:ilvl w:val="0"/>
          <w:numId w:val="49"/>
        </w:numPr>
        <w:spacing w:line="360" w:lineRule="auto"/>
        <w:ind w:firstLine="480"/>
        <w:rPr>
          <w:rFonts w:eastAsia="仿宋_GB2312"/>
          <w:sz w:val="24"/>
          <w:szCs w:val="24"/>
        </w:rPr>
      </w:pPr>
      <w:r>
        <w:rPr>
          <w:rFonts w:eastAsia="仿宋_GB2312" w:hAnsi="仿宋_GB2312"/>
          <w:sz w:val="24"/>
          <w:szCs w:val="24"/>
        </w:rPr>
        <w:t>试题中对操纵人员的考查项目能足够反映其全面工作能力，如果不能达到这个标准，则考试场景需进行相应的修改；</w:t>
      </w:r>
    </w:p>
    <w:p w:rsidR="004518AA" w:rsidRDefault="00ED014C">
      <w:pPr>
        <w:pStyle w:val="ac"/>
        <w:numPr>
          <w:ilvl w:val="0"/>
          <w:numId w:val="49"/>
        </w:numPr>
        <w:spacing w:line="360" w:lineRule="auto"/>
        <w:ind w:firstLine="480"/>
        <w:rPr>
          <w:rFonts w:eastAsia="仿宋_GB2312" w:hAnsi="仿宋_GB2312"/>
          <w:sz w:val="24"/>
          <w:szCs w:val="24"/>
        </w:rPr>
      </w:pPr>
      <w:r>
        <w:rPr>
          <w:rFonts w:eastAsia="仿宋_GB2312" w:hAnsi="仿宋_GB2312"/>
          <w:sz w:val="24"/>
          <w:szCs w:val="24"/>
        </w:rPr>
        <w:lastRenderedPageBreak/>
        <w:t>考试手册和考试场景验证清单需提交给电厂考委会主任委员（或副主任委员）批准；</w:t>
      </w:r>
    </w:p>
    <w:p w:rsidR="004518AA" w:rsidRDefault="00ED014C">
      <w:pPr>
        <w:pStyle w:val="ac"/>
        <w:numPr>
          <w:ilvl w:val="0"/>
          <w:numId w:val="49"/>
        </w:numPr>
        <w:spacing w:line="360" w:lineRule="auto"/>
        <w:ind w:firstLine="480"/>
        <w:rPr>
          <w:rFonts w:eastAsia="仿宋_GB2312" w:hAnsi="仿宋_GB2312"/>
          <w:sz w:val="24"/>
          <w:szCs w:val="24"/>
        </w:rPr>
        <w:sectPr w:rsidR="004518AA">
          <w:pgSz w:w="11906" w:h="16838"/>
          <w:pgMar w:top="1984" w:right="1616" w:bottom="1814" w:left="1616" w:header="851" w:footer="992" w:gutter="0"/>
          <w:cols w:space="0"/>
          <w:docGrid w:type="lines" w:linePitch="312"/>
        </w:sectPr>
      </w:pPr>
      <w:r>
        <w:rPr>
          <w:rFonts w:eastAsia="仿宋_GB2312" w:hAnsi="仿宋_GB2312"/>
          <w:sz w:val="24"/>
          <w:szCs w:val="24"/>
        </w:rPr>
        <w:t>已批准的考试手册根据考试需要的数量复印并密封好，复印数量仅限于当场考官和相关人员。</w:t>
      </w:r>
    </w:p>
    <w:p w:rsidR="004518AA" w:rsidRDefault="00ED014C">
      <w:pPr>
        <w:widowControl/>
        <w:adjustRightInd/>
        <w:spacing w:line="360" w:lineRule="auto"/>
        <w:jc w:val="left"/>
        <w:textAlignment w:val="auto"/>
        <w:rPr>
          <w:rFonts w:ascii="Times New Roman" w:eastAsia="黑体" w:hAnsi="Times New Roman"/>
          <w:bCs/>
          <w:sz w:val="24"/>
          <w:szCs w:val="24"/>
        </w:rPr>
      </w:pPr>
      <w:r>
        <w:rPr>
          <w:rFonts w:ascii="Times New Roman" w:eastAsia="黑体" w:hAnsi="黑体"/>
          <w:bCs/>
          <w:sz w:val="24"/>
          <w:szCs w:val="24"/>
        </w:rPr>
        <w:lastRenderedPageBreak/>
        <w:t>附录</w:t>
      </w:r>
      <w:r>
        <w:rPr>
          <w:rFonts w:ascii="Times New Roman" w:eastAsia="黑体" w:hAnsi="黑体" w:hint="eastAsia"/>
          <w:bCs/>
          <w:sz w:val="24"/>
          <w:szCs w:val="24"/>
        </w:rPr>
        <w:t>七</w:t>
      </w:r>
    </w:p>
    <w:p w:rsidR="004518AA" w:rsidRDefault="004518AA">
      <w:pPr>
        <w:widowControl/>
        <w:adjustRightInd/>
        <w:spacing w:line="360" w:lineRule="auto"/>
        <w:jc w:val="left"/>
        <w:textAlignment w:val="auto"/>
        <w:rPr>
          <w:rFonts w:ascii="Times New Roman" w:eastAsia="黑体" w:hAnsi="Times New Roman"/>
          <w:bCs/>
          <w:sz w:val="24"/>
          <w:szCs w:val="24"/>
        </w:rPr>
      </w:pPr>
    </w:p>
    <w:p w:rsidR="004518AA" w:rsidRDefault="00ED014C">
      <w:pPr>
        <w:widowControl/>
        <w:adjustRightInd/>
        <w:spacing w:line="360" w:lineRule="auto"/>
        <w:jc w:val="center"/>
        <w:textAlignment w:val="auto"/>
        <w:rPr>
          <w:rFonts w:ascii="方正小标宋_GBK" w:eastAsia="方正小标宋_GBK" w:hAnsi="方正小标宋_GBK" w:cs="方正小标宋_GBK"/>
          <w:bCs/>
          <w:sz w:val="28"/>
          <w:szCs w:val="28"/>
        </w:rPr>
      </w:pPr>
      <w:r>
        <w:rPr>
          <w:rFonts w:ascii="方正小标宋_GBK" w:eastAsia="方正小标宋_GBK" w:hAnsi="方正小标宋_GBK" w:cs="方正小标宋_GBK" w:hint="eastAsia"/>
          <w:bCs/>
          <w:sz w:val="28"/>
          <w:szCs w:val="28"/>
        </w:rPr>
        <w:t>考试手册模板</w:t>
      </w:r>
    </w:p>
    <w:p w:rsidR="004518AA" w:rsidRDefault="004518AA">
      <w:pPr>
        <w:widowControl/>
        <w:adjustRightInd/>
        <w:spacing w:line="360" w:lineRule="auto"/>
        <w:jc w:val="left"/>
        <w:textAlignment w:val="auto"/>
        <w:rPr>
          <w:rFonts w:ascii="Times New Roman" w:eastAsia="仿宋_GB2312" w:hAnsi="Times New Roman"/>
          <w:b/>
          <w:sz w:val="24"/>
          <w:szCs w:val="24"/>
        </w:rPr>
      </w:pPr>
    </w:p>
    <w:p w:rsidR="004518AA" w:rsidRDefault="00ED014C">
      <w:pPr>
        <w:snapToGrid w:val="0"/>
        <w:jc w:val="center"/>
        <w:rPr>
          <w:rFonts w:ascii="Times New Roman" w:eastAsia="方正小标宋_GBK" w:hAnsi="Times New Roman"/>
          <w:sz w:val="32"/>
          <w:szCs w:val="32"/>
        </w:rPr>
      </w:pPr>
      <w:r>
        <w:rPr>
          <w:rFonts w:ascii="Times New Roman" w:eastAsia="方正小标宋_GBK" w:hAnsi="Times New Roman"/>
          <w:sz w:val="32"/>
          <w:szCs w:val="32"/>
        </w:rPr>
        <w:t>XX</w:t>
      </w:r>
      <w:r>
        <w:rPr>
          <w:rFonts w:ascii="Times New Roman" w:eastAsia="方正小标宋_GBK" w:hAnsi="方正小标宋_GBK"/>
          <w:sz w:val="32"/>
          <w:szCs w:val="32"/>
        </w:rPr>
        <w:t>厂</w:t>
      </w:r>
      <w:r>
        <w:rPr>
          <w:rFonts w:ascii="Times New Roman" w:eastAsia="方正小标宋_GBK" w:hAnsi="Times New Roman"/>
          <w:sz w:val="32"/>
          <w:szCs w:val="32"/>
        </w:rPr>
        <w:t>XX</w:t>
      </w:r>
      <w:r>
        <w:rPr>
          <w:rFonts w:ascii="Times New Roman" w:eastAsia="方正小标宋_GBK" w:hAnsi="方正小标宋_GBK"/>
          <w:sz w:val="32"/>
          <w:szCs w:val="32"/>
        </w:rPr>
        <w:t>年操纵员</w:t>
      </w:r>
    </w:p>
    <w:p w:rsidR="004518AA" w:rsidRDefault="00ED014C">
      <w:pPr>
        <w:snapToGrid w:val="0"/>
        <w:jc w:val="center"/>
        <w:rPr>
          <w:rFonts w:ascii="Times New Roman" w:eastAsia="方正小标宋_GBK" w:hAnsi="Times New Roman"/>
          <w:sz w:val="32"/>
          <w:szCs w:val="32"/>
        </w:rPr>
      </w:pPr>
      <w:r>
        <w:rPr>
          <w:rFonts w:ascii="Times New Roman" w:eastAsia="方正小标宋_GBK" w:hAnsi="方正小标宋_GBK"/>
          <w:sz w:val="32"/>
          <w:szCs w:val="32"/>
        </w:rPr>
        <w:t>模拟机考试手册</w:t>
      </w:r>
    </w:p>
    <w:p w:rsidR="004518AA" w:rsidRDefault="004518AA">
      <w:pPr>
        <w:snapToGrid w:val="0"/>
        <w:rPr>
          <w:rFonts w:ascii="Times New Roman" w:hAnsi="Times New Roman"/>
          <w:bCs/>
          <w:szCs w:val="21"/>
        </w:rPr>
      </w:pPr>
    </w:p>
    <w:tbl>
      <w:tblPr>
        <w:tblW w:w="5000" w:type="pct"/>
        <w:tblLook w:val="04A0"/>
      </w:tblPr>
      <w:tblGrid>
        <w:gridCol w:w="1736"/>
        <w:gridCol w:w="2517"/>
        <w:gridCol w:w="2523"/>
        <w:gridCol w:w="2114"/>
      </w:tblGrid>
      <w:tr w:rsidR="004518AA">
        <w:trPr>
          <w:cantSplit/>
          <w:trHeight w:val="773"/>
        </w:trPr>
        <w:tc>
          <w:tcPr>
            <w:tcW w:w="976" w:type="pct"/>
            <w:tcBorders>
              <w:right w:val="nil"/>
            </w:tcBorders>
            <w:vAlign w:val="center"/>
          </w:tcPr>
          <w:p w:rsidR="004518AA" w:rsidRDefault="00ED014C">
            <w:pPr>
              <w:snapToGrid w:val="0"/>
              <w:rPr>
                <w:rFonts w:ascii="Times New Roman" w:eastAsia="仿宋_GB2312" w:hAnsi="Times New Roman"/>
                <w:b/>
                <w:sz w:val="24"/>
              </w:rPr>
            </w:pPr>
            <w:r>
              <w:rPr>
                <w:rFonts w:ascii="Times New Roman" w:eastAsia="仿宋_GB2312" w:hAnsi="仿宋_GB2312"/>
                <w:b/>
                <w:sz w:val="24"/>
                <w:szCs w:val="22"/>
              </w:rPr>
              <w:t>考试日期</w:t>
            </w:r>
          </w:p>
        </w:tc>
        <w:tc>
          <w:tcPr>
            <w:tcW w:w="4023" w:type="pct"/>
            <w:gridSpan w:val="3"/>
            <w:tcBorders>
              <w:top w:val="nil"/>
              <w:left w:val="nil"/>
              <w:bottom w:val="single" w:sz="4" w:space="0" w:color="auto"/>
              <w:right w:val="nil"/>
            </w:tcBorders>
            <w:vAlign w:val="center"/>
          </w:tcPr>
          <w:p w:rsidR="004518AA" w:rsidRDefault="004518AA">
            <w:pPr>
              <w:snapToGrid w:val="0"/>
              <w:rPr>
                <w:rFonts w:ascii="Times New Roman" w:hAnsi="Times New Roman"/>
                <w:bCs/>
                <w:sz w:val="24"/>
              </w:rPr>
            </w:pPr>
          </w:p>
        </w:tc>
      </w:tr>
      <w:tr w:rsidR="004518AA">
        <w:trPr>
          <w:cantSplit/>
          <w:trHeight w:val="773"/>
        </w:trPr>
        <w:tc>
          <w:tcPr>
            <w:tcW w:w="976" w:type="pct"/>
            <w:tcBorders>
              <w:right w:val="nil"/>
            </w:tcBorders>
            <w:vAlign w:val="center"/>
          </w:tcPr>
          <w:p w:rsidR="004518AA" w:rsidRDefault="00ED014C">
            <w:pPr>
              <w:snapToGrid w:val="0"/>
              <w:rPr>
                <w:rFonts w:ascii="Times New Roman" w:eastAsia="仿宋_GB2312" w:hAnsi="Times New Roman"/>
                <w:b/>
                <w:sz w:val="24"/>
              </w:rPr>
            </w:pPr>
            <w:r>
              <w:rPr>
                <w:rFonts w:ascii="Times New Roman" w:eastAsia="仿宋_GB2312" w:hAnsi="仿宋_GB2312"/>
                <w:b/>
                <w:sz w:val="24"/>
              </w:rPr>
              <w:t>考试试题标题</w:t>
            </w:r>
          </w:p>
        </w:tc>
        <w:tc>
          <w:tcPr>
            <w:tcW w:w="4023" w:type="pct"/>
            <w:gridSpan w:val="3"/>
            <w:tcBorders>
              <w:top w:val="single" w:sz="4" w:space="0" w:color="auto"/>
              <w:left w:val="nil"/>
              <w:bottom w:val="single" w:sz="4" w:space="0" w:color="auto"/>
              <w:right w:val="nil"/>
            </w:tcBorders>
            <w:vAlign w:val="center"/>
          </w:tcPr>
          <w:p w:rsidR="004518AA" w:rsidRDefault="004518AA">
            <w:pPr>
              <w:snapToGrid w:val="0"/>
              <w:rPr>
                <w:rFonts w:ascii="Times New Roman" w:hAnsi="Times New Roman"/>
                <w:bCs/>
                <w:sz w:val="24"/>
                <w:highlight w:val="yellow"/>
              </w:rPr>
            </w:pPr>
          </w:p>
        </w:tc>
      </w:tr>
      <w:tr w:rsidR="004518AA">
        <w:trPr>
          <w:trHeight w:val="773"/>
        </w:trPr>
        <w:tc>
          <w:tcPr>
            <w:tcW w:w="976" w:type="pct"/>
            <w:tcBorders>
              <w:right w:val="nil"/>
            </w:tcBorders>
            <w:vAlign w:val="center"/>
          </w:tcPr>
          <w:p w:rsidR="004518AA" w:rsidRDefault="00ED014C">
            <w:pPr>
              <w:snapToGrid w:val="0"/>
              <w:rPr>
                <w:rFonts w:ascii="Times New Roman" w:eastAsia="仿宋_GB2312" w:hAnsi="Times New Roman"/>
                <w:b/>
                <w:sz w:val="24"/>
              </w:rPr>
            </w:pPr>
            <w:r>
              <w:rPr>
                <w:rFonts w:ascii="Times New Roman" w:eastAsia="仿宋_GB2312" w:hAnsi="仿宋_GB2312"/>
                <w:b/>
                <w:sz w:val="24"/>
              </w:rPr>
              <w:t>考试试题编号</w:t>
            </w:r>
          </w:p>
        </w:tc>
        <w:tc>
          <w:tcPr>
            <w:tcW w:w="4023" w:type="pct"/>
            <w:gridSpan w:val="3"/>
            <w:tcBorders>
              <w:top w:val="single" w:sz="4" w:space="0" w:color="auto"/>
              <w:left w:val="nil"/>
              <w:bottom w:val="single" w:sz="4" w:space="0" w:color="auto"/>
              <w:right w:val="nil"/>
            </w:tcBorders>
            <w:vAlign w:val="center"/>
          </w:tcPr>
          <w:p w:rsidR="004518AA" w:rsidRDefault="004518AA">
            <w:pPr>
              <w:snapToGrid w:val="0"/>
              <w:rPr>
                <w:rFonts w:ascii="Times New Roman" w:hAnsi="Times New Roman"/>
                <w:bCs/>
                <w:sz w:val="24"/>
              </w:rPr>
            </w:pPr>
          </w:p>
        </w:tc>
      </w:tr>
      <w:tr w:rsidR="004518AA">
        <w:trPr>
          <w:trHeight w:val="773"/>
        </w:trPr>
        <w:tc>
          <w:tcPr>
            <w:tcW w:w="976" w:type="pct"/>
            <w:tcBorders>
              <w:right w:val="nil"/>
            </w:tcBorders>
            <w:vAlign w:val="center"/>
          </w:tcPr>
          <w:p w:rsidR="004518AA" w:rsidRDefault="00ED014C">
            <w:pPr>
              <w:snapToGrid w:val="0"/>
              <w:rPr>
                <w:rFonts w:ascii="Times New Roman" w:eastAsia="仿宋_GB2312" w:hAnsi="Times New Roman"/>
                <w:b/>
                <w:sz w:val="24"/>
              </w:rPr>
            </w:pPr>
            <w:r>
              <w:rPr>
                <w:rFonts w:ascii="Times New Roman" w:eastAsia="仿宋_GB2312" w:hAnsi="仿宋_GB2312"/>
                <w:b/>
                <w:sz w:val="24"/>
              </w:rPr>
              <w:t>预计考试时间</w:t>
            </w:r>
          </w:p>
        </w:tc>
        <w:tc>
          <w:tcPr>
            <w:tcW w:w="1415" w:type="pct"/>
            <w:tcBorders>
              <w:top w:val="single" w:sz="4" w:space="0" w:color="auto"/>
              <w:left w:val="nil"/>
              <w:bottom w:val="single" w:sz="4" w:space="0" w:color="auto"/>
              <w:right w:val="nil"/>
            </w:tcBorders>
            <w:vAlign w:val="center"/>
          </w:tcPr>
          <w:p w:rsidR="004518AA" w:rsidRDefault="00ED014C">
            <w:pPr>
              <w:snapToGrid w:val="0"/>
              <w:jc w:val="center"/>
              <w:rPr>
                <w:rFonts w:ascii="Times New Roman" w:hAnsi="Times New Roman"/>
                <w:bCs/>
                <w:sz w:val="24"/>
              </w:rPr>
            </w:pPr>
            <w:r>
              <w:rPr>
                <w:rFonts w:ascii="Times New Roman" w:eastAsia="仿宋_GB2312" w:hAnsi="Times New Roman"/>
                <w:bCs/>
                <w:sz w:val="24"/>
              </w:rPr>
              <w:t>120</w:t>
            </w:r>
            <w:r>
              <w:rPr>
                <w:rFonts w:ascii="Times New Roman" w:eastAsia="仿宋_GB2312" w:hAnsi="仿宋_GB2312"/>
                <w:bCs/>
                <w:sz w:val="24"/>
              </w:rPr>
              <w:t>分钟</w:t>
            </w:r>
          </w:p>
        </w:tc>
        <w:tc>
          <w:tcPr>
            <w:tcW w:w="1419" w:type="pct"/>
            <w:tcBorders>
              <w:top w:val="single" w:sz="4" w:space="0" w:color="auto"/>
              <w:left w:val="nil"/>
              <w:bottom w:val="single" w:sz="4" w:space="0" w:color="auto"/>
              <w:right w:val="nil"/>
            </w:tcBorders>
            <w:vAlign w:val="center"/>
          </w:tcPr>
          <w:p w:rsidR="004518AA" w:rsidRDefault="004518AA">
            <w:pPr>
              <w:snapToGrid w:val="0"/>
              <w:rPr>
                <w:rFonts w:ascii="Times New Roman" w:hAnsi="Times New Roman"/>
                <w:bCs/>
                <w:sz w:val="24"/>
              </w:rPr>
            </w:pPr>
          </w:p>
        </w:tc>
        <w:tc>
          <w:tcPr>
            <w:tcW w:w="1188" w:type="pct"/>
            <w:tcBorders>
              <w:top w:val="single" w:sz="4" w:space="0" w:color="auto"/>
              <w:left w:val="nil"/>
              <w:bottom w:val="single" w:sz="4" w:space="0" w:color="auto"/>
              <w:right w:val="nil"/>
            </w:tcBorders>
            <w:vAlign w:val="center"/>
          </w:tcPr>
          <w:p w:rsidR="004518AA" w:rsidRDefault="004518AA">
            <w:pPr>
              <w:snapToGrid w:val="0"/>
              <w:rPr>
                <w:rFonts w:ascii="Times New Roman" w:hAnsi="Times New Roman"/>
                <w:bCs/>
                <w:sz w:val="24"/>
              </w:rPr>
            </w:pPr>
          </w:p>
        </w:tc>
      </w:tr>
    </w:tbl>
    <w:p w:rsidR="004518AA" w:rsidRDefault="004518AA">
      <w:pPr>
        <w:snapToGrid w:val="0"/>
        <w:rPr>
          <w:rFonts w:ascii="Times New Roman" w:hAnsi="Times New Roman"/>
          <w:bCs/>
          <w:sz w:val="24"/>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3"/>
        <w:gridCol w:w="1737"/>
        <w:gridCol w:w="1622"/>
        <w:gridCol w:w="1913"/>
        <w:gridCol w:w="1621"/>
      </w:tblGrid>
      <w:tr w:rsidR="004518AA">
        <w:trPr>
          <w:cantSplit/>
          <w:trHeight w:val="759"/>
        </w:trPr>
        <w:tc>
          <w:tcPr>
            <w:tcW w:w="1121" w:type="pct"/>
            <w:tcBorders>
              <w:top w:val="nil"/>
              <w:left w:val="nil"/>
              <w:bottom w:val="nil"/>
              <w:right w:val="nil"/>
            </w:tcBorders>
            <w:vAlign w:val="center"/>
          </w:tcPr>
          <w:p w:rsidR="004518AA" w:rsidRDefault="00ED014C">
            <w:pPr>
              <w:snapToGrid w:val="0"/>
              <w:jc w:val="center"/>
              <w:rPr>
                <w:rFonts w:ascii="Times New Roman" w:eastAsia="仿宋_GB2312" w:hAnsi="Times New Roman"/>
                <w:b/>
                <w:sz w:val="24"/>
              </w:rPr>
            </w:pPr>
            <w:r>
              <w:rPr>
                <w:rFonts w:ascii="Times New Roman" w:eastAsia="仿宋_GB2312" w:hAnsi="仿宋_GB2312"/>
                <w:b/>
                <w:sz w:val="24"/>
              </w:rPr>
              <w:t>考生岗位及姓名</w:t>
            </w:r>
          </w:p>
        </w:tc>
        <w:tc>
          <w:tcPr>
            <w:tcW w:w="977" w:type="pct"/>
            <w:tcBorders>
              <w:top w:val="nil"/>
              <w:left w:val="nil"/>
              <w:bottom w:val="nil"/>
              <w:right w:val="nil"/>
            </w:tcBorders>
            <w:vAlign w:val="center"/>
          </w:tcPr>
          <w:p w:rsidR="004518AA" w:rsidRDefault="00ED014C">
            <w:pPr>
              <w:snapToGrid w:val="0"/>
              <w:jc w:val="right"/>
              <w:rPr>
                <w:rFonts w:ascii="Times New Roman" w:eastAsia="仿宋_GB2312" w:hAnsi="Times New Roman"/>
                <w:bCs/>
                <w:sz w:val="24"/>
              </w:rPr>
            </w:pPr>
            <w:r>
              <w:rPr>
                <w:rFonts w:ascii="Times New Roman" w:eastAsia="仿宋_GB2312" w:hAnsi="仿宋_GB2312"/>
                <w:bCs/>
                <w:sz w:val="24"/>
              </w:rPr>
              <w:t>核岛操纵员：</w:t>
            </w:r>
          </w:p>
        </w:tc>
        <w:tc>
          <w:tcPr>
            <w:tcW w:w="912" w:type="pct"/>
            <w:tcBorders>
              <w:top w:val="nil"/>
              <w:left w:val="nil"/>
              <w:bottom w:val="single" w:sz="4" w:space="0" w:color="auto"/>
              <w:right w:val="nil"/>
            </w:tcBorders>
          </w:tcPr>
          <w:p w:rsidR="004518AA" w:rsidRDefault="004518AA">
            <w:pPr>
              <w:snapToGrid w:val="0"/>
              <w:rPr>
                <w:rFonts w:ascii="Times New Roman" w:eastAsia="仿宋_GB2312" w:hAnsi="Times New Roman"/>
                <w:bCs/>
                <w:sz w:val="24"/>
              </w:rPr>
            </w:pPr>
          </w:p>
        </w:tc>
        <w:tc>
          <w:tcPr>
            <w:tcW w:w="1076" w:type="pct"/>
            <w:tcBorders>
              <w:top w:val="nil"/>
              <w:left w:val="nil"/>
              <w:bottom w:val="nil"/>
              <w:right w:val="nil"/>
            </w:tcBorders>
            <w:vAlign w:val="center"/>
          </w:tcPr>
          <w:p w:rsidR="004518AA" w:rsidRDefault="00ED014C">
            <w:pPr>
              <w:snapToGrid w:val="0"/>
              <w:rPr>
                <w:rFonts w:ascii="Times New Roman" w:eastAsia="仿宋_GB2312" w:hAnsi="Times New Roman"/>
                <w:bCs/>
                <w:sz w:val="24"/>
              </w:rPr>
            </w:pPr>
            <w:r>
              <w:rPr>
                <w:rFonts w:ascii="Times New Roman" w:eastAsia="仿宋_GB2312" w:hAnsi="仿宋_GB2312"/>
                <w:bCs/>
                <w:sz w:val="24"/>
              </w:rPr>
              <w:t>常规岛操纵员：</w:t>
            </w:r>
          </w:p>
        </w:tc>
        <w:tc>
          <w:tcPr>
            <w:tcW w:w="912" w:type="pct"/>
            <w:tcBorders>
              <w:top w:val="nil"/>
              <w:left w:val="nil"/>
              <w:bottom w:val="single" w:sz="4" w:space="0" w:color="auto"/>
              <w:right w:val="nil"/>
            </w:tcBorders>
          </w:tcPr>
          <w:p w:rsidR="004518AA" w:rsidRDefault="004518AA">
            <w:pPr>
              <w:snapToGrid w:val="0"/>
              <w:rPr>
                <w:rFonts w:ascii="Times New Roman" w:hAnsi="Times New Roman"/>
                <w:bCs/>
                <w:sz w:val="24"/>
              </w:rPr>
            </w:pPr>
          </w:p>
        </w:tc>
      </w:tr>
    </w:tbl>
    <w:p w:rsidR="004518AA" w:rsidRDefault="004518AA">
      <w:pPr>
        <w:snapToGrid w:val="0"/>
        <w:rPr>
          <w:rFonts w:ascii="Times New Roman" w:hAnsi="Times New Roman"/>
          <w:bCs/>
          <w:sz w:val="24"/>
        </w:rPr>
      </w:pPr>
    </w:p>
    <w:tbl>
      <w:tblPr>
        <w:tblpPr w:leftFromText="180" w:rightFromText="180" w:vertAnchor="text" w:tblpY="77"/>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8"/>
        <w:gridCol w:w="7150"/>
      </w:tblGrid>
      <w:tr w:rsidR="004518AA">
        <w:trPr>
          <w:trHeight w:val="431"/>
        </w:trPr>
        <w:tc>
          <w:tcPr>
            <w:tcW w:w="978" w:type="pct"/>
            <w:tcBorders>
              <w:top w:val="nil"/>
              <w:left w:val="nil"/>
              <w:bottom w:val="nil"/>
              <w:right w:val="nil"/>
            </w:tcBorders>
            <w:vAlign w:val="center"/>
          </w:tcPr>
          <w:p w:rsidR="004518AA" w:rsidRDefault="00ED014C">
            <w:pPr>
              <w:snapToGrid w:val="0"/>
              <w:jc w:val="center"/>
              <w:rPr>
                <w:rFonts w:ascii="Times New Roman" w:eastAsia="仿宋_GB2312" w:hAnsi="Times New Roman"/>
                <w:b/>
                <w:sz w:val="24"/>
              </w:rPr>
            </w:pPr>
            <w:r>
              <w:rPr>
                <w:rFonts w:ascii="Times New Roman" w:eastAsia="仿宋_GB2312" w:hAnsi="仿宋_GB2312"/>
                <w:b/>
                <w:sz w:val="24"/>
              </w:rPr>
              <w:t>考试时间</w:t>
            </w:r>
          </w:p>
        </w:tc>
        <w:tc>
          <w:tcPr>
            <w:tcW w:w="4021" w:type="pct"/>
            <w:tcBorders>
              <w:top w:val="nil"/>
              <w:left w:val="nil"/>
              <w:bottom w:val="single" w:sz="4" w:space="0" w:color="auto"/>
              <w:right w:val="nil"/>
            </w:tcBorders>
            <w:vAlign w:val="center"/>
          </w:tcPr>
          <w:p w:rsidR="004518AA" w:rsidRDefault="004518AA">
            <w:pPr>
              <w:snapToGrid w:val="0"/>
              <w:jc w:val="center"/>
              <w:rPr>
                <w:rFonts w:ascii="Times New Roman" w:eastAsia="仿宋_GB2312" w:hAnsi="Times New Roman"/>
                <w:sz w:val="24"/>
              </w:rPr>
            </w:pPr>
          </w:p>
        </w:tc>
      </w:tr>
    </w:tbl>
    <w:p w:rsidR="004518AA" w:rsidRDefault="004518AA">
      <w:pPr>
        <w:snapToGrid w:val="0"/>
        <w:rPr>
          <w:rFonts w:ascii="Times New Roman" w:hAnsi="Times New Roman"/>
          <w:bCs/>
          <w:sz w:val="18"/>
          <w:szCs w:val="18"/>
        </w:rPr>
      </w:pPr>
    </w:p>
    <w:tbl>
      <w:tblPr>
        <w:tblW w:w="4998" w:type="pct"/>
        <w:tblBorders>
          <w:bottom w:val="single" w:sz="8" w:space="0" w:color="auto"/>
          <w:insideH w:val="single" w:sz="8" w:space="0" w:color="auto"/>
        </w:tblBorders>
        <w:tblLook w:val="04A0"/>
      </w:tblPr>
      <w:tblGrid>
        <w:gridCol w:w="1801"/>
        <w:gridCol w:w="2361"/>
        <w:gridCol w:w="2362"/>
        <w:gridCol w:w="2362"/>
      </w:tblGrid>
      <w:tr w:rsidR="004518AA">
        <w:trPr>
          <w:cantSplit/>
          <w:trHeight w:val="767"/>
        </w:trPr>
        <w:tc>
          <w:tcPr>
            <w:tcW w:w="1013" w:type="pct"/>
            <w:tcBorders>
              <w:top w:val="nil"/>
              <w:bottom w:val="nil"/>
            </w:tcBorders>
            <w:vAlign w:val="bottom"/>
          </w:tcPr>
          <w:p w:rsidR="004518AA" w:rsidRDefault="00ED014C">
            <w:pPr>
              <w:snapToGrid w:val="0"/>
              <w:rPr>
                <w:rFonts w:ascii="Times New Roman" w:eastAsia="仿宋_GB2312" w:hAnsi="Times New Roman"/>
                <w:b/>
                <w:sz w:val="24"/>
              </w:rPr>
            </w:pPr>
            <w:r>
              <w:rPr>
                <w:rFonts w:ascii="Times New Roman" w:eastAsia="仿宋_GB2312" w:hAnsi="仿宋_GB2312"/>
                <w:b/>
                <w:sz w:val="24"/>
              </w:rPr>
              <w:t>考官签名</w:t>
            </w:r>
          </w:p>
        </w:tc>
        <w:tc>
          <w:tcPr>
            <w:tcW w:w="1328" w:type="pct"/>
            <w:tcBorders>
              <w:top w:val="nil"/>
              <w:bottom w:val="single" w:sz="4" w:space="0" w:color="auto"/>
            </w:tcBorders>
            <w:vAlign w:val="bottom"/>
          </w:tcPr>
          <w:p w:rsidR="004518AA" w:rsidRDefault="004518AA">
            <w:pPr>
              <w:snapToGrid w:val="0"/>
              <w:rPr>
                <w:rFonts w:ascii="Times New Roman" w:eastAsia="仿宋_GB2312" w:hAnsi="Times New Roman"/>
                <w:b/>
                <w:sz w:val="24"/>
              </w:rPr>
            </w:pPr>
          </w:p>
        </w:tc>
        <w:tc>
          <w:tcPr>
            <w:tcW w:w="1328" w:type="pct"/>
            <w:tcBorders>
              <w:top w:val="nil"/>
              <w:bottom w:val="single" w:sz="4" w:space="0" w:color="auto"/>
            </w:tcBorders>
            <w:vAlign w:val="bottom"/>
          </w:tcPr>
          <w:p w:rsidR="004518AA" w:rsidRDefault="004518AA">
            <w:pPr>
              <w:snapToGrid w:val="0"/>
              <w:rPr>
                <w:rFonts w:ascii="Times New Roman" w:eastAsia="仿宋_GB2312" w:hAnsi="Times New Roman"/>
                <w:b/>
                <w:sz w:val="24"/>
              </w:rPr>
            </w:pPr>
          </w:p>
        </w:tc>
        <w:tc>
          <w:tcPr>
            <w:tcW w:w="1328" w:type="pct"/>
            <w:tcBorders>
              <w:top w:val="nil"/>
              <w:bottom w:val="single" w:sz="4" w:space="0" w:color="auto"/>
            </w:tcBorders>
            <w:vAlign w:val="bottom"/>
          </w:tcPr>
          <w:p w:rsidR="004518AA" w:rsidRDefault="004518AA">
            <w:pPr>
              <w:snapToGrid w:val="0"/>
              <w:rPr>
                <w:rFonts w:ascii="Times New Roman" w:eastAsia="仿宋_GB2312" w:hAnsi="Times New Roman"/>
                <w:b/>
                <w:sz w:val="24"/>
              </w:rPr>
            </w:pPr>
          </w:p>
        </w:tc>
      </w:tr>
    </w:tbl>
    <w:p w:rsidR="004518AA" w:rsidRDefault="004518AA">
      <w:pPr>
        <w:snapToGrid w:val="0"/>
        <w:rPr>
          <w:rFonts w:ascii="Times New Roman" w:hAnsi="Times New Roman"/>
          <w:b/>
          <w:sz w:val="24"/>
        </w:rPr>
      </w:pPr>
    </w:p>
    <w:tbl>
      <w:tblPr>
        <w:tblW w:w="5000" w:type="pct"/>
        <w:tblBorders>
          <w:bottom w:val="single" w:sz="8" w:space="0" w:color="auto"/>
        </w:tblBorders>
        <w:tblLook w:val="04A0"/>
      </w:tblPr>
      <w:tblGrid>
        <w:gridCol w:w="1651"/>
        <w:gridCol w:w="2806"/>
        <w:gridCol w:w="2301"/>
        <w:gridCol w:w="2132"/>
      </w:tblGrid>
      <w:tr w:rsidR="004518AA">
        <w:trPr>
          <w:trHeight w:val="618"/>
        </w:trPr>
        <w:tc>
          <w:tcPr>
            <w:tcW w:w="929" w:type="pct"/>
            <w:tcBorders>
              <w:bottom w:val="nil"/>
            </w:tcBorders>
            <w:vAlign w:val="bottom"/>
          </w:tcPr>
          <w:p w:rsidR="004518AA" w:rsidRDefault="00ED014C">
            <w:pPr>
              <w:snapToGrid w:val="0"/>
              <w:jc w:val="distribute"/>
              <w:rPr>
                <w:rFonts w:ascii="Times New Roman" w:eastAsia="仿宋_GB2312" w:hAnsi="Times New Roman"/>
                <w:b/>
                <w:sz w:val="24"/>
              </w:rPr>
            </w:pPr>
            <w:r>
              <w:rPr>
                <w:rFonts w:ascii="Times New Roman" w:eastAsia="仿宋_GB2312" w:hAnsi="仿宋_GB2312"/>
                <w:b/>
                <w:sz w:val="24"/>
                <w:szCs w:val="22"/>
              </w:rPr>
              <w:t>编写</w:t>
            </w:r>
          </w:p>
        </w:tc>
        <w:tc>
          <w:tcPr>
            <w:tcW w:w="1577" w:type="pct"/>
            <w:tcBorders>
              <w:bottom w:val="single" w:sz="4" w:space="0" w:color="auto"/>
            </w:tcBorders>
            <w:vAlign w:val="bottom"/>
          </w:tcPr>
          <w:p w:rsidR="004518AA" w:rsidRDefault="004518AA">
            <w:pPr>
              <w:snapToGrid w:val="0"/>
              <w:rPr>
                <w:rFonts w:ascii="Times New Roman" w:eastAsia="仿宋_GB2312" w:hAnsi="Times New Roman"/>
                <w:bCs/>
                <w:sz w:val="24"/>
              </w:rPr>
            </w:pPr>
          </w:p>
        </w:tc>
        <w:tc>
          <w:tcPr>
            <w:tcW w:w="1293" w:type="pct"/>
            <w:tcBorders>
              <w:bottom w:val="nil"/>
            </w:tcBorders>
            <w:vAlign w:val="bottom"/>
          </w:tcPr>
          <w:p w:rsidR="004518AA" w:rsidRDefault="00ED014C">
            <w:pPr>
              <w:snapToGrid w:val="0"/>
              <w:ind w:firstLineChars="100" w:firstLine="241"/>
              <w:rPr>
                <w:rFonts w:ascii="Times New Roman" w:eastAsia="仿宋_GB2312" w:hAnsi="Times New Roman"/>
                <w:b/>
                <w:sz w:val="24"/>
              </w:rPr>
            </w:pPr>
            <w:r>
              <w:rPr>
                <w:rFonts w:ascii="Times New Roman" w:eastAsia="仿宋_GB2312" w:hAnsi="Times New Roman" w:hint="eastAsia"/>
                <w:b/>
                <w:sz w:val="24"/>
              </w:rPr>
              <w:t>日期</w:t>
            </w:r>
          </w:p>
        </w:tc>
        <w:tc>
          <w:tcPr>
            <w:tcW w:w="1199" w:type="pct"/>
            <w:tcBorders>
              <w:bottom w:val="single" w:sz="4" w:space="0" w:color="auto"/>
            </w:tcBorders>
            <w:vAlign w:val="bottom"/>
          </w:tcPr>
          <w:p w:rsidR="004518AA" w:rsidRDefault="004518AA">
            <w:pPr>
              <w:snapToGrid w:val="0"/>
              <w:rPr>
                <w:rFonts w:ascii="Times New Roman" w:eastAsia="仿宋_GB2312" w:hAnsi="Times New Roman"/>
                <w:bCs/>
                <w:sz w:val="24"/>
              </w:rPr>
            </w:pPr>
          </w:p>
        </w:tc>
      </w:tr>
      <w:tr w:rsidR="004518AA">
        <w:trPr>
          <w:trHeight w:val="618"/>
        </w:trPr>
        <w:tc>
          <w:tcPr>
            <w:tcW w:w="929" w:type="pct"/>
            <w:tcBorders>
              <w:bottom w:val="nil"/>
            </w:tcBorders>
            <w:vAlign w:val="bottom"/>
          </w:tcPr>
          <w:p w:rsidR="004518AA" w:rsidRDefault="00ED014C">
            <w:pPr>
              <w:snapToGrid w:val="0"/>
              <w:jc w:val="distribute"/>
              <w:rPr>
                <w:rFonts w:ascii="Times New Roman" w:eastAsia="仿宋_GB2312" w:hAnsi="Times New Roman"/>
                <w:b/>
                <w:sz w:val="24"/>
              </w:rPr>
            </w:pPr>
            <w:r>
              <w:rPr>
                <w:rFonts w:ascii="Times New Roman" w:eastAsia="仿宋_GB2312" w:hAnsi="仿宋_GB2312"/>
                <w:b/>
                <w:sz w:val="24"/>
              </w:rPr>
              <w:t>校核</w:t>
            </w:r>
          </w:p>
        </w:tc>
        <w:tc>
          <w:tcPr>
            <w:tcW w:w="1577" w:type="pct"/>
            <w:tcBorders>
              <w:top w:val="single" w:sz="4" w:space="0" w:color="auto"/>
              <w:bottom w:val="single" w:sz="4" w:space="0" w:color="auto"/>
            </w:tcBorders>
            <w:vAlign w:val="bottom"/>
          </w:tcPr>
          <w:p w:rsidR="004518AA" w:rsidRDefault="004518AA">
            <w:pPr>
              <w:snapToGrid w:val="0"/>
              <w:rPr>
                <w:rFonts w:ascii="Times New Roman" w:eastAsia="仿宋_GB2312" w:hAnsi="Times New Roman"/>
                <w:bCs/>
                <w:sz w:val="24"/>
              </w:rPr>
            </w:pPr>
          </w:p>
        </w:tc>
        <w:tc>
          <w:tcPr>
            <w:tcW w:w="1293" w:type="pct"/>
            <w:tcBorders>
              <w:bottom w:val="nil"/>
            </w:tcBorders>
            <w:vAlign w:val="bottom"/>
          </w:tcPr>
          <w:p w:rsidR="004518AA" w:rsidRDefault="00ED014C">
            <w:pPr>
              <w:snapToGrid w:val="0"/>
              <w:ind w:firstLineChars="100" w:firstLine="241"/>
              <w:rPr>
                <w:rFonts w:ascii="Times New Roman" w:eastAsia="仿宋_GB2312" w:hAnsi="Times New Roman"/>
                <w:b/>
                <w:sz w:val="24"/>
              </w:rPr>
            </w:pPr>
            <w:r>
              <w:rPr>
                <w:rFonts w:ascii="Times New Roman" w:eastAsia="仿宋_GB2312" w:hAnsi="Times New Roman" w:hint="eastAsia"/>
                <w:b/>
                <w:sz w:val="24"/>
              </w:rPr>
              <w:t>日期</w:t>
            </w:r>
          </w:p>
        </w:tc>
        <w:tc>
          <w:tcPr>
            <w:tcW w:w="1199" w:type="pct"/>
            <w:tcBorders>
              <w:top w:val="single" w:sz="4" w:space="0" w:color="auto"/>
              <w:bottom w:val="single" w:sz="4" w:space="0" w:color="auto"/>
            </w:tcBorders>
            <w:vAlign w:val="bottom"/>
          </w:tcPr>
          <w:p w:rsidR="004518AA" w:rsidRDefault="004518AA">
            <w:pPr>
              <w:snapToGrid w:val="0"/>
              <w:rPr>
                <w:rFonts w:ascii="Times New Roman" w:eastAsia="仿宋_GB2312" w:hAnsi="Times New Roman"/>
                <w:bCs/>
                <w:sz w:val="24"/>
              </w:rPr>
            </w:pPr>
          </w:p>
        </w:tc>
      </w:tr>
      <w:tr w:rsidR="004518AA">
        <w:trPr>
          <w:trHeight w:val="618"/>
        </w:trPr>
        <w:tc>
          <w:tcPr>
            <w:tcW w:w="929" w:type="pct"/>
            <w:tcBorders>
              <w:bottom w:val="nil"/>
            </w:tcBorders>
            <w:vAlign w:val="bottom"/>
          </w:tcPr>
          <w:p w:rsidR="004518AA" w:rsidRDefault="00ED014C">
            <w:pPr>
              <w:snapToGrid w:val="0"/>
              <w:jc w:val="distribute"/>
              <w:rPr>
                <w:rFonts w:ascii="Times New Roman" w:eastAsia="仿宋_GB2312" w:hAnsi="Times New Roman"/>
                <w:b/>
                <w:sz w:val="24"/>
              </w:rPr>
            </w:pPr>
            <w:r>
              <w:rPr>
                <w:rFonts w:ascii="Times New Roman" w:eastAsia="仿宋_GB2312" w:hAnsi="仿宋_GB2312"/>
                <w:b/>
                <w:sz w:val="24"/>
              </w:rPr>
              <w:t>审核</w:t>
            </w:r>
          </w:p>
        </w:tc>
        <w:tc>
          <w:tcPr>
            <w:tcW w:w="1577" w:type="pct"/>
            <w:tcBorders>
              <w:top w:val="single" w:sz="4" w:space="0" w:color="auto"/>
              <w:bottom w:val="single" w:sz="4" w:space="0" w:color="auto"/>
            </w:tcBorders>
            <w:vAlign w:val="bottom"/>
          </w:tcPr>
          <w:p w:rsidR="004518AA" w:rsidRDefault="004518AA">
            <w:pPr>
              <w:snapToGrid w:val="0"/>
              <w:rPr>
                <w:rFonts w:ascii="Times New Roman" w:eastAsia="仿宋_GB2312" w:hAnsi="Times New Roman"/>
                <w:bCs/>
                <w:sz w:val="24"/>
              </w:rPr>
            </w:pPr>
          </w:p>
        </w:tc>
        <w:tc>
          <w:tcPr>
            <w:tcW w:w="1293" w:type="pct"/>
            <w:tcBorders>
              <w:bottom w:val="nil"/>
            </w:tcBorders>
            <w:vAlign w:val="bottom"/>
          </w:tcPr>
          <w:p w:rsidR="004518AA" w:rsidRDefault="00ED014C">
            <w:pPr>
              <w:snapToGrid w:val="0"/>
              <w:ind w:firstLineChars="100" w:firstLine="241"/>
              <w:rPr>
                <w:rFonts w:ascii="Times New Roman" w:eastAsia="仿宋_GB2312" w:hAnsi="Times New Roman"/>
                <w:b/>
                <w:sz w:val="24"/>
              </w:rPr>
            </w:pPr>
            <w:r>
              <w:rPr>
                <w:rFonts w:ascii="Times New Roman" w:eastAsia="仿宋_GB2312" w:hAnsi="Times New Roman" w:hint="eastAsia"/>
                <w:b/>
                <w:sz w:val="24"/>
              </w:rPr>
              <w:t>日期</w:t>
            </w:r>
          </w:p>
        </w:tc>
        <w:tc>
          <w:tcPr>
            <w:tcW w:w="1199" w:type="pct"/>
            <w:tcBorders>
              <w:top w:val="single" w:sz="4" w:space="0" w:color="auto"/>
              <w:bottom w:val="single" w:sz="4" w:space="0" w:color="auto"/>
            </w:tcBorders>
            <w:vAlign w:val="bottom"/>
          </w:tcPr>
          <w:p w:rsidR="004518AA" w:rsidRDefault="004518AA">
            <w:pPr>
              <w:snapToGrid w:val="0"/>
              <w:rPr>
                <w:rFonts w:ascii="Times New Roman" w:eastAsia="仿宋_GB2312" w:hAnsi="Times New Roman"/>
                <w:bCs/>
                <w:sz w:val="24"/>
              </w:rPr>
            </w:pPr>
          </w:p>
        </w:tc>
      </w:tr>
      <w:tr w:rsidR="004518AA">
        <w:trPr>
          <w:trHeight w:val="618"/>
        </w:trPr>
        <w:tc>
          <w:tcPr>
            <w:tcW w:w="929" w:type="pct"/>
            <w:tcBorders>
              <w:bottom w:val="nil"/>
            </w:tcBorders>
            <w:vAlign w:val="bottom"/>
          </w:tcPr>
          <w:p w:rsidR="004518AA" w:rsidRDefault="00ED014C">
            <w:pPr>
              <w:snapToGrid w:val="0"/>
              <w:jc w:val="distribute"/>
              <w:rPr>
                <w:rFonts w:ascii="Times New Roman" w:eastAsia="仿宋_GB2312" w:hAnsi="Times New Roman"/>
                <w:b/>
                <w:sz w:val="24"/>
              </w:rPr>
            </w:pPr>
            <w:r>
              <w:rPr>
                <w:rFonts w:ascii="Times New Roman" w:eastAsia="仿宋_GB2312" w:hAnsi="仿宋_GB2312"/>
                <w:b/>
                <w:sz w:val="24"/>
              </w:rPr>
              <w:t>批准</w:t>
            </w:r>
          </w:p>
        </w:tc>
        <w:tc>
          <w:tcPr>
            <w:tcW w:w="1577" w:type="pct"/>
            <w:tcBorders>
              <w:top w:val="single" w:sz="4" w:space="0" w:color="auto"/>
            </w:tcBorders>
            <w:vAlign w:val="bottom"/>
          </w:tcPr>
          <w:p w:rsidR="004518AA" w:rsidRDefault="004518AA">
            <w:pPr>
              <w:snapToGrid w:val="0"/>
              <w:rPr>
                <w:rFonts w:ascii="Times New Roman" w:eastAsia="仿宋_GB2312" w:hAnsi="Times New Roman"/>
                <w:bCs/>
                <w:sz w:val="24"/>
              </w:rPr>
            </w:pPr>
          </w:p>
        </w:tc>
        <w:tc>
          <w:tcPr>
            <w:tcW w:w="1293" w:type="pct"/>
            <w:tcBorders>
              <w:bottom w:val="nil"/>
            </w:tcBorders>
            <w:vAlign w:val="bottom"/>
          </w:tcPr>
          <w:p w:rsidR="004518AA" w:rsidRDefault="00ED014C">
            <w:pPr>
              <w:snapToGrid w:val="0"/>
              <w:ind w:firstLineChars="100" w:firstLine="241"/>
              <w:rPr>
                <w:rFonts w:ascii="Times New Roman" w:eastAsia="仿宋_GB2312" w:hAnsi="Times New Roman"/>
                <w:b/>
                <w:sz w:val="24"/>
              </w:rPr>
            </w:pPr>
            <w:r>
              <w:rPr>
                <w:rFonts w:ascii="Times New Roman" w:eastAsia="仿宋_GB2312" w:hAnsi="Times New Roman" w:hint="eastAsia"/>
                <w:b/>
                <w:sz w:val="24"/>
              </w:rPr>
              <w:t>日期</w:t>
            </w:r>
          </w:p>
        </w:tc>
        <w:tc>
          <w:tcPr>
            <w:tcW w:w="1199" w:type="pct"/>
            <w:tcBorders>
              <w:top w:val="single" w:sz="4" w:space="0" w:color="auto"/>
            </w:tcBorders>
            <w:vAlign w:val="bottom"/>
          </w:tcPr>
          <w:p w:rsidR="004518AA" w:rsidRDefault="004518AA">
            <w:pPr>
              <w:snapToGrid w:val="0"/>
              <w:rPr>
                <w:rFonts w:ascii="Times New Roman" w:eastAsia="仿宋_GB2312" w:hAnsi="Times New Roman"/>
                <w:bCs/>
                <w:sz w:val="24"/>
              </w:rPr>
            </w:pPr>
          </w:p>
        </w:tc>
      </w:tr>
    </w:tbl>
    <w:p w:rsidR="004518AA" w:rsidRDefault="004518AA">
      <w:pPr>
        <w:pStyle w:val="1"/>
        <w:ind w:left="0" w:firstLine="0"/>
        <w:rPr>
          <w:rFonts w:ascii="Times New Roman" w:hAnsi="Times New Roman"/>
          <w:szCs w:val="24"/>
        </w:rPr>
      </w:pPr>
    </w:p>
    <w:p w:rsidR="004518AA" w:rsidRDefault="00ED014C">
      <w:pPr>
        <w:pStyle w:val="1"/>
        <w:spacing w:before="0" w:after="0" w:line="360" w:lineRule="auto"/>
        <w:ind w:left="0" w:firstLineChars="200" w:firstLine="480"/>
        <w:rPr>
          <w:rFonts w:ascii="Times New Roman" w:eastAsia="黑体" w:hAnsi="Times New Roman"/>
          <w:b w:val="0"/>
          <w:bCs/>
          <w:szCs w:val="24"/>
        </w:rPr>
      </w:pPr>
      <w:r>
        <w:rPr>
          <w:rFonts w:ascii="Times New Roman" w:eastAsia="黑体" w:hAnsi="黑体"/>
          <w:b w:val="0"/>
          <w:bCs/>
          <w:szCs w:val="24"/>
        </w:rPr>
        <w:lastRenderedPageBreak/>
        <w:t>一、考试场景介绍</w:t>
      </w:r>
    </w:p>
    <w:p w:rsidR="004518AA" w:rsidRDefault="00ED014C">
      <w:pPr>
        <w:pStyle w:val="2"/>
        <w:spacing w:before="0" w:after="0" w:line="360" w:lineRule="auto"/>
        <w:ind w:left="0" w:firstLineChars="200" w:firstLine="480"/>
        <w:rPr>
          <w:rFonts w:ascii="Times New Roman" w:eastAsia="楷体_GB2312" w:hAnsi="Times New Roman"/>
          <w:b w:val="0"/>
          <w:bCs w:val="0"/>
          <w:sz w:val="24"/>
          <w:szCs w:val="24"/>
        </w:rPr>
      </w:pPr>
      <w:r>
        <w:rPr>
          <w:rFonts w:ascii="Times New Roman" w:eastAsia="楷体_GB2312" w:hAnsi="楷体_GB2312"/>
          <w:b w:val="0"/>
          <w:bCs w:val="0"/>
          <w:sz w:val="24"/>
          <w:szCs w:val="24"/>
        </w:rPr>
        <w:t>（一）初始工况</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9"/>
        <w:gridCol w:w="3042"/>
        <w:gridCol w:w="3267"/>
      </w:tblGrid>
      <w:tr w:rsidR="004518AA">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反应堆功率</w:t>
            </w:r>
          </w:p>
        </w:tc>
        <w:tc>
          <w:tcPr>
            <w:tcW w:w="1711" w:type="pct"/>
            <w:vAlign w:val="center"/>
          </w:tcPr>
          <w:p w:rsidR="004518AA" w:rsidRDefault="004518AA">
            <w:pPr>
              <w:rPr>
                <w:rFonts w:ascii="Times New Roman" w:hAnsi="Times New Roman"/>
                <w:sz w:val="24"/>
              </w:rPr>
            </w:pPr>
          </w:p>
        </w:tc>
        <w:tc>
          <w:tcPr>
            <w:tcW w:w="1838" w:type="pct"/>
            <w:vAlign w:val="center"/>
          </w:tcPr>
          <w:p w:rsidR="004518AA" w:rsidRDefault="004518AA">
            <w:pPr>
              <w:rPr>
                <w:rFonts w:ascii="Times New Roman" w:hAnsi="Times New Roman"/>
                <w:sz w:val="24"/>
              </w:rPr>
            </w:pPr>
          </w:p>
        </w:tc>
      </w:tr>
      <w:tr w:rsidR="004518AA">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反应堆控制模式</w:t>
            </w:r>
          </w:p>
        </w:tc>
        <w:tc>
          <w:tcPr>
            <w:tcW w:w="1711" w:type="pct"/>
            <w:vAlign w:val="center"/>
          </w:tcPr>
          <w:p w:rsidR="004518AA" w:rsidRDefault="004518AA">
            <w:pPr>
              <w:rPr>
                <w:rFonts w:ascii="Times New Roman" w:hAnsi="Times New Roman"/>
                <w:sz w:val="24"/>
              </w:rPr>
            </w:pPr>
          </w:p>
        </w:tc>
        <w:tc>
          <w:tcPr>
            <w:tcW w:w="1838" w:type="pct"/>
            <w:vAlign w:val="center"/>
          </w:tcPr>
          <w:p w:rsidR="004518AA" w:rsidRDefault="004518AA">
            <w:pPr>
              <w:rPr>
                <w:rFonts w:ascii="Times New Roman" w:hAnsi="Times New Roman"/>
                <w:sz w:val="24"/>
              </w:rPr>
            </w:pPr>
          </w:p>
        </w:tc>
      </w:tr>
      <w:tr w:rsidR="004518AA">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氙毒</w:t>
            </w:r>
          </w:p>
        </w:tc>
        <w:tc>
          <w:tcPr>
            <w:tcW w:w="1711" w:type="pct"/>
            <w:vAlign w:val="center"/>
          </w:tcPr>
          <w:p w:rsidR="004518AA" w:rsidRDefault="004518AA">
            <w:pPr>
              <w:rPr>
                <w:rFonts w:ascii="Times New Roman" w:hAnsi="Times New Roman"/>
                <w:sz w:val="24"/>
              </w:rPr>
            </w:pPr>
          </w:p>
        </w:tc>
        <w:tc>
          <w:tcPr>
            <w:tcW w:w="1838" w:type="pct"/>
            <w:vAlign w:val="center"/>
          </w:tcPr>
          <w:p w:rsidR="004518AA" w:rsidRDefault="004518AA">
            <w:pPr>
              <w:rPr>
                <w:rFonts w:ascii="Times New Roman" w:hAnsi="Times New Roman"/>
                <w:sz w:val="24"/>
              </w:rPr>
            </w:pPr>
          </w:p>
        </w:tc>
      </w:tr>
      <w:tr w:rsidR="004518AA">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汽机功率</w:t>
            </w:r>
          </w:p>
        </w:tc>
        <w:tc>
          <w:tcPr>
            <w:tcW w:w="3549" w:type="pct"/>
            <w:gridSpan w:val="2"/>
            <w:vAlign w:val="center"/>
          </w:tcPr>
          <w:p w:rsidR="004518AA" w:rsidRDefault="004518AA">
            <w:pPr>
              <w:spacing w:line="360" w:lineRule="auto"/>
              <w:rPr>
                <w:rFonts w:ascii="Times New Roman" w:hAnsi="Times New Roman"/>
                <w:sz w:val="24"/>
              </w:rPr>
            </w:pPr>
          </w:p>
        </w:tc>
      </w:tr>
      <w:tr w:rsidR="004518AA">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主要系统状态</w:t>
            </w:r>
          </w:p>
        </w:tc>
        <w:tc>
          <w:tcPr>
            <w:tcW w:w="3549" w:type="pct"/>
            <w:gridSpan w:val="2"/>
            <w:vAlign w:val="center"/>
          </w:tcPr>
          <w:p w:rsidR="004518AA" w:rsidRDefault="004518AA">
            <w:pPr>
              <w:rPr>
                <w:rFonts w:ascii="Times New Roman" w:hAnsi="Times New Roman"/>
                <w:sz w:val="24"/>
              </w:rPr>
            </w:pPr>
          </w:p>
        </w:tc>
      </w:tr>
      <w:tr w:rsidR="004518AA">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正在执行的操作</w:t>
            </w:r>
          </w:p>
        </w:tc>
        <w:tc>
          <w:tcPr>
            <w:tcW w:w="3549" w:type="pct"/>
            <w:gridSpan w:val="2"/>
            <w:vAlign w:val="center"/>
          </w:tcPr>
          <w:p w:rsidR="004518AA" w:rsidRDefault="004518AA">
            <w:pPr>
              <w:rPr>
                <w:rFonts w:ascii="Times New Roman" w:hAnsi="Times New Roman"/>
                <w:sz w:val="24"/>
              </w:rPr>
            </w:pPr>
          </w:p>
        </w:tc>
      </w:tr>
      <w:tr w:rsidR="004518AA">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计划任务</w:t>
            </w:r>
          </w:p>
        </w:tc>
        <w:tc>
          <w:tcPr>
            <w:tcW w:w="3549" w:type="pct"/>
            <w:gridSpan w:val="2"/>
            <w:vAlign w:val="center"/>
          </w:tcPr>
          <w:p w:rsidR="004518AA" w:rsidRDefault="004518AA">
            <w:pPr>
              <w:spacing w:line="360" w:lineRule="auto"/>
              <w:rPr>
                <w:rFonts w:ascii="Times New Roman" w:hAnsi="Times New Roman"/>
                <w:sz w:val="24"/>
              </w:rPr>
            </w:pPr>
          </w:p>
        </w:tc>
      </w:tr>
      <w:tr w:rsidR="004518AA">
        <w:trPr>
          <w:trHeight w:val="1970"/>
        </w:trPr>
        <w:tc>
          <w:tcPr>
            <w:tcW w:w="1450" w:type="pc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运行设备配置</w:t>
            </w:r>
          </w:p>
        </w:tc>
        <w:tc>
          <w:tcPr>
            <w:tcW w:w="3549" w:type="pct"/>
            <w:gridSpan w:val="2"/>
            <w:vAlign w:val="center"/>
          </w:tcPr>
          <w:p w:rsidR="004518AA" w:rsidRDefault="004518AA">
            <w:pPr>
              <w:pStyle w:val="ac"/>
              <w:ind w:firstLineChars="0" w:firstLine="0"/>
              <w:rPr>
                <w:sz w:val="24"/>
              </w:rPr>
            </w:pPr>
          </w:p>
        </w:tc>
      </w:tr>
      <w:tr w:rsidR="004518AA">
        <w:tc>
          <w:tcPr>
            <w:tcW w:w="1450" w:type="pct"/>
            <w:vMerge w:val="restart"/>
            <w:vAlign w:val="center"/>
          </w:tcPr>
          <w:p w:rsidR="004518AA" w:rsidRDefault="00ED014C">
            <w:pPr>
              <w:spacing w:line="360" w:lineRule="auto"/>
              <w:rPr>
                <w:rFonts w:ascii="Times New Roman" w:eastAsia="黑体" w:hAnsi="Times New Roman"/>
                <w:bCs/>
                <w:sz w:val="24"/>
              </w:rPr>
            </w:pPr>
            <w:r>
              <w:rPr>
                <w:rFonts w:ascii="Times New Roman" w:eastAsia="黑体" w:hAnsi="黑体"/>
                <w:bCs/>
                <w:sz w:val="24"/>
              </w:rPr>
              <w:t>进行中的维修工作</w:t>
            </w:r>
          </w:p>
        </w:tc>
        <w:tc>
          <w:tcPr>
            <w:tcW w:w="3549" w:type="pct"/>
            <w:gridSpan w:val="2"/>
            <w:vAlign w:val="center"/>
          </w:tcPr>
          <w:p w:rsidR="004518AA" w:rsidRDefault="004518AA">
            <w:pPr>
              <w:rPr>
                <w:rFonts w:ascii="Times New Roman" w:eastAsia="宋体" w:hAnsi="Times New Roman"/>
                <w:sz w:val="24"/>
              </w:rPr>
            </w:pPr>
          </w:p>
        </w:tc>
      </w:tr>
      <w:tr w:rsidR="004518AA">
        <w:tc>
          <w:tcPr>
            <w:tcW w:w="1450" w:type="pct"/>
            <w:vMerge/>
            <w:vAlign w:val="center"/>
          </w:tcPr>
          <w:p w:rsidR="004518AA" w:rsidRDefault="004518AA">
            <w:pPr>
              <w:spacing w:line="360" w:lineRule="auto"/>
              <w:rPr>
                <w:rFonts w:ascii="Times New Roman" w:hAnsi="Times New Roman"/>
                <w:b/>
                <w:sz w:val="24"/>
              </w:rPr>
            </w:pPr>
          </w:p>
        </w:tc>
        <w:tc>
          <w:tcPr>
            <w:tcW w:w="3549" w:type="pct"/>
            <w:gridSpan w:val="2"/>
            <w:vAlign w:val="center"/>
          </w:tcPr>
          <w:p w:rsidR="004518AA" w:rsidRDefault="004518AA">
            <w:pPr>
              <w:rPr>
                <w:rFonts w:ascii="Times New Roman" w:eastAsia="宋体" w:hAnsi="Times New Roman"/>
                <w:sz w:val="24"/>
              </w:rPr>
            </w:pPr>
          </w:p>
        </w:tc>
      </w:tr>
      <w:tr w:rsidR="004518AA">
        <w:trPr>
          <w:trHeight w:val="1011"/>
        </w:trPr>
        <w:tc>
          <w:tcPr>
            <w:tcW w:w="1450" w:type="pct"/>
          </w:tcPr>
          <w:p w:rsidR="004518AA" w:rsidRDefault="00ED014C">
            <w:pPr>
              <w:pStyle w:val="tabletext"/>
              <w:rPr>
                <w:rFonts w:ascii="Times New Roman" w:hAnsi="Times New Roman"/>
                <w:sz w:val="24"/>
                <w:szCs w:val="24"/>
                <w:lang w:val="en-US" w:eastAsia="zh-CN"/>
              </w:rPr>
            </w:pPr>
            <w:r>
              <w:rPr>
                <w:rFonts w:ascii="黑体" w:eastAsia="黑体" w:hAnsi="黑体" w:cs="黑体" w:hint="eastAsia"/>
                <w:bCs/>
                <w:sz w:val="24"/>
                <w:lang w:eastAsia="zh-CN"/>
              </w:rPr>
              <w:t>退出运行设备对考试场景的影响</w:t>
            </w:r>
          </w:p>
        </w:tc>
        <w:tc>
          <w:tcPr>
            <w:tcW w:w="3549" w:type="pct"/>
            <w:gridSpan w:val="2"/>
          </w:tcPr>
          <w:p w:rsidR="004518AA" w:rsidRDefault="004518AA">
            <w:pPr>
              <w:pStyle w:val="tabletext"/>
              <w:rPr>
                <w:rFonts w:ascii="Times New Roman" w:hAnsi="Times New Roman"/>
                <w:sz w:val="24"/>
                <w:szCs w:val="24"/>
                <w:lang w:eastAsia="zh-CN"/>
              </w:rPr>
            </w:pPr>
          </w:p>
        </w:tc>
      </w:tr>
    </w:tbl>
    <w:p w:rsidR="004518AA" w:rsidRDefault="004518AA">
      <w:pPr>
        <w:rPr>
          <w:rFonts w:ascii="Times New Roman" w:hAnsi="Times New Roman"/>
          <w:b/>
          <w:sz w:val="24"/>
        </w:rPr>
      </w:pPr>
    </w:p>
    <w:p w:rsidR="004518AA" w:rsidRDefault="004518AA">
      <w:pPr>
        <w:widowControl/>
        <w:jc w:val="left"/>
        <w:rPr>
          <w:rFonts w:ascii="Times New Roman" w:hAnsi="Times New Roman"/>
          <w:color w:val="000000"/>
          <w:sz w:val="24"/>
        </w:rPr>
      </w:pPr>
    </w:p>
    <w:p w:rsidR="004518AA" w:rsidRDefault="00ED014C">
      <w:pPr>
        <w:widowControl/>
        <w:jc w:val="left"/>
        <w:rPr>
          <w:rFonts w:ascii="Times New Roman" w:hAnsi="Times New Roman"/>
          <w:color w:val="000000"/>
          <w:sz w:val="24"/>
        </w:rPr>
      </w:pPr>
      <w:r>
        <w:rPr>
          <w:rFonts w:ascii="Times New Roman" w:hAnsi="Times New Roman"/>
          <w:color w:val="000000"/>
          <w:sz w:val="24"/>
        </w:rPr>
        <w:br w:type="page"/>
      </w:r>
    </w:p>
    <w:p w:rsidR="004518AA" w:rsidRDefault="00ED014C">
      <w:pPr>
        <w:pStyle w:val="2"/>
        <w:ind w:left="0" w:firstLineChars="200" w:firstLine="480"/>
        <w:rPr>
          <w:rFonts w:ascii="Times New Roman" w:eastAsia="楷体_GB2312" w:hAnsi="Times New Roman"/>
          <w:b w:val="0"/>
          <w:bCs w:val="0"/>
          <w:sz w:val="24"/>
          <w:szCs w:val="24"/>
        </w:rPr>
      </w:pPr>
      <w:r>
        <w:rPr>
          <w:rFonts w:ascii="Times New Roman" w:eastAsia="楷体_GB2312" w:hAnsi="楷体_GB2312"/>
          <w:b w:val="0"/>
          <w:bCs w:val="0"/>
          <w:sz w:val="24"/>
          <w:szCs w:val="24"/>
        </w:rPr>
        <w:lastRenderedPageBreak/>
        <w:t>（二）场景概要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0"/>
      </w:tblGrid>
      <w:tr w:rsidR="004518AA">
        <w:trPr>
          <w:trHeight w:val="659"/>
        </w:trPr>
        <w:tc>
          <w:tcPr>
            <w:tcW w:w="5000" w:type="pct"/>
          </w:tcPr>
          <w:p w:rsidR="004518AA" w:rsidRDefault="004518AA">
            <w:pPr>
              <w:spacing w:after="120"/>
              <w:rPr>
                <w:rFonts w:ascii="Times New Roman" w:hAnsi="Times New Roman"/>
                <w:sz w:val="24"/>
              </w:rPr>
            </w:pPr>
          </w:p>
        </w:tc>
      </w:tr>
      <w:tr w:rsidR="004518AA">
        <w:trPr>
          <w:trHeight w:val="659"/>
        </w:trPr>
        <w:tc>
          <w:tcPr>
            <w:tcW w:w="5000" w:type="pct"/>
          </w:tcPr>
          <w:p w:rsidR="004518AA" w:rsidRDefault="004518AA">
            <w:pPr>
              <w:spacing w:after="120"/>
              <w:ind w:left="420"/>
              <w:rPr>
                <w:rFonts w:ascii="Times New Roman" w:hAnsi="Times New Roman"/>
                <w:sz w:val="24"/>
              </w:rPr>
            </w:pPr>
          </w:p>
        </w:tc>
      </w:tr>
      <w:tr w:rsidR="004518AA">
        <w:trPr>
          <w:trHeight w:val="659"/>
        </w:trPr>
        <w:tc>
          <w:tcPr>
            <w:tcW w:w="5000" w:type="pct"/>
          </w:tcPr>
          <w:p w:rsidR="004518AA" w:rsidRDefault="004518AA">
            <w:pPr>
              <w:spacing w:after="120"/>
              <w:rPr>
                <w:rFonts w:ascii="Times New Roman" w:hAnsi="Times New Roman"/>
                <w:sz w:val="24"/>
              </w:rPr>
            </w:pPr>
          </w:p>
        </w:tc>
      </w:tr>
      <w:tr w:rsidR="004518AA">
        <w:trPr>
          <w:trHeight w:val="659"/>
        </w:trPr>
        <w:tc>
          <w:tcPr>
            <w:tcW w:w="5000" w:type="pct"/>
          </w:tcPr>
          <w:p w:rsidR="004518AA" w:rsidRDefault="004518AA">
            <w:pPr>
              <w:spacing w:after="120"/>
              <w:ind w:left="420"/>
              <w:rPr>
                <w:rFonts w:ascii="Times New Roman" w:hAnsi="Times New Roman"/>
                <w:sz w:val="24"/>
              </w:rPr>
            </w:pPr>
          </w:p>
        </w:tc>
      </w:tr>
      <w:tr w:rsidR="004518AA">
        <w:trPr>
          <w:trHeight w:val="659"/>
        </w:trPr>
        <w:tc>
          <w:tcPr>
            <w:tcW w:w="5000" w:type="pct"/>
          </w:tcPr>
          <w:p w:rsidR="004518AA" w:rsidRDefault="004518AA">
            <w:pPr>
              <w:spacing w:after="120"/>
              <w:ind w:left="420"/>
              <w:rPr>
                <w:rFonts w:ascii="Times New Roman" w:hAnsi="Times New Roman"/>
                <w:sz w:val="24"/>
              </w:rPr>
            </w:pPr>
          </w:p>
        </w:tc>
      </w:tr>
      <w:tr w:rsidR="004518AA">
        <w:trPr>
          <w:trHeight w:val="659"/>
        </w:trPr>
        <w:tc>
          <w:tcPr>
            <w:tcW w:w="5000" w:type="pct"/>
          </w:tcPr>
          <w:p w:rsidR="004518AA" w:rsidRDefault="004518AA">
            <w:pPr>
              <w:spacing w:after="120"/>
              <w:ind w:left="420"/>
              <w:rPr>
                <w:rFonts w:ascii="Times New Roman" w:hAnsi="Times New Roman"/>
                <w:sz w:val="24"/>
              </w:rPr>
            </w:pPr>
          </w:p>
        </w:tc>
      </w:tr>
      <w:tr w:rsidR="004518AA">
        <w:trPr>
          <w:trHeight w:val="659"/>
        </w:trPr>
        <w:tc>
          <w:tcPr>
            <w:tcW w:w="5000" w:type="pct"/>
          </w:tcPr>
          <w:p w:rsidR="004518AA" w:rsidRDefault="004518AA">
            <w:pPr>
              <w:spacing w:after="120"/>
              <w:ind w:left="420"/>
              <w:rPr>
                <w:rFonts w:ascii="Times New Roman" w:hAnsi="Times New Roman"/>
                <w:sz w:val="24"/>
              </w:rPr>
            </w:pPr>
          </w:p>
        </w:tc>
      </w:tr>
      <w:tr w:rsidR="004518AA">
        <w:trPr>
          <w:trHeight w:val="659"/>
        </w:trPr>
        <w:tc>
          <w:tcPr>
            <w:tcW w:w="5000" w:type="pct"/>
          </w:tcPr>
          <w:p w:rsidR="004518AA" w:rsidRDefault="004518AA">
            <w:pPr>
              <w:spacing w:after="120"/>
              <w:rPr>
                <w:rFonts w:ascii="Times New Roman" w:hAnsi="Times New Roman"/>
                <w:sz w:val="24"/>
              </w:rPr>
            </w:pPr>
          </w:p>
        </w:tc>
      </w:tr>
    </w:tbl>
    <w:p w:rsidR="004518AA" w:rsidRDefault="00ED014C">
      <w:pPr>
        <w:widowControl/>
        <w:jc w:val="left"/>
        <w:rPr>
          <w:rFonts w:ascii="Times New Roman" w:eastAsia="楷体_GB2312" w:hAnsi="Times New Roman"/>
          <w:sz w:val="24"/>
        </w:rPr>
      </w:pPr>
      <w:r>
        <w:rPr>
          <w:rFonts w:ascii="Times New Roman" w:hAnsi="Times New Roman"/>
          <w:b/>
        </w:rPr>
        <w:br w:type="page"/>
      </w:r>
      <w:r>
        <w:rPr>
          <w:rFonts w:ascii="Times New Roman" w:eastAsia="楷体_GB2312" w:hAnsi="楷体_GB2312"/>
          <w:sz w:val="24"/>
        </w:rPr>
        <w:lastRenderedPageBreak/>
        <w:t>（三）引入的事件、偏差和需要使用的工作文件（按引入时序排列）</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87"/>
        <w:gridCol w:w="4801"/>
      </w:tblGrid>
      <w:tr w:rsidR="004518AA">
        <w:trPr>
          <w:trHeight w:val="588"/>
        </w:trPr>
        <w:tc>
          <w:tcPr>
            <w:tcW w:w="2299" w:type="pct"/>
          </w:tcPr>
          <w:p w:rsidR="004518AA" w:rsidRDefault="00ED014C">
            <w:pPr>
              <w:spacing w:line="360" w:lineRule="auto"/>
              <w:jc w:val="center"/>
              <w:rPr>
                <w:rFonts w:ascii="Times New Roman" w:eastAsia="黑体" w:hAnsi="Times New Roman"/>
                <w:bCs/>
                <w:sz w:val="24"/>
              </w:rPr>
            </w:pPr>
            <w:r>
              <w:rPr>
                <w:rFonts w:ascii="Times New Roman" w:eastAsia="黑体" w:hAnsi="黑体"/>
                <w:bCs/>
                <w:sz w:val="24"/>
              </w:rPr>
              <w:t>主要事件</w:t>
            </w:r>
            <w:r>
              <w:rPr>
                <w:rFonts w:ascii="Times New Roman" w:eastAsia="黑体" w:hAnsi="Times New Roman"/>
                <w:bCs/>
                <w:sz w:val="24"/>
              </w:rPr>
              <w:t>/</w:t>
            </w:r>
            <w:r>
              <w:rPr>
                <w:rFonts w:ascii="Times New Roman" w:eastAsia="黑体" w:hAnsi="黑体"/>
                <w:bCs/>
                <w:sz w:val="24"/>
              </w:rPr>
              <w:t>次要事件</w:t>
            </w:r>
            <w:r>
              <w:rPr>
                <w:rFonts w:ascii="Times New Roman" w:eastAsia="黑体" w:hAnsi="Times New Roman"/>
                <w:bCs/>
                <w:sz w:val="24"/>
              </w:rPr>
              <w:t>/</w:t>
            </w:r>
            <w:r>
              <w:rPr>
                <w:rFonts w:ascii="Times New Roman" w:eastAsia="黑体" w:hAnsi="黑体"/>
                <w:bCs/>
                <w:sz w:val="24"/>
              </w:rPr>
              <w:t>偏差</w:t>
            </w:r>
          </w:p>
        </w:tc>
        <w:tc>
          <w:tcPr>
            <w:tcW w:w="2700" w:type="pct"/>
          </w:tcPr>
          <w:p w:rsidR="004518AA" w:rsidRDefault="00ED014C">
            <w:pPr>
              <w:spacing w:line="360" w:lineRule="auto"/>
              <w:jc w:val="center"/>
              <w:rPr>
                <w:rFonts w:ascii="Times New Roman" w:eastAsia="黑体" w:hAnsi="Times New Roman"/>
                <w:bCs/>
                <w:sz w:val="24"/>
              </w:rPr>
            </w:pPr>
            <w:r>
              <w:rPr>
                <w:rFonts w:ascii="Times New Roman" w:eastAsia="黑体" w:hAnsi="黑体"/>
                <w:bCs/>
                <w:sz w:val="24"/>
              </w:rPr>
              <w:t>需要使用的文件</w:t>
            </w:r>
          </w:p>
        </w:tc>
      </w:tr>
      <w:tr w:rsidR="004518AA">
        <w:trPr>
          <w:trHeight w:val="588"/>
        </w:trPr>
        <w:tc>
          <w:tcPr>
            <w:tcW w:w="2299" w:type="pct"/>
          </w:tcPr>
          <w:p w:rsidR="004518AA" w:rsidRDefault="00ED014C">
            <w:pPr>
              <w:spacing w:line="360" w:lineRule="auto"/>
              <w:jc w:val="left"/>
              <w:rPr>
                <w:rFonts w:ascii="Times New Roman" w:eastAsia="黑体" w:hAnsi="Times New Roman"/>
                <w:bCs/>
              </w:rPr>
            </w:pPr>
            <w:r>
              <w:rPr>
                <w:rFonts w:ascii="Times New Roman" w:eastAsia="黑体" w:hAnsi="黑体"/>
                <w:bCs/>
                <w:sz w:val="24"/>
              </w:rPr>
              <w:t>次要事件</w:t>
            </w:r>
          </w:p>
        </w:tc>
        <w:tc>
          <w:tcPr>
            <w:tcW w:w="2700" w:type="pct"/>
          </w:tcPr>
          <w:p w:rsidR="004518AA" w:rsidRDefault="004518AA">
            <w:pPr>
              <w:spacing w:line="360" w:lineRule="auto"/>
              <w:jc w:val="left"/>
              <w:rPr>
                <w:rFonts w:ascii="Times New Roman" w:eastAsia="黑体" w:hAnsi="Times New Roman"/>
                <w:bCs/>
                <w:lang w:val="en-CA"/>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rPr>
            </w:pPr>
          </w:p>
        </w:tc>
      </w:tr>
      <w:tr w:rsidR="004518AA">
        <w:trPr>
          <w:trHeight w:val="588"/>
        </w:trPr>
        <w:tc>
          <w:tcPr>
            <w:tcW w:w="2299" w:type="pct"/>
          </w:tcPr>
          <w:p w:rsidR="004518AA" w:rsidRDefault="00ED014C">
            <w:pPr>
              <w:spacing w:line="360" w:lineRule="auto"/>
              <w:jc w:val="left"/>
              <w:rPr>
                <w:rFonts w:ascii="Times New Roman" w:hAnsi="Times New Roman"/>
                <w:sz w:val="24"/>
              </w:rPr>
            </w:pPr>
            <w:r>
              <w:rPr>
                <w:rFonts w:ascii="Times New Roman" w:eastAsia="黑体" w:hAnsi="黑体"/>
                <w:bCs/>
                <w:sz w:val="24"/>
                <w:szCs w:val="22"/>
              </w:rPr>
              <w:t>偏差</w:t>
            </w:r>
            <w:r>
              <w:rPr>
                <w:rFonts w:ascii="Times New Roman" w:eastAsia="仿宋_GB2312" w:hAnsi="仿宋_GB2312"/>
                <w:sz w:val="24"/>
                <w:szCs w:val="22"/>
              </w:rPr>
              <w:t>（</w:t>
            </w:r>
            <w:r>
              <w:rPr>
                <w:rFonts w:ascii="Times New Roman" w:eastAsia="仿宋_GB2312" w:hAnsi="仿宋_GB2312"/>
                <w:sz w:val="24"/>
                <w:szCs w:val="22"/>
                <w:lang w:val="en-CA"/>
              </w:rPr>
              <w:t>监控故障</w:t>
            </w:r>
            <w:r>
              <w:rPr>
                <w:rFonts w:ascii="Times New Roman" w:eastAsia="仿宋_GB2312" w:hAnsi="仿宋_GB2312"/>
                <w:sz w:val="24"/>
                <w:szCs w:val="22"/>
              </w:rPr>
              <w:t>）</w:t>
            </w:r>
          </w:p>
        </w:tc>
        <w:tc>
          <w:tcPr>
            <w:tcW w:w="2700" w:type="pct"/>
          </w:tcPr>
          <w:p w:rsidR="004518AA" w:rsidRDefault="004518AA">
            <w:pPr>
              <w:pStyle w:val="ac"/>
              <w:spacing w:before="60" w:after="60" w:line="360" w:lineRule="auto"/>
              <w:ind w:left="840" w:firstLineChars="0" w:firstLine="0"/>
              <w:rPr>
                <w:sz w:val="24"/>
              </w:rPr>
            </w:pPr>
          </w:p>
        </w:tc>
      </w:tr>
      <w:tr w:rsidR="004518AA">
        <w:trPr>
          <w:trHeight w:val="588"/>
        </w:trPr>
        <w:tc>
          <w:tcPr>
            <w:tcW w:w="2299" w:type="pct"/>
          </w:tcPr>
          <w:p w:rsidR="004518AA" w:rsidRDefault="004518AA">
            <w:pPr>
              <w:spacing w:line="360" w:lineRule="auto"/>
              <w:jc w:val="left"/>
              <w:rPr>
                <w:rFonts w:ascii="Times New Roman" w:hAnsi="Times New Roman"/>
                <w:b/>
                <w:sz w:val="24"/>
              </w:rPr>
            </w:pPr>
          </w:p>
        </w:tc>
        <w:tc>
          <w:tcPr>
            <w:tcW w:w="2700" w:type="pct"/>
          </w:tcPr>
          <w:p w:rsidR="004518AA" w:rsidRDefault="004518AA">
            <w:pPr>
              <w:pStyle w:val="ac"/>
              <w:spacing w:before="60" w:after="60" w:line="360" w:lineRule="auto"/>
              <w:ind w:left="420" w:firstLineChars="0" w:firstLine="0"/>
              <w:rPr>
                <w:sz w:val="24"/>
                <w:szCs w:val="24"/>
              </w:rPr>
            </w:pPr>
          </w:p>
        </w:tc>
      </w:tr>
      <w:tr w:rsidR="004518AA">
        <w:trPr>
          <w:trHeight w:val="588"/>
        </w:trPr>
        <w:tc>
          <w:tcPr>
            <w:tcW w:w="2299" w:type="pct"/>
          </w:tcPr>
          <w:p w:rsidR="004518AA" w:rsidRDefault="00ED014C">
            <w:pPr>
              <w:spacing w:line="360" w:lineRule="auto"/>
              <w:jc w:val="left"/>
              <w:rPr>
                <w:rFonts w:ascii="Times New Roman" w:hAnsi="Times New Roman"/>
                <w:sz w:val="24"/>
              </w:rPr>
            </w:pPr>
            <w:r>
              <w:rPr>
                <w:rFonts w:ascii="Times New Roman" w:eastAsia="黑体" w:hAnsi="黑体"/>
                <w:bCs/>
                <w:sz w:val="24"/>
                <w:szCs w:val="22"/>
              </w:rPr>
              <w:t>偏差</w:t>
            </w:r>
            <w:r>
              <w:rPr>
                <w:rFonts w:ascii="Times New Roman" w:eastAsia="仿宋_GB2312" w:hAnsi="仿宋_GB2312"/>
                <w:sz w:val="24"/>
                <w:szCs w:val="22"/>
              </w:rPr>
              <w:t>（附加故障）</w:t>
            </w:r>
          </w:p>
        </w:tc>
        <w:tc>
          <w:tcPr>
            <w:tcW w:w="2700" w:type="pct"/>
          </w:tcPr>
          <w:p w:rsidR="004518AA" w:rsidRDefault="004518AA">
            <w:pPr>
              <w:spacing w:before="60" w:after="60" w:line="360" w:lineRule="auto"/>
              <w:ind w:left="420"/>
              <w:rPr>
                <w:rFonts w:ascii="Times New Roman" w:hAnsi="Times New Roman"/>
                <w:sz w:val="24"/>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rPr>
            </w:pPr>
          </w:p>
        </w:tc>
      </w:tr>
      <w:tr w:rsidR="004518AA">
        <w:trPr>
          <w:trHeight w:val="588"/>
        </w:trPr>
        <w:tc>
          <w:tcPr>
            <w:tcW w:w="2299" w:type="pct"/>
          </w:tcPr>
          <w:p w:rsidR="004518AA" w:rsidRDefault="00ED014C">
            <w:pPr>
              <w:spacing w:line="360" w:lineRule="auto"/>
              <w:jc w:val="left"/>
              <w:rPr>
                <w:rFonts w:ascii="Times New Roman" w:hAnsi="Times New Roman"/>
                <w:bCs/>
              </w:rPr>
            </w:pPr>
            <w:r>
              <w:rPr>
                <w:rFonts w:ascii="Times New Roman" w:eastAsia="黑体" w:hAnsi="黑体"/>
                <w:bCs/>
                <w:sz w:val="24"/>
              </w:rPr>
              <w:t>主要事件</w:t>
            </w:r>
          </w:p>
        </w:tc>
        <w:tc>
          <w:tcPr>
            <w:tcW w:w="2700" w:type="pct"/>
          </w:tcPr>
          <w:p w:rsidR="004518AA" w:rsidRDefault="004518AA">
            <w:pPr>
              <w:autoSpaceDE w:val="0"/>
              <w:autoSpaceDN w:val="0"/>
              <w:ind w:left="420"/>
              <w:rPr>
                <w:rFonts w:ascii="Times New Roman" w:hAnsi="Times New Roman"/>
              </w:rPr>
            </w:pPr>
          </w:p>
        </w:tc>
      </w:tr>
      <w:tr w:rsidR="004518AA">
        <w:trPr>
          <w:trHeight w:val="588"/>
        </w:trPr>
        <w:tc>
          <w:tcPr>
            <w:tcW w:w="2299" w:type="pct"/>
          </w:tcPr>
          <w:p w:rsidR="004518AA" w:rsidRDefault="004518AA">
            <w:pPr>
              <w:spacing w:line="360" w:lineRule="auto"/>
              <w:jc w:val="left"/>
              <w:rPr>
                <w:rFonts w:ascii="Times New Roman" w:hAnsi="Times New Roman"/>
                <w:bCs/>
              </w:rPr>
            </w:pPr>
          </w:p>
        </w:tc>
        <w:tc>
          <w:tcPr>
            <w:tcW w:w="2700" w:type="pct"/>
          </w:tcPr>
          <w:p w:rsidR="004518AA" w:rsidRDefault="004518AA">
            <w:pPr>
              <w:pStyle w:val="ac"/>
              <w:spacing w:before="60" w:after="60" w:line="360" w:lineRule="auto"/>
              <w:ind w:left="420" w:firstLineChars="0" w:firstLine="0"/>
              <w:rPr>
                <w:sz w:val="24"/>
                <w:szCs w:val="24"/>
              </w:rPr>
            </w:pPr>
          </w:p>
        </w:tc>
      </w:tr>
      <w:tr w:rsidR="004518AA">
        <w:trPr>
          <w:trHeight w:val="588"/>
        </w:trPr>
        <w:tc>
          <w:tcPr>
            <w:tcW w:w="2299" w:type="pct"/>
          </w:tcPr>
          <w:p w:rsidR="004518AA" w:rsidRDefault="00ED014C">
            <w:pPr>
              <w:spacing w:line="360" w:lineRule="auto"/>
              <w:jc w:val="left"/>
              <w:rPr>
                <w:rFonts w:ascii="Times New Roman" w:hAnsi="Times New Roman"/>
                <w:sz w:val="24"/>
              </w:rPr>
            </w:pPr>
            <w:r>
              <w:rPr>
                <w:rFonts w:ascii="Times New Roman" w:eastAsia="黑体" w:hAnsi="黑体"/>
                <w:bCs/>
                <w:sz w:val="24"/>
              </w:rPr>
              <w:t>偏差</w:t>
            </w:r>
            <w:r>
              <w:rPr>
                <w:rFonts w:ascii="Times New Roman" w:eastAsia="仿宋_GB2312" w:hAnsi="仿宋_GB2312"/>
                <w:sz w:val="24"/>
                <w:szCs w:val="22"/>
              </w:rPr>
              <w:t>（附加故障）</w:t>
            </w:r>
          </w:p>
        </w:tc>
        <w:tc>
          <w:tcPr>
            <w:tcW w:w="2700" w:type="pct"/>
          </w:tcPr>
          <w:p w:rsidR="004518AA" w:rsidRDefault="004518AA">
            <w:pPr>
              <w:pStyle w:val="ac"/>
              <w:spacing w:before="60" w:after="60" w:line="360" w:lineRule="auto"/>
              <w:ind w:left="840" w:firstLineChars="0" w:firstLine="0"/>
              <w:rPr>
                <w:sz w:val="24"/>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rPr>
            </w:pPr>
          </w:p>
        </w:tc>
      </w:tr>
      <w:tr w:rsidR="004518AA">
        <w:trPr>
          <w:trHeight w:val="588"/>
        </w:trPr>
        <w:tc>
          <w:tcPr>
            <w:tcW w:w="2299" w:type="pct"/>
          </w:tcPr>
          <w:p w:rsidR="004518AA" w:rsidRDefault="00ED014C">
            <w:pPr>
              <w:spacing w:line="360" w:lineRule="auto"/>
              <w:jc w:val="left"/>
              <w:rPr>
                <w:rFonts w:ascii="Times New Roman" w:hAnsi="Times New Roman"/>
                <w:sz w:val="24"/>
              </w:rPr>
            </w:pPr>
            <w:r>
              <w:rPr>
                <w:rFonts w:ascii="Times New Roman" w:eastAsia="黑体" w:hAnsi="黑体"/>
                <w:bCs/>
                <w:sz w:val="24"/>
                <w:szCs w:val="22"/>
              </w:rPr>
              <w:t>主要事件</w:t>
            </w:r>
          </w:p>
        </w:tc>
        <w:tc>
          <w:tcPr>
            <w:tcW w:w="2700" w:type="pct"/>
          </w:tcPr>
          <w:p w:rsidR="004518AA" w:rsidRDefault="004518AA">
            <w:pPr>
              <w:pStyle w:val="ac"/>
              <w:spacing w:before="60" w:after="60" w:line="360" w:lineRule="auto"/>
              <w:ind w:left="840" w:firstLineChars="0" w:firstLine="0"/>
              <w:rPr>
                <w:sz w:val="24"/>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szCs w:val="24"/>
              </w:rPr>
            </w:pPr>
          </w:p>
        </w:tc>
      </w:tr>
      <w:tr w:rsidR="004518AA">
        <w:trPr>
          <w:trHeight w:val="588"/>
        </w:trPr>
        <w:tc>
          <w:tcPr>
            <w:tcW w:w="2299" w:type="pct"/>
          </w:tcPr>
          <w:p w:rsidR="004518AA" w:rsidRDefault="004518AA">
            <w:pPr>
              <w:spacing w:line="360" w:lineRule="auto"/>
              <w:jc w:val="left"/>
              <w:rPr>
                <w:rFonts w:ascii="Times New Roman" w:hAnsi="Times New Roman"/>
                <w:sz w:val="24"/>
              </w:rPr>
            </w:pPr>
          </w:p>
        </w:tc>
        <w:tc>
          <w:tcPr>
            <w:tcW w:w="2700" w:type="pct"/>
          </w:tcPr>
          <w:p w:rsidR="004518AA" w:rsidRDefault="004518AA">
            <w:pPr>
              <w:pStyle w:val="ac"/>
              <w:spacing w:before="60" w:after="60" w:line="360" w:lineRule="auto"/>
              <w:ind w:left="420" w:firstLineChars="0" w:firstLine="0"/>
              <w:rPr>
                <w:sz w:val="24"/>
              </w:rPr>
            </w:pPr>
          </w:p>
        </w:tc>
      </w:tr>
    </w:tbl>
    <w:p w:rsidR="004518AA" w:rsidRDefault="00ED014C" w:rsidP="00AE65F7">
      <w:pPr>
        <w:widowControl/>
        <w:spacing w:line="360" w:lineRule="auto"/>
        <w:ind w:firstLineChars="200" w:firstLine="402"/>
        <w:jc w:val="left"/>
        <w:rPr>
          <w:rFonts w:ascii="Times New Roman" w:eastAsia="黑体" w:hAnsi="Times New Roman"/>
        </w:rPr>
      </w:pPr>
      <w:r>
        <w:rPr>
          <w:rFonts w:ascii="Times New Roman" w:hAnsi="Times New Roman"/>
          <w:b/>
        </w:rPr>
        <w:br w:type="page"/>
      </w:r>
      <w:r>
        <w:rPr>
          <w:rFonts w:ascii="Times New Roman" w:eastAsia="黑体" w:hAnsi="黑体"/>
          <w:sz w:val="24"/>
          <w:szCs w:val="24"/>
        </w:rPr>
        <w:lastRenderedPageBreak/>
        <w:t>二、场景细节描述</w:t>
      </w:r>
    </w:p>
    <w:p w:rsidR="004518AA" w:rsidRDefault="00ED014C">
      <w:pPr>
        <w:spacing w:line="360" w:lineRule="auto"/>
        <w:ind w:firstLineChars="200" w:firstLine="480"/>
        <w:rPr>
          <w:rFonts w:ascii="Times New Roman" w:eastAsia="黑体" w:hAnsi="Times New Roman"/>
          <w:bCs/>
          <w:sz w:val="24"/>
        </w:rPr>
      </w:pPr>
      <w:r>
        <w:rPr>
          <w:rFonts w:ascii="Times New Roman" w:eastAsia="黑体" w:hAnsi="黑体"/>
          <w:bCs/>
          <w:sz w:val="24"/>
        </w:rPr>
        <w:t>注意事项：</w:t>
      </w:r>
    </w:p>
    <w:p w:rsidR="004518AA" w:rsidRDefault="00ED014C">
      <w:pPr>
        <w:numPr>
          <w:ilvl w:val="0"/>
          <w:numId w:val="50"/>
        </w:numPr>
        <w:spacing w:line="360" w:lineRule="auto"/>
        <w:ind w:firstLineChars="200" w:firstLine="480"/>
        <w:rPr>
          <w:rFonts w:ascii="Times New Roman" w:eastAsia="仿宋_GB2312" w:hAnsi="Times New Roman"/>
          <w:bCs/>
          <w:sz w:val="24"/>
        </w:rPr>
      </w:pPr>
      <w:r>
        <w:rPr>
          <w:rFonts w:ascii="Times New Roman" w:eastAsia="仿宋_GB2312" w:hAnsi="仿宋_GB2312"/>
          <w:bCs/>
          <w:sz w:val="24"/>
        </w:rPr>
        <w:t>考官对考生的观察和打分采用</w:t>
      </w:r>
      <w:r>
        <w:rPr>
          <w:rFonts w:ascii="Times New Roman" w:eastAsia="仿宋_GB2312" w:hAnsi="Times New Roman"/>
          <w:bCs/>
          <w:sz w:val="24"/>
        </w:rPr>
        <w:t>“</w:t>
      </w:r>
      <w:r>
        <w:rPr>
          <w:rFonts w:ascii="Times New Roman" w:eastAsia="仿宋_GB2312" w:hAnsi="仿宋_GB2312"/>
          <w:bCs/>
          <w:sz w:val="24"/>
        </w:rPr>
        <w:t>人盯人</w:t>
      </w:r>
      <w:r>
        <w:rPr>
          <w:rFonts w:ascii="Times New Roman" w:eastAsia="仿宋_GB2312" w:hAnsi="Times New Roman"/>
          <w:bCs/>
          <w:sz w:val="24"/>
        </w:rPr>
        <w:t>”</w:t>
      </w:r>
      <w:r>
        <w:rPr>
          <w:rFonts w:ascii="Times New Roman" w:eastAsia="仿宋_GB2312" w:hAnsi="仿宋_GB2312"/>
          <w:bCs/>
          <w:sz w:val="24"/>
        </w:rPr>
        <w:t>的方式，即一名考官对一名考生进行观察和打分；</w:t>
      </w:r>
    </w:p>
    <w:p w:rsidR="004518AA" w:rsidRDefault="00ED014C">
      <w:pPr>
        <w:numPr>
          <w:ilvl w:val="0"/>
          <w:numId w:val="50"/>
        </w:numPr>
        <w:spacing w:line="360" w:lineRule="auto"/>
        <w:ind w:firstLineChars="200" w:firstLine="480"/>
        <w:rPr>
          <w:rFonts w:ascii="Times New Roman" w:eastAsia="仿宋_GB2312" w:hAnsi="仿宋_GB2312"/>
          <w:bCs/>
          <w:sz w:val="24"/>
          <w:szCs w:val="22"/>
        </w:rPr>
      </w:pPr>
      <w:r>
        <w:rPr>
          <w:rFonts w:ascii="Times New Roman" w:eastAsia="仿宋_GB2312" w:hAnsi="仿宋_GB2312"/>
          <w:bCs/>
          <w:sz w:val="24"/>
          <w:szCs w:val="22"/>
        </w:rPr>
        <w:t>考官根据考生完成情况，在考点完成给</w:t>
      </w:r>
      <w:r>
        <w:rPr>
          <w:rFonts w:ascii="Times New Roman" w:eastAsia="仿宋_GB2312" w:hAnsi="仿宋_GB2312"/>
          <w:bCs/>
          <w:sz w:val="24"/>
          <w:szCs w:val="22"/>
        </w:rPr>
        <w:t xml:space="preserve">Y/N </w:t>
      </w:r>
      <w:r>
        <w:rPr>
          <w:rFonts w:ascii="Times New Roman" w:eastAsia="仿宋_GB2312" w:hAnsi="仿宋_GB2312"/>
          <w:bCs/>
          <w:sz w:val="24"/>
          <w:szCs w:val="22"/>
        </w:rPr>
        <w:t>的评价</w:t>
      </w:r>
      <w:r>
        <w:rPr>
          <w:rFonts w:ascii="Times New Roman" w:eastAsia="仿宋_GB2312" w:hAnsi="仿宋_GB2312"/>
          <w:bCs/>
          <w:sz w:val="24"/>
          <w:szCs w:val="22"/>
        </w:rPr>
        <w:t>,</w:t>
      </w:r>
      <w:r>
        <w:rPr>
          <w:rFonts w:ascii="Times New Roman" w:eastAsia="仿宋_GB2312" w:hAnsi="仿宋_GB2312"/>
          <w:bCs/>
          <w:sz w:val="24"/>
          <w:szCs w:val="22"/>
        </w:rPr>
        <w:t>在对应内打“√”；或在该考点得分栏给出得分（</w:t>
      </w:r>
      <w:r>
        <w:rPr>
          <w:rFonts w:ascii="Times New Roman" w:eastAsia="仿宋_GB2312" w:hAnsi="仿宋_GB2312"/>
          <w:bCs/>
          <w:sz w:val="24"/>
          <w:szCs w:val="22"/>
        </w:rPr>
        <w:t>0-5</w:t>
      </w:r>
      <w:r>
        <w:rPr>
          <w:rFonts w:ascii="Times New Roman" w:eastAsia="仿宋_GB2312" w:hAnsi="仿宋_GB2312"/>
          <w:bCs/>
          <w:sz w:val="24"/>
          <w:szCs w:val="22"/>
        </w:rPr>
        <w:t>分，精确到小数点</w:t>
      </w:r>
      <w:r>
        <w:rPr>
          <w:rFonts w:ascii="Times New Roman" w:eastAsia="仿宋_GB2312" w:hAnsi="仿宋_GB2312"/>
          <w:bCs/>
          <w:sz w:val="24"/>
          <w:szCs w:val="22"/>
        </w:rPr>
        <w:t>0.1</w:t>
      </w:r>
      <w:r>
        <w:rPr>
          <w:rFonts w:ascii="Times New Roman" w:eastAsia="仿宋_GB2312" w:hAnsi="仿宋_GB2312"/>
          <w:bCs/>
          <w:sz w:val="24"/>
          <w:szCs w:val="22"/>
        </w:rPr>
        <w:t>分），并在“备注”栏记录小于</w:t>
      </w:r>
      <w:r>
        <w:rPr>
          <w:rFonts w:ascii="Times New Roman" w:eastAsia="仿宋_GB2312" w:hAnsi="仿宋_GB2312"/>
          <w:bCs/>
          <w:sz w:val="24"/>
          <w:szCs w:val="22"/>
        </w:rPr>
        <w:t>3</w:t>
      </w:r>
      <w:r>
        <w:rPr>
          <w:rFonts w:ascii="Times New Roman" w:eastAsia="仿宋_GB2312" w:hAnsi="仿宋_GB2312"/>
          <w:bCs/>
          <w:sz w:val="24"/>
          <w:szCs w:val="22"/>
        </w:rPr>
        <w:t>分的偏差情况；</w:t>
      </w:r>
    </w:p>
    <w:p w:rsidR="004518AA" w:rsidRDefault="00ED014C">
      <w:pPr>
        <w:numPr>
          <w:ilvl w:val="0"/>
          <w:numId w:val="50"/>
        </w:numPr>
        <w:spacing w:line="360" w:lineRule="auto"/>
        <w:ind w:firstLineChars="200" w:firstLine="480"/>
        <w:rPr>
          <w:rFonts w:ascii="Times New Roman" w:eastAsia="仿宋_GB2312" w:hAnsi="仿宋_GB2312"/>
          <w:bCs/>
          <w:sz w:val="24"/>
          <w:szCs w:val="22"/>
        </w:rPr>
      </w:pPr>
      <w:r>
        <w:rPr>
          <w:rFonts w:ascii="Times New Roman" w:eastAsia="仿宋_GB2312" w:hAnsi="仿宋_GB2312"/>
          <w:bCs/>
          <w:sz w:val="24"/>
          <w:szCs w:val="22"/>
        </w:rPr>
        <w:t>单个考点不适用，在该考点得分栏上标记“</w:t>
      </w:r>
      <w:r>
        <w:rPr>
          <w:rFonts w:ascii="Times New Roman" w:eastAsia="仿宋_GB2312" w:hAnsi="仿宋_GB2312"/>
          <w:bCs/>
          <w:sz w:val="24"/>
          <w:szCs w:val="22"/>
        </w:rPr>
        <w:t>N/A</w:t>
      </w:r>
      <w:r>
        <w:rPr>
          <w:rFonts w:ascii="Times New Roman" w:eastAsia="仿宋_GB2312" w:hAnsi="仿宋_GB2312"/>
          <w:bCs/>
          <w:sz w:val="24"/>
          <w:szCs w:val="22"/>
        </w:rPr>
        <w:t>”，多个连续考点或整段不适用可在考点得分栏连续标记一个“</w:t>
      </w:r>
      <w:r>
        <w:rPr>
          <w:rFonts w:ascii="Times New Roman" w:eastAsia="仿宋_GB2312" w:hAnsi="仿宋_GB2312"/>
          <w:bCs/>
          <w:sz w:val="24"/>
          <w:szCs w:val="22"/>
        </w:rPr>
        <w:t>N/A</w:t>
      </w:r>
      <w:r>
        <w:rPr>
          <w:rFonts w:ascii="Times New Roman" w:eastAsia="仿宋_GB2312" w:hAnsi="仿宋_GB2312"/>
          <w:bCs/>
          <w:sz w:val="24"/>
          <w:szCs w:val="22"/>
        </w:rPr>
        <w:t>”；</w:t>
      </w:r>
    </w:p>
    <w:p w:rsidR="004518AA" w:rsidRDefault="00ED014C">
      <w:pPr>
        <w:numPr>
          <w:ilvl w:val="0"/>
          <w:numId w:val="50"/>
        </w:numPr>
        <w:spacing w:line="360" w:lineRule="auto"/>
        <w:ind w:firstLineChars="200" w:firstLine="480"/>
        <w:rPr>
          <w:rFonts w:ascii="Times New Roman" w:eastAsia="仿宋_GB2312" w:hAnsi="仿宋_GB2312"/>
          <w:bCs/>
          <w:sz w:val="24"/>
          <w:szCs w:val="22"/>
        </w:rPr>
      </w:pPr>
      <w:r>
        <w:rPr>
          <w:rFonts w:ascii="Times New Roman" w:eastAsia="仿宋_GB2312" w:hAnsi="仿宋_GB2312"/>
          <w:bCs/>
          <w:sz w:val="24"/>
          <w:szCs w:val="22"/>
        </w:rPr>
        <w:t>对于关键操作任务请在备注栏打“√”选择是否完成，并打分；</w:t>
      </w:r>
    </w:p>
    <w:p w:rsidR="004518AA" w:rsidRDefault="00ED014C">
      <w:pPr>
        <w:numPr>
          <w:ilvl w:val="0"/>
          <w:numId w:val="50"/>
        </w:numPr>
        <w:spacing w:line="360" w:lineRule="auto"/>
        <w:ind w:firstLineChars="200" w:firstLine="480"/>
        <w:rPr>
          <w:rFonts w:ascii="Times New Roman" w:eastAsia="仿宋_GB2312" w:hAnsi="仿宋_GB2312"/>
          <w:bCs/>
          <w:sz w:val="24"/>
          <w:szCs w:val="22"/>
        </w:rPr>
      </w:pPr>
      <w:r>
        <w:rPr>
          <w:rFonts w:ascii="Times New Roman" w:eastAsia="仿宋_GB2312" w:hAnsi="仿宋_GB2312"/>
          <w:bCs/>
          <w:sz w:val="24"/>
          <w:szCs w:val="22"/>
        </w:rPr>
        <w:t>考试中增加的考核内容填写考试手册第三部分的表格中，考官据实记录考生行为或响应，并给出分数，考点的维度属性可在单个考试场景结束之后，交给工作人员统计分数之前，由考官填写。</w:t>
      </w:r>
    </w:p>
    <w:tbl>
      <w:tblPr>
        <w:tblW w:w="49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tblPr>
      <w:tblGrid>
        <w:gridCol w:w="637"/>
        <w:gridCol w:w="620"/>
        <w:gridCol w:w="1124"/>
        <w:gridCol w:w="3408"/>
        <w:gridCol w:w="1299"/>
        <w:gridCol w:w="1528"/>
      </w:tblGrid>
      <w:tr w:rsidR="004518AA">
        <w:trPr>
          <w:trHeight w:val="720"/>
          <w:tblHeader/>
          <w:jc w:val="center"/>
        </w:trPr>
        <w:tc>
          <w:tcPr>
            <w:tcW w:w="370" w:type="pct"/>
            <w:tcBorders>
              <w:bottom w:val="single" w:sz="4" w:space="0" w:color="auto"/>
            </w:tcBorders>
            <w:vAlign w:val="center"/>
          </w:tcPr>
          <w:p w:rsidR="004518AA" w:rsidRDefault="00ED014C">
            <w:pPr>
              <w:widowControl/>
              <w:jc w:val="center"/>
              <w:rPr>
                <w:rFonts w:ascii="黑体" w:eastAsia="黑体" w:hAnsi="黑体" w:cs="黑体"/>
                <w:sz w:val="22"/>
                <w:szCs w:val="22"/>
              </w:rPr>
            </w:pPr>
            <w:r>
              <w:rPr>
                <w:rFonts w:ascii="黑体" w:eastAsia="黑体" w:hAnsi="黑体" w:cs="黑体" w:hint="eastAsia"/>
                <w:sz w:val="22"/>
                <w:szCs w:val="22"/>
              </w:rPr>
              <w:t>序号</w:t>
            </w:r>
          </w:p>
        </w:tc>
        <w:tc>
          <w:tcPr>
            <w:tcW w:w="360" w:type="pct"/>
            <w:tcBorders>
              <w:bottom w:val="single" w:sz="4" w:space="0" w:color="auto"/>
            </w:tcBorders>
            <w:vAlign w:val="center"/>
          </w:tcPr>
          <w:p w:rsidR="004518AA" w:rsidRDefault="00ED014C">
            <w:pPr>
              <w:widowControl/>
              <w:jc w:val="center"/>
              <w:rPr>
                <w:rFonts w:ascii="黑体" w:eastAsia="黑体" w:hAnsi="黑体" w:cs="黑体"/>
                <w:sz w:val="22"/>
                <w:szCs w:val="22"/>
              </w:rPr>
            </w:pPr>
            <w:r>
              <w:rPr>
                <w:rFonts w:ascii="黑体" w:eastAsia="黑体" w:hAnsi="黑体" w:cs="黑体" w:hint="eastAsia"/>
                <w:sz w:val="22"/>
                <w:szCs w:val="22"/>
              </w:rPr>
              <w:t>岗位</w:t>
            </w:r>
          </w:p>
        </w:tc>
        <w:tc>
          <w:tcPr>
            <w:tcW w:w="651" w:type="pct"/>
            <w:tcBorders>
              <w:bottom w:val="single" w:sz="4" w:space="0" w:color="auto"/>
            </w:tcBorders>
            <w:vAlign w:val="center"/>
          </w:tcPr>
          <w:p w:rsidR="004518AA" w:rsidRDefault="00ED014C">
            <w:pPr>
              <w:jc w:val="center"/>
              <w:rPr>
                <w:rFonts w:ascii="黑体" w:eastAsia="黑体" w:hAnsi="黑体" w:cs="黑体"/>
                <w:sz w:val="22"/>
                <w:szCs w:val="22"/>
              </w:rPr>
            </w:pPr>
            <w:r>
              <w:rPr>
                <w:rFonts w:ascii="黑体" w:eastAsia="黑体" w:hAnsi="黑体" w:cs="黑体" w:hint="eastAsia"/>
                <w:sz w:val="22"/>
                <w:szCs w:val="22"/>
              </w:rPr>
              <w:t>评价维度</w:t>
            </w:r>
          </w:p>
        </w:tc>
        <w:tc>
          <w:tcPr>
            <w:tcW w:w="1976" w:type="pct"/>
            <w:tcBorders>
              <w:bottom w:val="single" w:sz="4" w:space="0" w:color="auto"/>
            </w:tcBorders>
            <w:vAlign w:val="center"/>
          </w:tcPr>
          <w:p w:rsidR="004518AA" w:rsidRDefault="00ED014C">
            <w:pPr>
              <w:jc w:val="center"/>
              <w:rPr>
                <w:rFonts w:ascii="黑体" w:eastAsia="黑体" w:hAnsi="黑体" w:cs="黑体"/>
                <w:sz w:val="22"/>
                <w:szCs w:val="22"/>
              </w:rPr>
            </w:pPr>
            <w:r>
              <w:rPr>
                <w:rFonts w:ascii="黑体" w:eastAsia="黑体" w:hAnsi="黑体" w:cs="黑体" w:hint="eastAsia"/>
                <w:sz w:val="22"/>
                <w:szCs w:val="22"/>
              </w:rPr>
              <w:t>考点（描述考生预期响应行为）</w:t>
            </w:r>
          </w:p>
        </w:tc>
        <w:tc>
          <w:tcPr>
            <w:tcW w:w="753" w:type="pct"/>
            <w:tcBorders>
              <w:bottom w:val="single" w:sz="4" w:space="0" w:color="auto"/>
            </w:tcBorders>
            <w:vAlign w:val="center"/>
          </w:tcPr>
          <w:p w:rsidR="004518AA" w:rsidRDefault="00ED014C">
            <w:pPr>
              <w:jc w:val="center"/>
              <w:rPr>
                <w:rFonts w:ascii="黑体" w:eastAsia="黑体" w:hAnsi="黑体" w:cs="黑体"/>
                <w:sz w:val="22"/>
                <w:szCs w:val="22"/>
              </w:rPr>
            </w:pPr>
            <w:r>
              <w:rPr>
                <w:rFonts w:ascii="黑体" w:eastAsia="黑体" w:hAnsi="黑体" w:cs="黑体" w:hint="eastAsia"/>
                <w:sz w:val="22"/>
                <w:szCs w:val="22"/>
              </w:rPr>
              <w:t>得分</w:t>
            </w:r>
          </w:p>
        </w:tc>
        <w:tc>
          <w:tcPr>
            <w:tcW w:w="886" w:type="pct"/>
            <w:tcBorders>
              <w:bottom w:val="single" w:sz="4" w:space="0" w:color="auto"/>
            </w:tcBorders>
            <w:vAlign w:val="center"/>
          </w:tcPr>
          <w:p w:rsidR="004518AA" w:rsidRDefault="00ED014C">
            <w:pPr>
              <w:jc w:val="center"/>
              <w:rPr>
                <w:rFonts w:ascii="黑体" w:eastAsia="黑体" w:hAnsi="黑体" w:cs="黑体"/>
                <w:sz w:val="22"/>
                <w:szCs w:val="22"/>
              </w:rPr>
            </w:pPr>
            <w:r>
              <w:rPr>
                <w:rFonts w:ascii="黑体" w:eastAsia="黑体" w:hAnsi="黑体" w:cs="黑体" w:hint="eastAsia"/>
                <w:sz w:val="22"/>
                <w:szCs w:val="22"/>
              </w:rPr>
              <w:t>备注</w:t>
            </w: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hAnsi="Times New Roman"/>
              </w:rPr>
            </w:pPr>
          </w:p>
        </w:tc>
        <w:tc>
          <w:tcPr>
            <w:tcW w:w="651" w:type="pct"/>
            <w:tcBorders>
              <w:bottom w:val="single" w:sz="4" w:space="0" w:color="auto"/>
            </w:tcBorders>
            <w:vAlign w:val="center"/>
          </w:tcPr>
          <w:p w:rsidR="004518AA" w:rsidRDefault="004518AA">
            <w:pPr>
              <w:widowControl/>
              <w:rPr>
                <w:rFonts w:ascii="Times New Roman" w:eastAsia="宋体" w:hAnsi="Times New Roman"/>
                <w:sz w:val="22"/>
                <w:szCs w:val="22"/>
              </w:rPr>
            </w:pPr>
          </w:p>
        </w:tc>
        <w:tc>
          <w:tcPr>
            <w:tcW w:w="1976" w:type="pct"/>
            <w:tcBorders>
              <w:bottom w:val="single" w:sz="4" w:space="0" w:color="auto"/>
            </w:tcBorders>
            <w:vAlign w:val="center"/>
          </w:tcPr>
          <w:p w:rsidR="004518AA" w:rsidRDefault="004518AA">
            <w:pPr>
              <w:widowControl/>
              <w:rPr>
                <w:rFonts w:ascii="Times New Roman" w:eastAsia="宋体" w:hAnsi="Times New Roman"/>
                <w:sz w:val="22"/>
              </w:rPr>
            </w:pPr>
          </w:p>
        </w:tc>
        <w:tc>
          <w:tcPr>
            <w:tcW w:w="753" w:type="pct"/>
            <w:tcBorders>
              <w:bottom w:val="single" w:sz="4" w:space="0" w:color="auto"/>
            </w:tcBorders>
            <w:vAlign w:val="center"/>
          </w:tcPr>
          <w:p w:rsidR="004518AA" w:rsidRDefault="004518AA">
            <w:pPr>
              <w:jc w:val="center"/>
              <w:rPr>
                <w:rFonts w:ascii="Times New Roman" w:hAnsi="Times New Roman"/>
              </w:rPr>
            </w:pPr>
          </w:p>
        </w:tc>
        <w:tc>
          <w:tcPr>
            <w:tcW w:w="886" w:type="pct"/>
            <w:tcBorders>
              <w:bottom w:val="single" w:sz="4" w:space="0" w:color="auto"/>
            </w:tcBorders>
            <w:vAlign w:val="center"/>
          </w:tcPr>
          <w:p w:rsidR="004518AA" w:rsidRDefault="004518AA">
            <w:pPr>
              <w:jc w:val="left"/>
              <w:rPr>
                <w:rFonts w:ascii="Times New Roman" w:eastAsia="宋体" w:hAnsi="Times New Roman"/>
                <w:sz w:val="22"/>
                <w:szCs w:val="22"/>
              </w:rPr>
            </w:pP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eastAsia="宋体" w:hAnsi="Times New Roman"/>
                <w:b/>
                <w:bCs/>
                <w:sz w:val="22"/>
                <w:szCs w:val="22"/>
              </w:rPr>
            </w:pPr>
          </w:p>
        </w:tc>
        <w:tc>
          <w:tcPr>
            <w:tcW w:w="651" w:type="pct"/>
            <w:vAlign w:val="center"/>
          </w:tcPr>
          <w:p w:rsidR="004518AA" w:rsidRDefault="004518AA">
            <w:pPr>
              <w:widowControl/>
              <w:rPr>
                <w:rFonts w:ascii="Times New Roman" w:eastAsia="宋体" w:hAnsi="Times New Roman"/>
                <w:sz w:val="22"/>
                <w:szCs w:val="22"/>
              </w:rPr>
            </w:pPr>
          </w:p>
        </w:tc>
        <w:tc>
          <w:tcPr>
            <w:tcW w:w="1976" w:type="pct"/>
            <w:vAlign w:val="center"/>
          </w:tcPr>
          <w:p w:rsidR="004518AA" w:rsidRDefault="004518AA">
            <w:pPr>
              <w:widowControl/>
              <w:rPr>
                <w:rFonts w:ascii="Times New Roman" w:eastAsia="宋体" w:hAnsi="Times New Roman"/>
                <w:sz w:val="22"/>
              </w:rPr>
            </w:pPr>
          </w:p>
        </w:tc>
        <w:tc>
          <w:tcPr>
            <w:tcW w:w="753" w:type="pct"/>
            <w:vAlign w:val="center"/>
          </w:tcPr>
          <w:p w:rsidR="004518AA" w:rsidRDefault="004518AA">
            <w:pPr>
              <w:jc w:val="center"/>
              <w:rPr>
                <w:rFonts w:ascii="Times New Roman" w:eastAsia="宋体" w:hAnsi="Times New Roman"/>
                <w:sz w:val="22"/>
                <w:szCs w:val="22"/>
              </w:rPr>
            </w:pPr>
          </w:p>
        </w:tc>
        <w:tc>
          <w:tcPr>
            <w:tcW w:w="886" w:type="pct"/>
            <w:vAlign w:val="center"/>
          </w:tcPr>
          <w:p w:rsidR="004518AA" w:rsidRDefault="004518AA">
            <w:pPr>
              <w:widowControl/>
              <w:jc w:val="left"/>
              <w:rPr>
                <w:rFonts w:ascii="Times New Roman" w:eastAsia="宋体" w:hAnsi="Times New Roman"/>
                <w:sz w:val="22"/>
              </w:rPr>
            </w:pP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eastAsia="宋体" w:hAnsi="Times New Roman"/>
                <w:b/>
                <w:bCs/>
                <w:sz w:val="22"/>
                <w:szCs w:val="22"/>
              </w:rPr>
            </w:pPr>
          </w:p>
        </w:tc>
        <w:tc>
          <w:tcPr>
            <w:tcW w:w="651" w:type="pct"/>
            <w:vAlign w:val="center"/>
          </w:tcPr>
          <w:p w:rsidR="004518AA" w:rsidRDefault="00ED014C">
            <w:pPr>
              <w:widowControl/>
              <w:rPr>
                <w:rFonts w:ascii="Times New Roman" w:eastAsia="宋体" w:hAnsi="Times New Roman"/>
                <w:sz w:val="22"/>
                <w:szCs w:val="22"/>
              </w:rPr>
            </w:pPr>
            <w:r>
              <w:rPr>
                <w:rFonts w:ascii="Times New Roman" w:eastAsia="宋体" w:hAnsi="Times New Roman"/>
                <w:sz w:val="22"/>
                <w:szCs w:val="22"/>
              </w:rPr>
              <w:t>M.2</w:t>
            </w:r>
          </w:p>
        </w:tc>
        <w:tc>
          <w:tcPr>
            <w:tcW w:w="1976" w:type="pct"/>
            <w:vAlign w:val="center"/>
          </w:tcPr>
          <w:p w:rsidR="004518AA" w:rsidRDefault="00ED014C">
            <w:pPr>
              <w:widowControl/>
              <w:rPr>
                <w:rFonts w:ascii="黑体" w:eastAsia="黑体" w:hAnsi="黑体" w:cs="黑体"/>
                <w:sz w:val="22"/>
              </w:rPr>
            </w:pPr>
            <w:r>
              <w:rPr>
                <w:rFonts w:ascii="黑体" w:eastAsia="黑体" w:hAnsi="黑体" w:cs="黑体" w:hint="eastAsia"/>
                <w:sz w:val="22"/>
                <w:szCs w:val="22"/>
              </w:rPr>
              <w:t>××××××××</w:t>
            </w:r>
            <w:r>
              <w:rPr>
                <w:rFonts w:ascii="黑体" w:eastAsia="黑体" w:hAnsi="黑体" w:cs="黑体" w:hint="eastAsia"/>
                <w:sz w:val="22"/>
              </w:rPr>
              <w:t xml:space="preserve">（Y/N考点） </w:t>
            </w:r>
          </w:p>
        </w:tc>
        <w:tc>
          <w:tcPr>
            <w:tcW w:w="753" w:type="pct"/>
            <w:vAlign w:val="center"/>
          </w:tcPr>
          <w:p w:rsidR="004518AA" w:rsidRDefault="00ED014C">
            <w:pPr>
              <w:jc w:val="center"/>
              <w:rPr>
                <w:rFonts w:ascii="Times New Roman" w:eastAsia="宋体" w:hAnsi="Times New Roman"/>
                <w:sz w:val="22"/>
                <w:szCs w:val="22"/>
              </w:rPr>
            </w:pPr>
            <w:r>
              <w:rPr>
                <w:rFonts w:ascii="Times New Roman" w:eastAsia="宋体" w:hAnsi="Times New Roman"/>
                <w:sz w:val="22"/>
                <w:szCs w:val="22"/>
              </w:rPr>
              <w:t>/</w:t>
            </w:r>
          </w:p>
        </w:tc>
        <w:tc>
          <w:tcPr>
            <w:tcW w:w="886" w:type="pct"/>
            <w:vAlign w:val="center"/>
          </w:tcPr>
          <w:p w:rsidR="004518AA" w:rsidRDefault="00ED014C">
            <w:pPr>
              <w:widowControl/>
              <w:jc w:val="left"/>
              <w:rPr>
                <w:rFonts w:ascii="Times New Roman" w:eastAsia="宋体" w:hAnsi="Times New Roman"/>
                <w:sz w:val="22"/>
              </w:rPr>
            </w:pPr>
            <w:r>
              <w:rPr>
                <w:rFonts w:ascii="Times New Roman" w:eastAsia="宋体" w:hAnsi="Times New Roman"/>
                <w:sz w:val="22"/>
                <w:szCs w:val="22"/>
              </w:rPr>
              <w:t xml:space="preserve">Y </w:t>
            </w:r>
            <w:r>
              <w:rPr>
                <w:rFonts w:ascii="Times New Roman" w:eastAsia="宋体" w:hAnsi="Times New Roman"/>
                <w:sz w:val="22"/>
                <w:szCs w:val="22"/>
              </w:rPr>
              <w:sym w:font="Webdings" w:char="F063"/>
            </w:r>
            <w:r>
              <w:rPr>
                <w:rFonts w:ascii="Times New Roman" w:eastAsia="宋体" w:hAnsi="Times New Roman"/>
                <w:sz w:val="22"/>
                <w:szCs w:val="22"/>
              </w:rPr>
              <w:t xml:space="preserve">  N </w:t>
            </w:r>
            <w:r>
              <w:rPr>
                <w:rFonts w:ascii="Times New Roman" w:eastAsia="宋体" w:hAnsi="Times New Roman"/>
                <w:sz w:val="22"/>
                <w:szCs w:val="22"/>
              </w:rPr>
              <w:sym w:font="Webdings" w:char="F063"/>
            </w: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eastAsia="宋体" w:hAnsi="Times New Roman"/>
                <w:b/>
                <w:bCs/>
                <w:sz w:val="22"/>
                <w:szCs w:val="22"/>
              </w:rPr>
            </w:pPr>
          </w:p>
        </w:tc>
        <w:tc>
          <w:tcPr>
            <w:tcW w:w="651" w:type="pct"/>
            <w:vAlign w:val="center"/>
          </w:tcPr>
          <w:p w:rsidR="004518AA" w:rsidRDefault="004518AA">
            <w:pPr>
              <w:widowControl/>
              <w:rPr>
                <w:rFonts w:ascii="Times New Roman" w:eastAsia="宋体" w:hAnsi="Times New Roman"/>
                <w:sz w:val="22"/>
                <w:szCs w:val="22"/>
              </w:rPr>
            </w:pPr>
          </w:p>
        </w:tc>
        <w:tc>
          <w:tcPr>
            <w:tcW w:w="1976" w:type="pct"/>
            <w:vAlign w:val="center"/>
          </w:tcPr>
          <w:p w:rsidR="004518AA" w:rsidRDefault="004518AA">
            <w:pPr>
              <w:widowControl/>
              <w:rPr>
                <w:rFonts w:ascii="黑体" w:eastAsia="黑体" w:hAnsi="黑体" w:cs="黑体"/>
                <w:sz w:val="22"/>
              </w:rPr>
            </w:pPr>
          </w:p>
        </w:tc>
        <w:tc>
          <w:tcPr>
            <w:tcW w:w="753" w:type="pct"/>
            <w:vAlign w:val="center"/>
          </w:tcPr>
          <w:p w:rsidR="004518AA" w:rsidRDefault="004518AA">
            <w:pPr>
              <w:jc w:val="center"/>
              <w:rPr>
                <w:rFonts w:ascii="Times New Roman" w:eastAsia="宋体" w:hAnsi="Times New Roman"/>
                <w:sz w:val="22"/>
                <w:szCs w:val="22"/>
              </w:rPr>
            </w:pPr>
          </w:p>
        </w:tc>
        <w:tc>
          <w:tcPr>
            <w:tcW w:w="886" w:type="pct"/>
            <w:vAlign w:val="center"/>
          </w:tcPr>
          <w:p w:rsidR="004518AA" w:rsidRDefault="004518AA">
            <w:pPr>
              <w:widowControl/>
              <w:jc w:val="left"/>
              <w:rPr>
                <w:rFonts w:ascii="Times New Roman" w:eastAsia="宋体" w:hAnsi="Times New Roman"/>
                <w:sz w:val="22"/>
              </w:rPr>
            </w:pP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eastAsia="宋体" w:hAnsi="Times New Roman"/>
                <w:b/>
                <w:bCs/>
                <w:sz w:val="22"/>
                <w:szCs w:val="22"/>
              </w:rPr>
            </w:pPr>
          </w:p>
        </w:tc>
        <w:tc>
          <w:tcPr>
            <w:tcW w:w="651" w:type="pct"/>
            <w:vAlign w:val="center"/>
          </w:tcPr>
          <w:p w:rsidR="004518AA" w:rsidRDefault="00ED014C">
            <w:pPr>
              <w:widowControl/>
              <w:rPr>
                <w:rFonts w:ascii="Times New Roman" w:eastAsia="宋体" w:hAnsi="Times New Roman"/>
                <w:sz w:val="22"/>
                <w:szCs w:val="22"/>
              </w:rPr>
            </w:pPr>
            <w:r>
              <w:rPr>
                <w:rFonts w:ascii="Times New Roman" w:eastAsia="宋体" w:hAnsi="Times New Roman"/>
                <w:sz w:val="22"/>
                <w:szCs w:val="22"/>
              </w:rPr>
              <w:t>K.2</w:t>
            </w:r>
          </w:p>
        </w:tc>
        <w:tc>
          <w:tcPr>
            <w:tcW w:w="1976" w:type="pct"/>
            <w:vAlign w:val="center"/>
          </w:tcPr>
          <w:p w:rsidR="004518AA" w:rsidRDefault="00ED014C">
            <w:pPr>
              <w:widowControl/>
              <w:rPr>
                <w:rFonts w:ascii="黑体" w:eastAsia="黑体" w:hAnsi="黑体" w:cs="黑体"/>
                <w:sz w:val="22"/>
              </w:rPr>
            </w:pPr>
            <w:r>
              <w:rPr>
                <w:rFonts w:ascii="黑体" w:eastAsia="黑体" w:hAnsi="黑体" w:cs="黑体" w:hint="eastAsia"/>
                <w:sz w:val="22"/>
                <w:szCs w:val="22"/>
              </w:rPr>
              <w:t>××××××</w:t>
            </w:r>
            <w:r>
              <w:rPr>
                <w:rFonts w:ascii="黑体" w:eastAsia="黑体" w:hAnsi="黑体" w:cs="黑体" w:hint="eastAsia"/>
                <w:sz w:val="22"/>
              </w:rPr>
              <w:t xml:space="preserve">（关键操作任务） </w:t>
            </w:r>
          </w:p>
        </w:tc>
        <w:tc>
          <w:tcPr>
            <w:tcW w:w="753" w:type="pct"/>
            <w:vAlign w:val="center"/>
          </w:tcPr>
          <w:p w:rsidR="004518AA" w:rsidRDefault="004518AA">
            <w:pPr>
              <w:jc w:val="center"/>
              <w:rPr>
                <w:rFonts w:ascii="Times New Roman" w:eastAsia="宋体" w:hAnsi="Times New Roman"/>
                <w:sz w:val="22"/>
                <w:szCs w:val="22"/>
              </w:rPr>
            </w:pPr>
          </w:p>
        </w:tc>
        <w:tc>
          <w:tcPr>
            <w:tcW w:w="886" w:type="pct"/>
            <w:vAlign w:val="center"/>
          </w:tcPr>
          <w:p w:rsidR="004518AA" w:rsidRDefault="00ED014C">
            <w:pPr>
              <w:widowControl/>
              <w:jc w:val="left"/>
              <w:rPr>
                <w:rFonts w:ascii="Times New Roman" w:eastAsia="宋体" w:hAnsi="Times New Roman"/>
                <w:sz w:val="22"/>
                <w:szCs w:val="22"/>
              </w:rPr>
            </w:pPr>
            <w:r>
              <w:rPr>
                <w:rFonts w:ascii="Times New Roman" w:eastAsia="宋体" w:hAnsi="宋体"/>
                <w:sz w:val="22"/>
                <w:szCs w:val="22"/>
              </w:rPr>
              <w:t>完成</w:t>
            </w:r>
            <w:r>
              <w:rPr>
                <w:rFonts w:ascii="Times New Roman" w:eastAsia="宋体" w:hAnsi="Times New Roman"/>
                <w:sz w:val="22"/>
                <w:szCs w:val="22"/>
              </w:rPr>
              <w:sym w:font="Webdings" w:char="F063"/>
            </w:r>
          </w:p>
          <w:p w:rsidR="004518AA" w:rsidRDefault="00ED014C">
            <w:pPr>
              <w:jc w:val="left"/>
              <w:rPr>
                <w:rFonts w:ascii="Times New Roman" w:eastAsia="宋体" w:hAnsi="Times New Roman"/>
                <w:sz w:val="22"/>
              </w:rPr>
            </w:pPr>
            <w:r>
              <w:rPr>
                <w:rFonts w:ascii="Times New Roman" w:eastAsia="宋体" w:hAnsi="宋体"/>
                <w:sz w:val="22"/>
                <w:szCs w:val="22"/>
              </w:rPr>
              <w:t>未完成</w:t>
            </w:r>
            <w:r>
              <w:rPr>
                <w:rFonts w:ascii="Times New Roman" w:eastAsia="宋体" w:hAnsi="Times New Roman"/>
                <w:sz w:val="22"/>
                <w:szCs w:val="22"/>
              </w:rPr>
              <w:sym w:font="Webdings" w:char="F063"/>
            </w: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eastAsia="宋体" w:hAnsi="Times New Roman"/>
                <w:b/>
                <w:bCs/>
                <w:sz w:val="22"/>
                <w:szCs w:val="22"/>
              </w:rPr>
            </w:pPr>
          </w:p>
        </w:tc>
        <w:tc>
          <w:tcPr>
            <w:tcW w:w="651" w:type="pct"/>
            <w:vAlign w:val="center"/>
          </w:tcPr>
          <w:p w:rsidR="004518AA" w:rsidRDefault="004518AA">
            <w:pPr>
              <w:widowControl/>
              <w:rPr>
                <w:rFonts w:ascii="Times New Roman" w:eastAsia="宋体" w:hAnsi="Times New Roman"/>
                <w:sz w:val="22"/>
                <w:szCs w:val="22"/>
              </w:rPr>
            </w:pPr>
          </w:p>
        </w:tc>
        <w:tc>
          <w:tcPr>
            <w:tcW w:w="1976" w:type="pct"/>
            <w:vAlign w:val="center"/>
          </w:tcPr>
          <w:p w:rsidR="004518AA" w:rsidRDefault="004518AA">
            <w:pPr>
              <w:widowControl/>
              <w:rPr>
                <w:rFonts w:ascii="黑体" w:eastAsia="黑体" w:hAnsi="黑体" w:cs="黑体"/>
                <w:sz w:val="22"/>
                <w:szCs w:val="22"/>
              </w:rPr>
            </w:pPr>
          </w:p>
        </w:tc>
        <w:tc>
          <w:tcPr>
            <w:tcW w:w="753" w:type="pct"/>
            <w:vAlign w:val="center"/>
          </w:tcPr>
          <w:p w:rsidR="004518AA" w:rsidRDefault="004518AA">
            <w:pPr>
              <w:jc w:val="center"/>
              <w:rPr>
                <w:rFonts w:ascii="Times New Roman" w:eastAsia="宋体" w:hAnsi="Times New Roman"/>
                <w:sz w:val="22"/>
                <w:szCs w:val="22"/>
              </w:rPr>
            </w:pPr>
          </w:p>
        </w:tc>
        <w:tc>
          <w:tcPr>
            <w:tcW w:w="886" w:type="pct"/>
            <w:vAlign w:val="center"/>
          </w:tcPr>
          <w:p w:rsidR="004518AA" w:rsidRDefault="004518AA">
            <w:pPr>
              <w:jc w:val="left"/>
              <w:rPr>
                <w:rFonts w:ascii="Times New Roman" w:eastAsia="宋体" w:hAnsi="宋体"/>
                <w:sz w:val="22"/>
                <w:szCs w:val="22"/>
              </w:rPr>
            </w:pP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eastAsia="宋体" w:hAnsi="Times New Roman"/>
                <w:b/>
                <w:bCs/>
                <w:sz w:val="22"/>
                <w:szCs w:val="22"/>
              </w:rPr>
            </w:pPr>
          </w:p>
        </w:tc>
        <w:tc>
          <w:tcPr>
            <w:tcW w:w="651" w:type="pct"/>
            <w:vAlign w:val="center"/>
          </w:tcPr>
          <w:p w:rsidR="004518AA" w:rsidRDefault="004518AA">
            <w:pPr>
              <w:widowControl/>
              <w:rPr>
                <w:rFonts w:ascii="Times New Roman" w:eastAsia="宋体" w:hAnsi="Times New Roman"/>
                <w:sz w:val="22"/>
                <w:szCs w:val="22"/>
              </w:rPr>
            </w:pPr>
          </w:p>
        </w:tc>
        <w:tc>
          <w:tcPr>
            <w:tcW w:w="1976" w:type="pct"/>
            <w:vAlign w:val="center"/>
          </w:tcPr>
          <w:p w:rsidR="004518AA" w:rsidRDefault="004518AA">
            <w:pPr>
              <w:widowControl/>
              <w:rPr>
                <w:rFonts w:ascii="黑体" w:eastAsia="黑体" w:hAnsi="黑体" w:cs="黑体"/>
                <w:sz w:val="22"/>
                <w:szCs w:val="22"/>
              </w:rPr>
            </w:pPr>
          </w:p>
        </w:tc>
        <w:tc>
          <w:tcPr>
            <w:tcW w:w="753" w:type="pct"/>
            <w:vAlign w:val="center"/>
          </w:tcPr>
          <w:p w:rsidR="004518AA" w:rsidRDefault="004518AA">
            <w:pPr>
              <w:jc w:val="center"/>
              <w:rPr>
                <w:rFonts w:ascii="Times New Roman" w:eastAsia="宋体" w:hAnsi="Times New Roman"/>
                <w:sz w:val="22"/>
                <w:szCs w:val="22"/>
              </w:rPr>
            </w:pPr>
          </w:p>
        </w:tc>
        <w:tc>
          <w:tcPr>
            <w:tcW w:w="886" w:type="pct"/>
            <w:vAlign w:val="center"/>
          </w:tcPr>
          <w:p w:rsidR="004518AA" w:rsidRDefault="004518AA">
            <w:pPr>
              <w:jc w:val="left"/>
              <w:rPr>
                <w:rFonts w:ascii="Times New Roman" w:eastAsia="宋体" w:hAnsi="宋体"/>
                <w:sz w:val="22"/>
                <w:szCs w:val="22"/>
              </w:rPr>
            </w:pPr>
          </w:p>
        </w:tc>
      </w:tr>
      <w:tr w:rsidR="004518AA">
        <w:trPr>
          <w:trHeight w:val="720"/>
          <w:jc w:val="center"/>
        </w:trPr>
        <w:tc>
          <w:tcPr>
            <w:tcW w:w="370" w:type="pct"/>
            <w:vAlign w:val="center"/>
          </w:tcPr>
          <w:p w:rsidR="004518AA" w:rsidRDefault="004518AA">
            <w:pPr>
              <w:pStyle w:val="ac"/>
              <w:numPr>
                <w:ilvl w:val="0"/>
                <w:numId w:val="51"/>
              </w:numPr>
              <w:ind w:firstLineChars="0"/>
              <w:jc w:val="center"/>
              <w:rPr>
                <w:rFonts w:eastAsia="宋体"/>
                <w:b/>
                <w:bCs/>
                <w:sz w:val="22"/>
              </w:rPr>
            </w:pPr>
          </w:p>
        </w:tc>
        <w:tc>
          <w:tcPr>
            <w:tcW w:w="360" w:type="pct"/>
            <w:vAlign w:val="center"/>
          </w:tcPr>
          <w:p w:rsidR="004518AA" w:rsidRDefault="004518AA">
            <w:pPr>
              <w:jc w:val="center"/>
              <w:rPr>
                <w:rFonts w:ascii="Times New Roman" w:eastAsia="宋体" w:hAnsi="Times New Roman"/>
                <w:b/>
                <w:bCs/>
                <w:sz w:val="22"/>
                <w:szCs w:val="22"/>
              </w:rPr>
            </w:pPr>
          </w:p>
        </w:tc>
        <w:tc>
          <w:tcPr>
            <w:tcW w:w="651" w:type="pct"/>
            <w:vAlign w:val="center"/>
          </w:tcPr>
          <w:p w:rsidR="004518AA" w:rsidRDefault="004518AA">
            <w:pPr>
              <w:widowControl/>
              <w:rPr>
                <w:rFonts w:ascii="Times New Roman" w:eastAsia="宋体" w:hAnsi="Times New Roman"/>
                <w:sz w:val="22"/>
                <w:szCs w:val="22"/>
              </w:rPr>
            </w:pPr>
          </w:p>
        </w:tc>
        <w:tc>
          <w:tcPr>
            <w:tcW w:w="1976" w:type="pct"/>
            <w:vAlign w:val="center"/>
          </w:tcPr>
          <w:p w:rsidR="004518AA" w:rsidRDefault="004518AA">
            <w:pPr>
              <w:widowControl/>
              <w:rPr>
                <w:rFonts w:ascii="黑体" w:eastAsia="黑体" w:hAnsi="黑体" w:cs="黑体"/>
                <w:sz w:val="22"/>
                <w:szCs w:val="22"/>
              </w:rPr>
            </w:pPr>
          </w:p>
        </w:tc>
        <w:tc>
          <w:tcPr>
            <w:tcW w:w="753" w:type="pct"/>
            <w:vAlign w:val="center"/>
          </w:tcPr>
          <w:p w:rsidR="004518AA" w:rsidRDefault="004518AA">
            <w:pPr>
              <w:jc w:val="center"/>
              <w:rPr>
                <w:rFonts w:ascii="Times New Roman" w:eastAsia="宋体" w:hAnsi="Times New Roman"/>
                <w:sz w:val="22"/>
                <w:szCs w:val="22"/>
              </w:rPr>
            </w:pPr>
          </w:p>
        </w:tc>
        <w:tc>
          <w:tcPr>
            <w:tcW w:w="886" w:type="pct"/>
            <w:vAlign w:val="center"/>
          </w:tcPr>
          <w:p w:rsidR="004518AA" w:rsidRDefault="004518AA">
            <w:pPr>
              <w:jc w:val="left"/>
              <w:rPr>
                <w:rFonts w:ascii="Times New Roman" w:eastAsia="宋体" w:hAnsi="宋体"/>
                <w:sz w:val="22"/>
                <w:szCs w:val="22"/>
              </w:rPr>
            </w:pPr>
          </w:p>
        </w:tc>
      </w:tr>
    </w:tbl>
    <w:p w:rsidR="004518AA" w:rsidRDefault="00ED014C" w:rsidP="00AE65F7">
      <w:pPr>
        <w:widowControl/>
        <w:spacing w:line="360" w:lineRule="auto"/>
        <w:ind w:firstLineChars="200" w:firstLine="482"/>
        <w:jc w:val="left"/>
        <w:rPr>
          <w:rFonts w:ascii="Times New Roman" w:hAnsi="Times New Roman"/>
          <w:bCs/>
          <w:sz w:val="24"/>
        </w:rPr>
      </w:pPr>
      <w:r>
        <w:rPr>
          <w:rFonts w:ascii="Times New Roman" w:hAnsi="Times New Roman"/>
          <w:b/>
          <w:sz w:val="24"/>
        </w:rPr>
        <w:br w:type="page"/>
      </w:r>
      <w:r>
        <w:rPr>
          <w:rFonts w:ascii="Times New Roman" w:eastAsia="黑体" w:hAnsi="黑体"/>
          <w:bCs/>
          <w:sz w:val="24"/>
        </w:rPr>
        <w:lastRenderedPageBreak/>
        <w:t>三</w:t>
      </w:r>
      <w:r>
        <w:rPr>
          <w:rFonts w:ascii="Times New Roman" w:eastAsia="宋体" w:hAnsi="宋体"/>
          <w:bCs/>
          <w:sz w:val="24"/>
        </w:rPr>
        <w:t>、</w:t>
      </w:r>
      <w:r>
        <w:rPr>
          <w:rFonts w:ascii="Times New Roman" w:eastAsia="黑体" w:hAnsi="黑体"/>
          <w:bCs/>
          <w:color w:val="000000"/>
          <w:sz w:val="24"/>
          <w:szCs w:val="22"/>
        </w:rPr>
        <w:t>考官在考试中增加的考核内容请填写在下表中</w:t>
      </w:r>
      <w:r>
        <w:rPr>
          <w:rFonts w:ascii="Times New Roman" w:eastAsia="黑体" w:hAnsi="Times New Roman"/>
          <w:bCs/>
          <w:color w:val="000000"/>
          <w:sz w:val="24"/>
          <w:szCs w:val="22"/>
        </w:rPr>
        <w:t>:</w:t>
      </w:r>
    </w:p>
    <w:tbl>
      <w:tblPr>
        <w:tblW w:w="49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585"/>
        <w:gridCol w:w="639"/>
        <w:gridCol w:w="1169"/>
        <w:gridCol w:w="4355"/>
        <w:gridCol w:w="863"/>
        <w:gridCol w:w="1050"/>
      </w:tblGrid>
      <w:tr w:rsidR="004518AA">
        <w:trPr>
          <w:trHeight w:val="388"/>
          <w:tblHeader/>
          <w:jc w:val="center"/>
        </w:trPr>
        <w:tc>
          <w:tcPr>
            <w:tcW w:w="337" w:type="pct"/>
            <w:tcBorders>
              <w:bottom w:val="single" w:sz="4" w:space="0" w:color="auto"/>
            </w:tcBorders>
            <w:vAlign w:val="center"/>
          </w:tcPr>
          <w:p w:rsidR="004518AA" w:rsidRDefault="00ED014C">
            <w:pPr>
              <w:widowControl/>
              <w:jc w:val="center"/>
              <w:rPr>
                <w:rFonts w:ascii="Times New Roman" w:eastAsia="黑体" w:hAnsi="Times New Roman"/>
                <w:sz w:val="22"/>
                <w:szCs w:val="22"/>
              </w:rPr>
            </w:pPr>
            <w:r>
              <w:rPr>
                <w:rFonts w:ascii="Times New Roman" w:eastAsia="黑体" w:hAnsi="黑体"/>
                <w:sz w:val="22"/>
                <w:szCs w:val="22"/>
              </w:rPr>
              <w:t>序号</w:t>
            </w:r>
          </w:p>
        </w:tc>
        <w:tc>
          <w:tcPr>
            <w:tcW w:w="369" w:type="pct"/>
            <w:tcBorders>
              <w:bottom w:val="single" w:sz="4" w:space="0" w:color="auto"/>
            </w:tcBorders>
            <w:vAlign w:val="center"/>
          </w:tcPr>
          <w:p w:rsidR="004518AA" w:rsidRDefault="00ED014C">
            <w:pPr>
              <w:widowControl/>
              <w:jc w:val="center"/>
              <w:rPr>
                <w:rFonts w:ascii="Times New Roman" w:eastAsia="黑体" w:hAnsi="Times New Roman"/>
                <w:sz w:val="22"/>
                <w:szCs w:val="22"/>
              </w:rPr>
            </w:pPr>
            <w:r>
              <w:rPr>
                <w:rFonts w:ascii="Times New Roman" w:eastAsia="黑体" w:hAnsi="黑体"/>
                <w:sz w:val="22"/>
                <w:szCs w:val="22"/>
              </w:rPr>
              <w:t>岗位</w:t>
            </w:r>
          </w:p>
        </w:tc>
        <w:tc>
          <w:tcPr>
            <w:tcW w:w="674" w:type="pct"/>
            <w:tcBorders>
              <w:bottom w:val="single" w:sz="4" w:space="0" w:color="auto"/>
            </w:tcBorders>
            <w:vAlign w:val="center"/>
          </w:tcPr>
          <w:p w:rsidR="004518AA" w:rsidRDefault="00ED014C">
            <w:pPr>
              <w:widowControl/>
              <w:jc w:val="center"/>
              <w:rPr>
                <w:rFonts w:ascii="Times New Roman" w:eastAsia="黑体" w:hAnsi="Times New Roman"/>
                <w:sz w:val="22"/>
                <w:szCs w:val="22"/>
              </w:rPr>
            </w:pPr>
            <w:r>
              <w:rPr>
                <w:rFonts w:ascii="Times New Roman" w:eastAsia="黑体" w:hAnsi="黑体"/>
                <w:sz w:val="22"/>
                <w:szCs w:val="22"/>
              </w:rPr>
              <w:t>评价维度</w:t>
            </w:r>
          </w:p>
        </w:tc>
        <w:tc>
          <w:tcPr>
            <w:tcW w:w="2512" w:type="pct"/>
            <w:tcBorders>
              <w:bottom w:val="single" w:sz="4" w:space="0" w:color="auto"/>
            </w:tcBorders>
            <w:vAlign w:val="center"/>
          </w:tcPr>
          <w:p w:rsidR="004518AA" w:rsidRDefault="00ED014C">
            <w:pPr>
              <w:jc w:val="center"/>
              <w:rPr>
                <w:rFonts w:ascii="Times New Roman" w:eastAsia="黑体" w:hAnsi="Times New Roman"/>
                <w:sz w:val="22"/>
                <w:szCs w:val="22"/>
              </w:rPr>
            </w:pPr>
            <w:r>
              <w:rPr>
                <w:rFonts w:ascii="Times New Roman" w:eastAsia="黑体" w:hAnsi="黑体"/>
                <w:sz w:val="22"/>
                <w:szCs w:val="22"/>
              </w:rPr>
              <w:t>考点（考生响应或行为）</w:t>
            </w:r>
          </w:p>
        </w:tc>
        <w:tc>
          <w:tcPr>
            <w:tcW w:w="498" w:type="pct"/>
            <w:tcBorders>
              <w:bottom w:val="single" w:sz="4" w:space="0" w:color="auto"/>
            </w:tcBorders>
            <w:vAlign w:val="center"/>
          </w:tcPr>
          <w:p w:rsidR="004518AA" w:rsidRDefault="00ED014C">
            <w:pPr>
              <w:jc w:val="center"/>
              <w:rPr>
                <w:rFonts w:ascii="Times New Roman" w:eastAsia="黑体" w:hAnsi="Times New Roman"/>
                <w:sz w:val="22"/>
                <w:szCs w:val="22"/>
              </w:rPr>
            </w:pPr>
            <w:r>
              <w:rPr>
                <w:rFonts w:ascii="Times New Roman" w:eastAsia="黑体" w:hAnsi="黑体"/>
                <w:sz w:val="22"/>
                <w:szCs w:val="22"/>
              </w:rPr>
              <w:t>得分</w:t>
            </w:r>
          </w:p>
        </w:tc>
        <w:tc>
          <w:tcPr>
            <w:tcW w:w="606" w:type="pct"/>
            <w:tcBorders>
              <w:bottom w:val="single" w:sz="4" w:space="0" w:color="auto"/>
            </w:tcBorders>
            <w:vAlign w:val="center"/>
          </w:tcPr>
          <w:p w:rsidR="004518AA" w:rsidRDefault="00ED014C">
            <w:pPr>
              <w:jc w:val="center"/>
              <w:rPr>
                <w:rFonts w:ascii="Times New Roman" w:eastAsia="黑体" w:hAnsi="Times New Roman"/>
                <w:sz w:val="22"/>
                <w:szCs w:val="22"/>
              </w:rPr>
            </w:pPr>
            <w:r>
              <w:rPr>
                <w:rFonts w:ascii="Times New Roman" w:eastAsia="黑体" w:hAnsi="黑体"/>
                <w:sz w:val="22"/>
                <w:szCs w:val="22"/>
              </w:rPr>
              <w:t>备注</w:t>
            </w:r>
          </w:p>
        </w:tc>
      </w:tr>
      <w:tr w:rsidR="004518AA">
        <w:trPr>
          <w:trHeight w:val="510"/>
          <w:jc w:val="center"/>
        </w:trPr>
        <w:tc>
          <w:tcPr>
            <w:tcW w:w="337" w:type="pct"/>
            <w:tcBorders>
              <w:bottom w:val="single" w:sz="4" w:space="0" w:color="auto"/>
            </w:tcBorders>
            <w:vAlign w:val="center"/>
          </w:tcPr>
          <w:p w:rsidR="004518AA" w:rsidRDefault="004518AA">
            <w:pPr>
              <w:pStyle w:val="ac"/>
              <w:widowControl/>
              <w:numPr>
                <w:ilvl w:val="0"/>
                <w:numId w:val="51"/>
              </w:numPr>
              <w:ind w:firstLineChars="0"/>
              <w:jc w:val="center"/>
              <w:rPr>
                <w:rFonts w:eastAsia="宋体"/>
                <w:b/>
                <w:bCs/>
                <w:sz w:val="22"/>
              </w:rPr>
            </w:pPr>
          </w:p>
        </w:tc>
        <w:tc>
          <w:tcPr>
            <w:tcW w:w="369" w:type="pct"/>
            <w:tcBorders>
              <w:bottom w:val="single" w:sz="4" w:space="0" w:color="auto"/>
            </w:tcBorders>
            <w:vAlign w:val="center"/>
          </w:tcPr>
          <w:p w:rsidR="004518AA" w:rsidRDefault="004518AA">
            <w:pPr>
              <w:widowControl/>
              <w:rPr>
                <w:rFonts w:ascii="Times New Roman" w:eastAsia="宋体" w:hAnsi="Times New Roman"/>
                <w:b/>
                <w:bCs/>
                <w:sz w:val="22"/>
                <w:szCs w:val="22"/>
              </w:rPr>
            </w:pPr>
          </w:p>
        </w:tc>
        <w:tc>
          <w:tcPr>
            <w:tcW w:w="674" w:type="pct"/>
            <w:tcBorders>
              <w:bottom w:val="single" w:sz="4" w:space="0" w:color="auto"/>
            </w:tcBorders>
            <w:vAlign w:val="center"/>
          </w:tcPr>
          <w:p w:rsidR="004518AA" w:rsidRDefault="004518AA">
            <w:pPr>
              <w:widowControl/>
              <w:rPr>
                <w:rFonts w:ascii="Times New Roman" w:eastAsia="宋体" w:hAnsi="Times New Roman"/>
                <w:b/>
                <w:bCs/>
                <w:sz w:val="22"/>
                <w:szCs w:val="22"/>
              </w:rPr>
            </w:pPr>
          </w:p>
        </w:tc>
        <w:tc>
          <w:tcPr>
            <w:tcW w:w="2512" w:type="pct"/>
            <w:tcBorders>
              <w:bottom w:val="single" w:sz="4" w:space="0" w:color="auto"/>
            </w:tcBorders>
            <w:vAlign w:val="center"/>
          </w:tcPr>
          <w:p w:rsidR="004518AA" w:rsidRDefault="004518AA">
            <w:pPr>
              <w:widowControl/>
              <w:rPr>
                <w:rFonts w:ascii="Times New Roman" w:eastAsia="宋体" w:hAnsi="Times New Roman"/>
                <w:sz w:val="22"/>
              </w:rPr>
            </w:pPr>
          </w:p>
        </w:tc>
        <w:tc>
          <w:tcPr>
            <w:tcW w:w="498" w:type="pct"/>
            <w:tcBorders>
              <w:bottom w:val="single" w:sz="4" w:space="0" w:color="auto"/>
            </w:tcBorders>
            <w:vAlign w:val="center"/>
          </w:tcPr>
          <w:p w:rsidR="004518AA" w:rsidRDefault="004518AA">
            <w:pPr>
              <w:jc w:val="center"/>
              <w:rPr>
                <w:rFonts w:ascii="Times New Roman" w:hAnsi="Times New Roman"/>
                <w:b/>
                <w:bCs/>
                <w:sz w:val="22"/>
                <w:szCs w:val="22"/>
              </w:rPr>
            </w:pPr>
          </w:p>
        </w:tc>
        <w:tc>
          <w:tcPr>
            <w:tcW w:w="606" w:type="pct"/>
            <w:tcBorders>
              <w:bottom w:val="single" w:sz="4" w:space="0" w:color="auto"/>
            </w:tcBorders>
            <w:vAlign w:val="center"/>
          </w:tcPr>
          <w:p w:rsidR="004518AA" w:rsidRDefault="004518AA">
            <w:pPr>
              <w:jc w:val="center"/>
              <w:rPr>
                <w:rFonts w:ascii="Times New Roman" w:hAnsi="Times New Roman"/>
                <w:b/>
                <w:bCs/>
                <w:sz w:val="22"/>
                <w:szCs w:val="22"/>
              </w:rPr>
            </w:pPr>
          </w:p>
        </w:tc>
      </w:tr>
      <w:tr w:rsidR="004518AA">
        <w:trPr>
          <w:trHeight w:val="510"/>
          <w:jc w:val="center"/>
        </w:trPr>
        <w:tc>
          <w:tcPr>
            <w:tcW w:w="337" w:type="pct"/>
            <w:tcBorders>
              <w:bottom w:val="single" w:sz="4" w:space="0" w:color="auto"/>
            </w:tcBorders>
            <w:vAlign w:val="center"/>
          </w:tcPr>
          <w:p w:rsidR="004518AA" w:rsidRDefault="004518AA">
            <w:pPr>
              <w:pStyle w:val="ac"/>
              <w:widowControl/>
              <w:numPr>
                <w:ilvl w:val="0"/>
                <w:numId w:val="51"/>
              </w:numPr>
              <w:ind w:firstLineChars="0"/>
              <w:jc w:val="center"/>
              <w:rPr>
                <w:rFonts w:eastAsia="宋体"/>
                <w:b/>
                <w:bCs/>
                <w:sz w:val="22"/>
              </w:rPr>
            </w:pPr>
          </w:p>
        </w:tc>
        <w:tc>
          <w:tcPr>
            <w:tcW w:w="369" w:type="pct"/>
            <w:tcBorders>
              <w:bottom w:val="single" w:sz="4" w:space="0" w:color="auto"/>
            </w:tcBorders>
            <w:vAlign w:val="center"/>
          </w:tcPr>
          <w:p w:rsidR="004518AA" w:rsidRDefault="004518AA">
            <w:pPr>
              <w:widowControl/>
              <w:rPr>
                <w:rFonts w:ascii="Times New Roman" w:eastAsia="宋体" w:hAnsi="Times New Roman"/>
                <w:b/>
                <w:bCs/>
                <w:sz w:val="22"/>
                <w:szCs w:val="22"/>
              </w:rPr>
            </w:pPr>
          </w:p>
        </w:tc>
        <w:tc>
          <w:tcPr>
            <w:tcW w:w="674" w:type="pct"/>
            <w:tcBorders>
              <w:bottom w:val="single" w:sz="4" w:space="0" w:color="auto"/>
            </w:tcBorders>
            <w:vAlign w:val="center"/>
          </w:tcPr>
          <w:p w:rsidR="004518AA" w:rsidRDefault="004518AA">
            <w:pPr>
              <w:widowControl/>
              <w:rPr>
                <w:rFonts w:ascii="Times New Roman" w:eastAsia="宋体" w:hAnsi="Times New Roman"/>
                <w:b/>
                <w:bCs/>
                <w:sz w:val="22"/>
                <w:szCs w:val="22"/>
              </w:rPr>
            </w:pPr>
          </w:p>
        </w:tc>
        <w:tc>
          <w:tcPr>
            <w:tcW w:w="2512" w:type="pct"/>
            <w:tcBorders>
              <w:bottom w:val="single" w:sz="4" w:space="0" w:color="auto"/>
            </w:tcBorders>
            <w:vAlign w:val="center"/>
          </w:tcPr>
          <w:p w:rsidR="004518AA" w:rsidRDefault="004518AA">
            <w:pPr>
              <w:widowControl/>
              <w:rPr>
                <w:rFonts w:ascii="Times New Roman" w:eastAsia="宋体" w:hAnsi="Times New Roman"/>
                <w:b/>
                <w:bCs/>
                <w:sz w:val="22"/>
                <w:szCs w:val="22"/>
              </w:rPr>
            </w:pPr>
          </w:p>
        </w:tc>
        <w:tc>
          <w:tcPr>
            <w:tcW w:w="498" w:type="pct"/>
            <w:tcBorders>
              <w:bottom w:val="single" w:sz="4" w:space="0" w:color="auto"/>
            </w:tcBorders>
            <w:vAlign w:val="center"/>
          </w:tcPr>
          <w:p w:rsidR="004518AA" w:rsidRDefault="004518AA">
            <w:pPr>
              <w:jc w:val="center"/>
              <w:rPr>
                <w:rFonts w:ascii="Times New Roman" w:eastAsia="宋体" w:hAnsi="Times New Roman"/>
                <w:b/>
                <w:bCs/>
                <w:sz w:val="22"/>
                <w:szCs w:val="22"/>
              </w:rPr>
            </w:pPr>
          </w:p>
        </w:tc>
        <w:tc>
          <w:tcPr>
            <w:tcW w:w="606" w:type="pct"/>
            <w:tcBorders>
              <w:bottom w:val="single" w:sz="4" w:space="0" w:color="auto"/>
            </w:tcBorders>
            <w:vAlign w:val="center"/>
          </w:tcPr>
          <w:p w:rsidR="004518AA" w:rsidRDefault="004518AA">
            <w:pPr>
              <w:jc w:val="center"/>
              <w:rPr>
                <w:rFonts w:ascii="Times New Roman" w:eastAsia="宋体" w:hAnsi="Times New Roman"/>
                <w:b/>
                <w:bCs/>
                <w:sz w:val="22"/>
                <w:szCs w:val="22"/>
              </w:rPr>
            </w:pPr>
          </w:p>
        </w:tc>
      </w:tr>
      <w:tr w:rsidR="004518AA">
        <w:trPr>
          <w:trHeight w:val="510"/>
          <w:jc w:val="center"/>
        </w:trPr>
        <w:tc>
          <w:tcPr>
            <w:tcW w:w="337" w:type="pct"/>
            <w:tcBorders>
              <w:bottom w:val="single" w:sz="4" w:space="0" w:color="auto"/>
            </w:tcBorders>
            <w:vAlign w:val="center"/>
          </w:tcPr>
          <w:p w:rsidR="004518AA" w:rsidRDefault="004518AA">
            <w:pPr>
              <w:pStyle w:val="ac"/>
              <w:widowControl/>
              <w:numPr>
                <w:ilvl w:val="0"/>
                <w:numId w:val="51"/>
              </w:numPr>
              <w:ind w:firstLineChars="0"/>
              <w:jc w:val="center"/>
              <w:rPr>
                <w:rFonts w:eastAsia="宋体"/>
                <w:b/>
                <w:bCs/>
                <w:sz w:val="22"/>
              </w:rPr>
            </w:pPr>
          </w:p>
        </w:tc>
        <w:tc>
          <w:tcPr>
            <w:tcW w:w="369" w:type="pct"/>
            <w:tcBorders>
              <w:bottom w:val="single" w:sz="4" w:space="0" w:color="auto"/>
            </w:tcBorders>
            <w:vAlign w:val="center"/>
          </w:tcPr>
          <w:p w:rsidR="004518AA" w:rsidRDefault="004518AA">
            <w:pPr>
              <w:widowControl/>
              <w:rPr>
                <w:rFonts w:ascii="Times New Roman" w:eastAsia="宋体" w:hAnsi="Times New Roman"/>
                <w:b/>
                <w:bCs/>
                <w:sz w:val="22"/>
                <w:szCs w:val="22"/>
              </w:rPr>
            </w:pPr>
          </w:p>
        </w:tc>
        <w:tc>
          <w:tcPr>
            <w:tcW w:w="674" w:type="pct"/>
            <w:tcBorders>
              <w:bottom w:val="single" w:sz="4" w:space="0" w:color="auto"/>
            </w:tcBorders>
            <w:vAlign w:val="center"/>
          </w:tcPr>
          <w:p w:rsidR="004518AA" w:rsidRDefault="004518AA">
            <w:pPr>
              <w:widowControl/>
              <w:rPr>
                <w:rFonts w:ascii="Times New Roman" w:eastAsia="宋体" w:hAnsi="Times New Roman"/>
                <w:b/>
                <w:bCs/>
                <w:sz w:val="22"/>
                <w:szCs w:val="22"/>
              </w:rPr>
            </w:pPr>
          </w:p>
        </w:tc>
        <w:tc>
          <w:tcPr>
            <w:tcW w:w="2512" w:type="pct"/>
            <w:tcBorders>
              <w:bottom w:val="single" w:sz="4" w:space="0" w:color="auto"/>
            </w:tcBorders>
            <w:vAlign w:val="center"/>
          </w:tcPr>
          <w:p w:rsidR="004518AA" w:rsidRDefault="004518AA">
            <w:pPr>
              <w:widowControl/>
              <w:rPr>
                <w:rFonts w:ascii="Times New Roman" w:eastAsia="宋体" w:hAnsi="Times New Roman"/>
                <w:sz w:val="22"/>
              </w:rPr>
            </w:pPr>
          </w:p>
        </w:tc>
        <w:tc>
          <w:tcPr>
            <w:tcW w:w="498" w:type="pct"/>
            <w:tcBorders>
              <w:bottom w:val="single" w:sz="4" w:space="0" w:color="auto"/>
            </w:tcBorders>
            <w:vAlign w:val="center"/>
          </w:tcPr>
          <w:p w:rsidR="004518AA" w:rsidRDefault="004518AA">
            <w:pPr>
              <w:jc w:val="center"/>
              <w:rPr>
                <w:rFonts w:ascii="Times New Roman" w:hAnsi="Times New Roman"/>
                <w:b/>
                <w:bCs/>
                <w:sz w:val="22"/>
                <w:szCs w:val="22"/>
              </w:rPr>
            </w:pPr>
          </w:p>
        </w:tc>
        <w:tc>
          <w:tcPr>
            <w:tcW w:w="606" w:type="pct"/>
            <w:tcBorders>
              <w:bottom w:val="single" w:sz="4" w:space="0" w:color="auto"/>
            </w:tcBorders>
            <w:vAlign w:val="center"/>
          </w:tcPr>
          <w:p w:rsidR="004518AA" w:rsidRDefault="004518AA">
            <w:pPr>
              <w:jc w:val="center"/>
              <w:rPr>
                <w:rFonts w:ascii="Times New Roman" w:hAnsi="Times New Roman"/>
                <w:b/>
                <w:bCs/>
                <w:sz w:val="22"/>
                <w:szCs w:val="22"/>
              </w:rPr>
            </w:pPr>
          </w:p>
        </w:tc>
      </w:tr>
      <w:tr w:rsidR="004518AA">
        <w:trPr>
          <w:trHeight w:val="510"/>
          <w:jc w:val="center"/>
        </w:trPr>
        <w:tc>
          <w:tcPr>
            <w:tcW w:w="337" w:type="pct"/>
            <w:tcBorders>
              <w:bottom w:val="single" w:sz="4" w:space="0" w:color="auto"/>
            </w:tcBorders>
            <w:vAlign w:val="center"/>
          </w:tcPr>
          <w:p w:rsidR="004518AA" w:rsidRDefault="004518AA">
            <w:pPr>
              <w:pStyle w:val="ac"/>
              <w:widowControl/>
              <w:numPr>
                <w:ilvl w:val="0"/>
                <w:numId w:val="51"/>
              </w:numPr>
              <w:ind w:firstLineChars="0"/>
              <w:jc w:val="center"/>
              <w:rPr>
                <w:rFonts w:eastAsia="宋体"/>
                <w:b/>
                <w:bCs/>
                <w:sz w:val="22"/>
              </w:rPr>
            </w:pPr>
          </w:p>
        </w:tc>
        <w:tc>
          <w:tcPr>
            <w:tcW w:w="369" w:type="pct"/>
            <w:tcBorders>
              <w:bottom w:val="single" w:sz="4" w:space="0" w:color="auto"/>
            </w:tcBorders>
            <w:vAlign w:val="center"/>
          </w:tcPr>
          <w:p w:rsidR="004518AA" w:rsidRDefault="004518AA">
            <w:pPr>
              <w:widowControl/>
              <w:rPr>
                <w:rFonts w:ascii="Times New Roman" w:eastAsia="宋体" w:hAnsi="Times New Roman"/>
                <w:b/>
                <w:sz w:val="22"/>
                <w:szCs w:val="22"/>
              </w:rPr>
            </w:pPr>
          </w:p>
        </w:tc>
        <w:tc>
          <w:tcPr>
            <w:tcW w:w="674" w:type="pct"/>
            <w:tcBorders>
              <w:bottom w:val="single" w:sz="4" w:space="0" w:color="auto"/>
            </w:tcBorders>
            <w:vAlign w:val="center"/>
          </w:tcPr>
          <w:p w:rsidR="004518AA" w:rsidRDefault="004518AA">
            <w:pPr>
              <w:widowControl/>
              <w:rPr>
                <w:rFonts w:ascii="Times New Roman" w:eastAsia="宋体" w:hAnsi="Times New Roman"/>
                <w:b/>
                <w:sz w:val="22"/>
                <w:szCs w:val="22"/>
              </w:rPr>
            </w:pPr>
          </w:p>
        </w:tc>
        <w:tc>
          <w:tcPr>
            <w:tcW w:w="2512" w:type="pct"/>
            <w:tcBorders>
              <w:bottom w:val="single" w:sz="4" w:space="0" w:color="auto"/>
            </w:tcBorders>
            <w:vAlign w:val="center"/>
          </w:tcPr>
          <w:p w:rsidR="004518AA" w:rsidRDefault="004518AA">
            <w:pPr>
              <w:widowControl/>
              <w:rPr>
                <w:rFonts w:ascii="Times New Roman" w:eastAsia="宋体" w:hAnsi="Times New Roman"/>
                <w:sz w:val="22"/>
              </w:rPr>
            </w:pPr>
          </w:p>
        </w:tc>
        <w:tc>
          <w:tcPr>
            <w:tcW w:w="498" w:type="pct"/>
            <w:tcBorders>
              <w:bottom w:val="single" w:sz="4" w:space="0" w:color="auto"/>
            </w:tcBorders>
            <w:vAlign w:val="center"/>
          </w:tcPr>
          <w:p w:rsidR="004518AA" w:rsidRDefault="004518AA">
            <w:pPr>
              <w:widowControl/>
              <w:jc w:val="center"/>
              <w:rPr>
                <w:rFonts w:ascii="Times New Roman" w:eastAsia="宋体" w:hAnsi="Times New Roman"/>
                <w:sz w:val="22"/>
                <w:szCs w:val="22"/>
              </w:rPr>
            </w:pPr>
          </w:p>
        </w:tc>
        <w:tc>
          <w:tcPr>
            <w:tcW w:w="606" w:type="pct"/>
            <w:tcBorders>
              <w:bottom w:val="single" w:sz="4" w:space="0" w:color="auto"/>
            </w:tcBorders>
          </w:tcPr>
          <w:p w:rsidR="004518AA" w:rsidRDefault="004518AA">
            <w:pPr>
              <w:widowControl/>
              <w:jc w:val="lef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r w:rsidR="004518AA">
        <w:trPr>
          <w:trHeight w:val="510"/>
          <w:jc w:val="center"/>
        </w:trPr>
        <w:tc>
          <w:tcPr>
            <w:tcW w:w="337" w:type="pct"/>
            <w:vAlign w:val="center"/>
          </w:tcPr>
          <w:p w:rsidR="004518AA" w:rsidRDefault="004518AA">
            <w:pPr>
              <w:pStyle w:val="ac"/>
              <w:widowControl/>
              <w:numPr>
                <w:ilvl w:val="0"/>
                <w:numId w:val="51"/>
              </w:numPr>
              <w:ind w:firstLineChars="0"/>
              <w:jc w:val="center"/>
              <w:rPr>
                <w:rFonts w:eastAsia="宋体"/>
                <w:b/>
                <w:bCs/>
                <w:sz w:val="22"/>
              </w:rPr>
            </w:pPr>
          </w:p>
        </w:tc>
        <w:tc>
          <w:tcPr>
            <w:tcW w:w="369" w:type="pct"/>
            <w:vAlign w:val="center"/>
          </w:tcPr>
          <w:p w:rsidR="004518AA" w:rsidRDefault="004518AA">
            <w:pPr>
              <w:widowControl/>
              <w:rPr>
                <w:rFonts w:ascii="Times New Roman" w:eastAsia="宋体" w:hAnsi="Times New Roman"/>
                <w:b/>
                <w:sz w:val="22"/>
                <w:szCs w:val="22"/>
              </w:rPr>
            </w:pPr>
          </w:p>
        </w:tc>
        <w:tc>
          <w:tcPr>
            <w:tcW w:w="674" w:type="pct"/>
            <w:vAlign w:val="center"/>
          </w:tcPr>
          <w:p w:rsidR="004518AA" w:rsidRDefault="004518AA">
            <w:pPr>
              <w:widowControl/>
              <w:rPr>
                <w:rFonts w:ascii="Times New Roman" w:eastAsia="宋体" w:hAnsi="Times New Roman"/>
                <w:b/>
                <w:sz w:val="22"/>
                <w:szCs w:val="22"/>
              </w:rPr>
            </w:pPr>
          </w:p>
        </w:tc>
        <w:tc>
          <w:tcPr>
            <w:tcW w:w="2512" w:type="pct"/>
            <w:vAlign w:val="center"/>
          </w:tcPr>
          <w:p w:rsidR="004518AA" w:rsidRDefault="004518AA">
            <w:pPr>
              <w:widowControl/>
              <w:rPr>
                <w:rFonts w:ascii="Times New Roman" w:eastAsia="宋体" w:hAnsi="Times New Roman"/>
                <w:sz w:val="22"/>
              </w:rPr>
            </w:pPr>
          </w:p>
        </w:tc>
        <w:tc>
          <w:tcPr>
            <w:tcW w:w="498" w:type="pct"/>
            <w:vAlign w:val="center"/>
          </w:tcPr>
          <w:p w:rsidR="004518AA" w:rsidRDefault="004518AA">
            <w:pPr>
              <w:spacing w:line="0" w:lineRule="atLeast"/>
              <w:jc w:val="center"/>
              <w:rPr>
                <w:rFonts w:ascii="Times New Roman" w:eastAsia="宋体" w:hAnsi="Times New Roman"/>
                <w:sz w:val="22"/>
                <w:szCs w:val="22"/>
              </w:rPr>
            </w:pPr>
          </w:p>
        </w:tc>
        <w:tc>
          <w:tcPr>
            <w:tcW w:w="606" w:type="pct"/>
            <w:vAlign w:val="center"/>
          </w:tcPr>
          <w:p w:rsidR="004518AA" w:rsidRDefault="004518AA">
            <w:pPr>
              <w:spacing w:line="0" w:lineRule="atLeast"/>
              <w:rPr>
                <w:rFonts w:ascii="Times New Roman" w:eastAsia="宋体" w:hAnsi="Times New Roman"/>
                <w:sz w:val="22"/>
                <w:szCs w:val="22"/>
              </w:rPr>
            </w:pPr>
          </w:p>
        </w:tc>
      </w:tr>
    </w:tbl>
    <w:p w:rsidR="004518AA" w:rsidRDefault="004518AA">
      <w:pPr>
        <w:spacing w:line="360" w:lineRule="auto"/>
        <w:rPr>
          <w:rFonts w:ascii="Times New Roman" w:hAnsi="Times New Roman"/>
          <w:i/>
        </w:rPr>
      </w:pPr>
    </w:p>
    <w:p w:rsidR="004518AA" w:rsidRDefault="004518AA">
      <w:pPr>
        <w:pStyle w:val="11"/>
        <w:widowControl/>
        <w:spacing w:after="200" w:line="276" w:lineRule="auto"/>
        <w:ind w:left="1800" w:firstLineChars="0" w:firstLine="0"/>
        <w:contextualSpacing/>
        <w:jc w:val="left"/>
        <w:rPr>
          <w:rFonts w:ascii="Times New Roman" w:hAnsi="Times New Roman"/>
          <w:b/>
          <w:sz w:val="24"/>
        </w:rPr>
        <w:sectPr w:rsidR="004518AA">
          <w:headerReference w:type="default" r:id="rId11"/>
          <w:pgSz w:w="11906" w:h="16838"/>
          <w:pgMar w:top="1984" w:right="1616" w:bottom="1814" w:left="1616" w:header="851" w:footer="992" w:gutter="0"/>
          <w:cols w:space="0"/>
          <w:docGrid w:type="lines" w:linePitch="312"/>
        </w:sectPr>
      </w:pPr>
    </w:p>
    <w:p w:rsidR="004518AA" w:rsidRDefault="00ED014C">
      <w:pPr>
        <w:pStyle w:val="1"/>
        <w:tabs>
          <w:tab w:val="left" w:pos="284"/>
        </w:tabs>
        <w:spacing w:before="0" w:after="0" w:line="360" w:lineRule="auto"/>
        <w:ind w:left="0" w:firstLineChars="200" w:firstLine="480"/>
        <w:rPr>
          <w:rFonts w:ascii="Times New Roman" w:eastAsia="黑体" w:hAnsi="Times New Roman"/>
          <w:b w:val="0"/>
          <w:bCs/>
        </w:rPr>
      </w:pPr>
      <w:r>
        <w:rPr>
          <w:rFonts w:ascii="Times New Roman" w:eastAsia="黑体" w:hAnsi="黑体"/>
          <w:b w:val="0"/>
          <w:bCs/>
        </w:rPr>
        <w:lastRenderedPageBreak/>
        <w:t>四、模拟机教控台操作员的操作说明</w:t>
      </w:r>
    </w:p>
    <w:p w:rsidR="004518AA" w:rsidRDefault="00ED014C">
      <w:pPr>
        <w:pStyle w:val="ac"/>
        <w:tabs>
          <w:tab w:val="left" w:pos="426"/>
          <w:tab w:val="left" w:pos="941"/>
          <w:tab w:val="left" w:pos="1226"/>
        </w:tabs>
        <w:spacing w:line="360" w:lineRule="auto"/>
        <w:ind w:firstLine="480"/>
        <w:rPr>
          <w:rFonts w:eastAsia="楷体_GB2312"/>
          <w:sz w:val="24"/>
          <w:szCs w:val="24"/>
        </w:rPr>
      </w:pPr>
      <w:r>
        <w:rPr>
          <w:rFonts w:eastAsia="楷体_GB2312" w:hAnsi="楷体_GB2312"/>
          <w:sz w:val="24"/>
          <w:szCs w:val="24"/>
        </w:rPr>
        <w:t>（一）模拟机教控台操作员考前检查</w:t>
      </w:r>
    </w:p>
    <w:p w:rsidR="004518AA" w:rsidRDefault="00ED014C">
      <w:pPr>
        <w:pStyle w:val="ac"/>
        <w:tabs>
          <w:tab w:val="left" w:pos="426"/>
          <w:tab w:val="left" w:pos="941"/>
          <w:tab w:val="left" w:pos="1226"/>
        </w:tabs>
        <w:spacing w:line="360" w:lineRule="auto"/>
        <w:ind w:firstLine="480"/>
        <w:rPr>
          <w:rFonts w:eastAsia="仿宋_GB2312"/>
          <w:sz w:val="24"/>
          <w:szCs w:val="24"/>
        </w:rPr>
      </w:pPr>
      <w:r>
        <w:rPr>
          <w:rFonts w:eastAsia="仿宋_GB2312" w:hAnsi="仿宋_GB2312"/>
          <w:sz w:val="24"/>
          <w:szCs w:val="24"/>
        </w:rPr>
        <w:t>教控台教员必须</w:t>
      </w:r>
      <w:r>
        <w:rPr>
          <w:rFonts w:eastAsia="仿宋_GB2312" w:hAnsi="仿宋_GB2312"/>
          <w:sz w:val="24"/>
        </w:rPr>
        <w:t>在</w:t>
      </w:r>
      <w:r>
        <w:rPr>
          <w:rFonts w:eastAsia="仿宋_GB2312"/>
          <w:sz w:val="24"/>
          <w:szCs w:val="24"/>
        </w:rPr>
        <w:t>[  ]</w:t>
      </w:r>
      <w:r>
        <w:rPr>
          <w:rFonts w:eastAsia="仿宋_GB2312" w:hAnsi="仿宋_GB2312"/>
          <w:sz w:val="24"/>
          <w:szCs w:val="24"/>
        </w:rPr>
        <w:t>中进行标识，完成打钩、没有完成打叉、不适用则注明</w:t>
      </w:r>
      <w:r>
        <w:rPr>
          <w:rFonts w:eastAsia="仿宋_GB2312"/>
          <w:sz w:val="24"/>
          <w:szCs w:val="24"/>
        </w:rPr>
        <w:t>N/A</w:t>
      </w:r>
    </w:p>
    <w:p w:rsidR="004518AA" w:rsidRDefault="00ED014C">
      <w:pPr>
        <w:numPr>
          <w:ilvl w:val="0"/>
          <w:numId w:val="52"/>
        </w:numPr>
        <w:spacing w:before="120" w:after="120"/>
        <w:rPr>
          <w:rFonts w:ascii="Times New Roman" w:eastAsia="楷体_GB2312" w:hAnsi="Times New Roman"/>
          <w:bCs/>
          <w:color w:val="000000"/>
          <w:sz w:val="24"/>
        </w:rPr>
      </w:pPr>
      <w:bookmarkStart w:id="2" w:name="_Toc113871485"/>
      <w:r>
        <w:rPr>
          <w:rFonts w:ascii="Times New Roman" w:eastAsia="楷体_GB2312" w:hAnsi="楷体_GB2312"/>
          <w:bCs/>
          <w:color w:val="000000"/>
          <w:sz w:val="24"/>
        </w:rPr>
        <w:t>所有场景通用检查清单</w:t>
      </w:r>
      <w:bookmarkEnd w:id="2"/>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w:t>
      </w:r>
      <w:r>
        <w:rPr>
          <w:rFonts w:ascii="Times New Roman" w:eastAsia="仿宋_GB2312" w:hAnsi="仿宋_GB2312"/>
          <w:sz w:val="24"/>
          <w:lang w:val="en-CA"/>
        </w:rPr>
        <w:t>如果是当天的第一场考试，确认禁止无关人员进入模拟机考场的警示已经张贴</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建立模拟机出入控制</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确认手柄和盘台标识正确</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考生使用的规程、文件和流程图齐备并且没有记号</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模拟机盘台报警灯及喇叭投用</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电话可用</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检查所有显示器显示正常</w:t>
      </w:r>
    </w:p>
    <w:p w:rsidR="004518AA" w:rsidRDefault="00ED014C">
      <w:pPr>
        <w:widowControl/>
        <w:overflowPunct w:val="0"/>
        <w:autoSpaceDE w:val="0"/>
        <w:autoSpaceDN w:val="0"/>
        <w:spacing w:before="60" w:after="60"/>
        <w:ind w:firstLineChars="200" w:firstLine="480"/>
        <w:rPr>
          <w:rFonts w:ascii="Times New Roman"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确认数据收集系统（录像系统、广播系统等）可用并在考试开始前投用</w:t>
      </w:r>
    </w:p>
    <w:p w:rsidR="004518AA" w:rsidRDefault="00ED014C">
      <w:pPr>
        <w:numPr>
          <w:ilvl w:val="0"/>
          <w:numId w:val="52"/>
        </w:numPr>
        <w:spacing w:before="120" w:after="120"/>
        <w:rPr>
          <w:rFonts w:ascii="Times New Roman" w:eastAsia="楷体_GB2312" w:hAnsi="Times New Roman"/>
          <w:bCs/>
          <w:color w:val="000000"/>
          <w:sz w:val="24"/>
          <w:szCs w:val="22"/>
        </w:rPr>
      </w:pPr>
      <w:bookmarkStart w:id="3" w:name="_Toc113871486"/>
      <w:r>
        <w:rPr>
          <w:rFonts w:ascii="Times New Roman" w:eastAsia="楷体_GB2312" w:hAnsi="楷体_GB2312"/>
          <w:bCs/>
          <w:color w:val="000000"/>
          <w:sz w:val="24"/>
          <w:szCs w:val="22"/>
        </w:rPr>
        <w:t>本场景专用考前检查清单</w:t>
      </w:r>
      <w:bookmarkEnd w:id="3"/>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确认模拟机教案可用且与考试场景拷贝一致</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载入模拟机考试场景</w:t>
      </w:r>
      <w:r>
        <w:rPr>
          <w:rFonts w:ascii="Times New Roman" w:eastAsia="仿宋_GB2312" w:hAnsi="Times New Roman"/>
          <w:sz w:val="24"/>
          <w:lang w:val="en-CA"/>
        </w:rPr>
        <w:t>IC</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运行模拟机并检查主要参数</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确认文件准备</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lang w:val="en-CA"/>
        </w:rPr>
      </w:pPr>
      <w:r>
        <w:rPr>
          <w:rFonts w:ascii="Times New Roman" w:eastAsia="仿宋_GB2312" w:hAnsi="Times New Roman"/>
          <w:sz w:val="24"/>
          <w:lang w:val="en-CA"/>
        </w:rPr>
        <w:t xml:space="preserve">[ ]  </w:t>
      </w:r>
      <w:r>
        <w:rPr>
          <w:rFonts w:ascii="Times New Roman" w:eastAsia="仿宋_GB2312" w:hAnsi="仿宋_GB2312"/>
          <w:sz w:val="24"/>
          <w:lang w:val="en-CA"/>
        </w:rPr>
        <w:t>确认设备配置</w:t>
      </w:r>
    </w:p>
    <w:p w:rsidR="004518AA" w:rsidRDefault="00ED014C">
      <w:pPr>
        <w:pStyle w:val="ac"/>
        <w:numPr>
          <w:ilvl w:val="0"/>
          <w:numId w:val="53"/>
        </w:numPr>
        <w:spacing w:line="360" w:lineRule="auto"/>
        <w:ind w:left="809" w:firstLineChars="177" w:firstLine="389"/>
        <w:rPr>
          <w:sz w:val="24"/>
          <w:szCs w:val="24"/>
          <w:lang w:val="en-CA"/>
        </w:rPr>
      </w:pPr>
      <w:r>
        <w:rPr>
          <w:rFonts w:eastAsia="宋体"/>
          <w:sz w:val="22"/>
          <w:szCs w:val="22"/>
        </w:rPr>
        <w:t>××××</w:t>
      </w:r>
    </w:p>
    <w:p w:rsidR="004518AA" w:rsidRDefault="00ED014C">
      <w:pPr>
        <w:pStyle w:val="ac"/>
        <w:numPr>
          <w:ilvl w:val="0"/>
          <w:numId w:val="53"/>
        </w:numPr>
        <w:spacing w:line="360" w:lineRule="auto"/>
        <w:ind w:firstLineChars="32" w:firstLine="70"/>
        <w:rPr>
          <w:sz w:val="24"/>
          <w:szCs w:val="24"/>
          <w:lang w:val="en-CA"/>
        </w:rPr>
      </w:pPr>
      <w:r>
        <w:rPr>
          <w:rFonts w:eastAsia="宋体"/>
          <w:sz w:val="22"/>
          <w:szCs w:val="22"/>
        </w:rPr>
        <w:t>××××</w:t>
      </w:r>
    </w:p>
    <w:p w:rsidR="004518AA" w:rsidRDefault="00ED014C">
      <w:pPr>
        <w:widowControl/>
        <w:overflowPunct w:val="0"/>
        <w:autoSpaceDE w:val="0"/>
        <w:autoSpaceDN w:val="0"/>
        <w:spacing w:before="60" w:after="60"/>
        <w:ind w:firstLineChars="200" w:firstLine="480"/>
        <w:rPr>
          <w:rFonts w:ascii="Times New Roman" w:hAnsi="Times New Roman"/>
          <w:sz w:val="24"/>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确认停役设备已经标识</w:t>
      </w:r>
    </w:p>
    <w:p w:rsidR="004518AA" w:rsidRDefault="00ED014C">
      <w:pPr>
        <w:pStyle w:val="ac"/>
        <w:numPr>
          <w:ilvl w:val="0"/>
          <w:numId w:val="53"/>
        </w:numPr>
        <w:spacing w:line="360" w:lineRule="auto"/>
        <w:ind w:firstLineChars="32" w:firstLine="70"/>
        <w:rPr>
          <w:sz w:val="24"/>
          <w:szCs w:val="24"/>
          <w:lang w:val="en-CA"/>
        </w:rPr>
      </w:pPr>
      <w:r>
        <w:rPr>
          <w:rFonts w:eastAsia="宋体"/>
          <w:sz w:val="22"/>
          <w:szCs w:val="22"/>
        </w:rPr>
        <w:t>××××</w:t>
      </w:r>
    </w:p>
    <w:p w:rsidR="004518AA" w:rsidRDefault="00ED014C">
      <w:pPr>
        <w:pStyle w:val="ac"/>
        <w:numPr>
          <w:ilvl w:val="0"/>
          <w:numId w:val="53"/>
        </w:numPr>
        <w:spacing w:line="360" w:lineRule="auto"/>
        <w:ind w:firstLineChars="32" w:firstLine="70"/>
        <w:rPr>
          <w:sz w:val="24"/>
          <w:szCs w:val="24"/>
          <w:lang w:val="en-CA"/>
        </w:rPr>
      </w:pPr>
      <w:r>
        <w:rPr>
          <w:rFonts w:eastAsia="宋体"/>
          <w:sz w:val="22"/>
          <w:szCs w:val="22"/>
        </w:rPr>
        <w:t>××××</w:t>
      </w:r>
    </w:p>
    <w:p w:rsidR="004518AA" w:rsidRDefault="00ED014C">
      <w:pPr>
        <w:pStyle w:val="ac"/>
        <w:tabs>
          <w:tab w:val="left" w:pos="426"/>
          <w:tab w:val="left" w:pos="941"/>
          <w:tab w:val="left" w:pos="1226"/>
        </w:tabs>
        <w:spacing w:line="360" w:lineRule="auto"/>
        <w:ind w:firstLine="480"/>
        <w:rPr>
          <w:rFonts w:eastAsia="楷体_GB2312"/>
          <w:sz w:val="24"/>
        </w:rPr>
      </w:pPr>
      <w:bookmarkStart w:id="4" w:name="_Toc113871488"/>
      <w:r>
        <w:rPr>
          <w:rFonts w:eastAsia="楷体_GB2312" w:hAnsi="楷体_GB2312"/>
          <w:sz w:val="24"/>
        </w:rPr>
        <w:t>（二）本场景考试后检查清单</w:t>
      </w:r>
      <w:bookmarkEnd w:id="4"/>
    </w:p>
    <w:p w:rsidR="004518AA" w:rsidRDefault="00ED014C">
      <w:pPr>
        <w:widowControl/>
        <w:overflowPunct w:val="0"/>
        <w:autoSpaceDE w:val="0"/>
        <w:autoSpaceDN w:val="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根据主考官的要求：</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冻结模拟机</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在提问结束前保持记录音频</w:t>
      </w:r>
      <w:r>
        <w:rPr>
          <w:rFonts w:ascii="Times New Roman" w:eastAsia="仿宋_GB2312" w:hAnsi="Times New Roman"/>
          <w:sz w:val="24"/>
          <w:szCs w:val="22"/>
          <w:lang w:val="en-CA"/>
        </w:rPr>
        <w:t>/</w:t>
      </w:r>
      <w:r>
        <w:rPr>
          <w:rFonts w:ascii="Times New Roman" w:eastAsia="仿宋_GB2312" w:hAnsi="仿宋_GB2312"/>
          <w:sz w:val="24"/>
          <w:szCs w:val="22"/>
          <w:lang w:val="en-CA"/>
        </w:rPr>
        <w:t>视频</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lastRenderedPageBreak/>
        <w:t xml:space="preserve">[ ]  </w:t>
      </w:r>
      <w:r>
        <w:rPr>
          <w:rFonts w:ascii="Times New Roman" w:eastAsia="仿宋_GB2312" w:hAnsi="仿宋_GB2312"/>
          <w:sz w:val="24"/>
          <w:szCs w:val="22"/>
          <w:lang w:val="en-CA"/>
        </w:rPr>
        <w:t>当主考官示意模拟机场景结束，并且考生离开后：</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停止记录音频</w:t>
      </w:r>
      <w:r>
        <w:rPr>
          <w:rFonts w:ascii="Times New Roman" w:eastAsia="仿宋_GB2312" w:hAnsi="Times New Roman"/>
          <w:sz w:val="24"/>
          <w:szCs w:val="22"/>
          <w:lang w:val="en-CA"/>
        </w:rPr>
        <w:t>/</w:t>
      </w:r>
      <w:r>
        <w:rPr>
          <w:rFonts w:ascii="Times New Roman" w:eastAsia="仿宋_GB2312" w:hAnsi="仿宋_GB2312"/>
          <w:sz w:val="24"/>
          <w:szCs w:val="22"/>
          <w:lang w:val="en-CA"/>
        </w:rPr>
        <w:t>视频</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确认记录文件标识考生姓名</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收集数据：</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打印信息（根据需要）</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音频</w:t>
      </w:r>
      <w:r>
        <w:rPr>
          <w:rFonts w:ascii="Times New Roman" w:eastAsia="仿宋_GB2312" w:hAnsi="Times New Roman"/>
          <w:sz w:val="24"/>
          <w:szCs w:val="22"/>
          <w:lang w:val="en-CA"/>
        </w:rPr>
        <w:t>/</w:t>
      </w:r>
      <w:r>
        <w:rPr>
          <w:rFonts w:ascii="Times New Roman" w:eastAsia="仿宋_GB2312" w:hAnsi="仿宋_GB2312"/>
          <w:sz w:val="24"/>
          <w:szCs w:val="22"/>
          <w:lang w:val="en-CA"/>
        </w:rPr>
        <w:t>视频记录</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报警信息（根据需要）</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标识过的流程图</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记录信息和日志</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标识过的规程</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系统参数趋势</w:t>
      </w:r>
      <w:r>
        <w:rPr>
          <w:rFonts w:ascii="Times New Roman" w:eastAsia="仿宋_GB2312" w:hAnsi="Times New Roman"/>
          <w:sz w:val="24"/>
          <w:szCs w:val="22"/>
          <w:lang w:val="en-CA"/>
        </w:rPr>
        <w:t>(</w:t>
      </w:r>
      <w:r>
        <w:rPr>
          <w:rFonts w:ascii="Times New Roman" w:eastAsia="仿宋_GB2312" w:hAnsi="仿宋_GB2312"/>
          <w:sz w:val="24"/>
          <w:szCs w:val="22"/>
          <w:lang w:val="en-CA"/>
        </w:rPr>
        <w:t>根据需要</w:t>
      </w:r>
      <w:r>
        <w:rPr>
          <w:rFonts w:ascii="Times New Roman" w:eastAsia="仿宋_GB2312" w:hAnsi="Times New Roman"/>
          <w:sz w:val="24"/>
          <w:szCs w:val="22"/>
          <w:lang w:val="en-CA"/>
        </w:rPr>
        <w:t>)</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考试手册</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其他</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当所有数据收集完成后：</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把所有资料放入一个文件夹</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与主考官确认后将不需要保留的资料销毁</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在文件夹上标识考生姓名、场景编号、时间和日期</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结束</w:t>
      </w:r>
      <w:r>
        <w:rPr>
          <w:rFonts w:ascii="Times New Roman" w:eastAsia="仿宋_GB2312" w:hAnsi="Times New Roman"/>
          <w:sz w:val="24"/>
          <w:szCs w:val="22"/>
          <w:lang w:val="en-CA"/>
        </w:rPr>
        <w:t>“Lesson plan”</w:t>
      </w:r>
      <w:r>
        <w:rPr>
          <w:rFonts w:ascii="Times New Roman" w:eastAsia="仿宋_GB2312" w:hAnsi="仿宋_GB2312"/>
          <w:sz w:val="24"/>
          <w:szCs w:val="22"/>
          <w:lang w:val="en-CA"/>
        </w:rPr>
        <w:t>并清除所有设置</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替换已使用的文件</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在获得主考官许可后复位模拟机</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如果当天还有考试：</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准备下一场考试</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如果这是当天最后一场考试：</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将模拟机置于正常模式（不限制出入）</w:t>
      </w:r>
    </w:p>
    <w:p w:rsidR="004518AA" w:rsidRDefault="00ED014C">
      <w:pPr>
        <w:widowControl/>
        <w:overflowPunct w:val="0"/>
        <w:autoSpaceDE w:val="0"/>
        <w:autoSpaceDN w:val="0"/>
        <w:spacing w:before="60" w:after="60"/>
        <w:ind w:firstLineChars="200" w:firstLine="480"/>
        <w:rPr>
          <w:rFonts w:ascii="Times New Roman" w:eastAsia="仿宋_GB2312" w:hAnsi="Times New Roman"/>
          <w:sz w:val="24"/>
          <w:szCs w:val="22"/>
          <w:lang w:val="en-CA"/>
        </w:rPr>
      </w:pPr>
      <w:r>
        <w:rPr>
          <w:rFonts w:ascii="Times New Roman" w:eastAsia="仿宋_GB2312" w:hAnsi="Times New Roman"/>
          <w:sz w:val="24"/>
          <w:szCs w:val="22"/>
          <w:lang w:val="en-CA"/>
        </w:rPr>
        <w:t xml:space="preserve">[ ]  </w:t>
      </w:r>
      <w:r>
        <w:rPr>
          <w:rFonts w:ascii="Times New Roman" w:eastAsia="仿宋_GB2312" w:hAnsi="仿宋_GB2312"/>
          <w:sz w:val="24"/>
          <w:szCs w:val="22"/>
          <w:lang w:val="en-CA"/>
        </w:rPr>
        <w:t>初始化模拟机至正常</w:t>
      </w:r>
      <w:r>
        <w:rPr>
          <w:rFonts w:ascii="Times New Roman" w:eastAsia="仿宋_GB2312" w:hAnsi="Times New Roman"/>
          <w:sz w:val="24"/>
          <w:szCs w:val="22"/>
          <w:lang w:val="en-CA"/>
        </w:rPr>
        <w:t>IC</w:t>
      </w:r>
      <w:r>
        <w:rPr>
          <w:rFonts w:ascii="Times New Roman" w:eastAsia="仿宋_GB2312" w:hAnsi="仿宋_GB2312"/>
          <w:sz w:val="24"/>
          <w:szCs w:val="22"/>
          <w:lang w:val="en-CA"/>
        </w:rPr>
        <w:t>并冻结</w:t>
      </w:r>
    </w:p>
    <w:p w:rsidR="004518AA" w:rsidRDefault="004518AA">
      <w:pPr>
        <w:spacing w:line="360" w:lineRule="auto"/>
        <w:rPr>
          <w:rFonts w:ascii="Times New Roman" w:hAnsi="Times New Roman"/>
          <w:sz w:val="24"/>
          <w:lang w:val="en-CA"/>
        </w:rPr>
      </w:pPr>
    </w:p>
    <w:p w:rsidR="004518AA" w:rsidRDefault="00ED014C">
      <w:pPr>
        <w:spacing w:line="360" w:lineRule="auto"/>
        <w:rPr>
          <w:rFonts w:ascii="Times New Roman" w:eastAsia="黑体" w:hAnsi="Times New Roman"/>
          <w:bCs/>
          <w:sz w:val="24"/>
        </w:rPr>
      </w:pPr>
      <w:r>
        <w:rPr>
          <w:rFonts w:ascii="Times New Roman" w:eastAsia="黑体" w:hAnsi="黑体"/>
          <w:bCs/>
          <w:sz w:val="24"/>
        </w:rPr>
        <w:t>教控台教员签字：</w:t>
      </w:r>
      <w:r>
        <w:rPr>
          <w:rFonts w:ascii="Times New Roman" w:eastAsia="黑体" w:hAnsi="Times New Roman"/>
          <w:bCs/>
          <w:sz w:val="24"/>
        </w:rPr>
        <w:t xml:space="preserve">___________________          </w:t>
      </w:r>
      <w:r>
        <w:rPr>
          <w:rFonts w:ascii="Times New Roman" w:eastAsia="黑体" w:hAnsi="黑体"/>
          <w:bCs/>
          <w:sz w:val="24"/>
        </w:rPr>
        <w:t>日期：</w:t>
      </w:r>
      <w:r>
        <w:rPr>
          <w:rFonts w:ascii="Times New Roman" w:eastAsia="黑体" w:hAnsi="Times New Roman"/>
          <w:bCs/>
          <w:sz w:val="24"/>
        </w:rPr>
        <w:t>_________________</w:t>
      </w:r>
    </w:p>
    <w:p w:rsidR="004518AA" w:rsidRDefault="00ED014C">
      <w:pPr>
        <w:widowControl/>
        <w:jc w:val="left"/>
        <w:rPr>
          <w:rFonts w:ascii="Times New Roman" w:hAnsi="Times New Roman"/>
          <w:b/>
          <w:sz w:val="24"/>
        </w:rPr>
      </w:pPr>
      <w:r>
        <w:rPr>
          <w:rFonts w:ascii="Times New Roman" w:hAnsi="Times New Roman"/>
          <w:b/>
          <w:sz w:val="24"/>
        </w:rPr>
        <w:br w:type="page"/>
      </w:r>
    </w:p>
    <w:p w:rsidR="004518AA" w:rsidRDefault="00ED014C">
      <w:pPr>
        <w:pStyle w:val="1"/>
        <w:spacing w:before="0" w:after="0" w:line="360" w:lineRule="auto"/>
        <w:ind w:left="0" w:firstLineChars="200" w:firstLine="480"/>
        <w:rPr>
          <w:rFonts w:ascii="Times New Roman" w:eastAsia="黑体" w:hAnsi="Times New Roman"/>
          <w:b w:val="0"/>
          <w:bCs/>
        </w:rPr>
      </w:pPr>
      <w:r>
        <w:rPr>
          <w:rFonts w:ascii="Times New Roman" w:eastAsia="黑体" w:hAnsi="黑体"/>
          <w:b w:val="0"/>
          <w:bCs/>
        </w:rPr>
        <w:lastRenderedPageBreak/>
        <w:t>五、考官及支持人员工前会</w:t>
      </w:r>
    </w:p>
    <w:p w:rsidR="004518AA" w:rsidRDefault="00ED014C">
      <w:pPr>
        <w:snapToGrid w:val="0"/>
        <w:spacing w:line="360" w:lineRule="auto"/>
        <w:ind w:firstLineChars="200" w:firstLine="480"/>
        <w:rPr>
          <w:rFonts w:ascii="Times New Roman" w:eastAsia="楷体_GB2312" w:hAnsi="Times New Roman"/>
          <w:bCs/>
          <w:sz w:val="24"/>
        </w:rPr>
      </w:pPr>
      <w:r>
        <w:rPr>
          <w:rFonts w:ascii="Times New Roman" w:eastAsia="楷体_GB2312" w:hAnsi="楷体_GB2312"/>
          <w:bCs/>
          <w:sz w:val="24"/>
        </w:rPr>
        <w:t>（一）职责</w:t>
      </w:r>
    </w:p>
    <w:p w:rsidR="004518AA" w:rsidRDefault="00ED014C">
      <w:pPr>
        <w:numPr>
          <w:ilvl w:val="0"/>
          <w:numId w:val="54"/>
        </w:numPr>
        <w:snapToGrid w:val="0"/>
        <w:spacing w:line="360" w:lineRule="auto"/>
        <w:ind w:firstLineChars="200" w:firstLine="480"/>
        <w:rPr>
          <w:rFonts w:ascii="Times New Roman" w:eastAsia="仿宋_GB2312" w:hAnsi="Times New Roman"/>
          <w:sz w:val="24"/>
        </w:rPr>
      </w:pPr>
      <w:r>
        <w:rPr>
          <w:rFonts w:ascii="Times New Roman" w:eastAsia="仿宋_GB2312" w:hAnsi="仿宋_GB2312"/>
          <w:sz w:val="24"/>
        </w:rPr>
        <w:t>主考官全面负责模拟机考试的开展，决定开始、中止或终止模拟机考试，协调其它考官对考生进行观察和评分。</w:t>
      </w:r>
    </w:p>
    <w:p w:rsidR="004518AA" w:rsidRDefault="00ED014C">
      <w:pPr>
        <w:numPr>
          <w:ilvl w:val="0"/>
          <w:numId w:val="54"/>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考官在考试过程中，观察考生的行为并在相应评分表的附页上记录每个考生的行为偏差，对每位考生进行独立评分。考官在必要时可建议主考官终止考试。</w:t>
      </w:r>
    </w:p>
    <w:p w:rsidR="004518AA" w:rsidRDefault="00ED014C">
      <w:pPr>
        <w:numPr>
          <w:ilvl w:val="0"/>
          <w:numId w:val="54"/>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现场操作员、维修人员等主控室以外的支持人员角色，由模拟机教控台操作员扮演。扮演人员不能主动向考生进行额外的与有关考试的提醒，在与考生交流时应使用三向交流的方法。在接受考生的指令行动后，应考虑开展相应工作所需时间并对指令进行反馈。</w:t>
      </w:r>
    </w:p>
    <w:p w:rsidR="004518AA" w:rsidRDefault="00ED014C">
      <w:pPr>
        <w:numPr>
          <w:ilvl w:val="0"/>
          <w:numId w:val="54"/>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模拟机教控台操作员应按照考试手册中的描述操作模拟机，插入和删除各类故障。考试期间模拟机出现影响场景模拟逼真度和可能必须终止场景的缺陷或其他情况时，应立即提醒主考官。</w:t>
      </w:r>
    </w:p>
    <w:p w:rsidR="004518AA" w:rsidRDefault="00ED014C">
      <w:pPr>
        <w:numPr>
          <w:ilvl w:val="0"/>
          <w:numId w:val="54"/>
        </w:numPr>
        <w:snapToGrid w:val="0"/>
        <w:spacing w:line="360" w:lineRule="auto"/>
        <w:ind w:firstLineChars="200" w:firstLine="480"/>
        <w:rPr>
          <w:rFonts w:ascii="Times New Roman" w:eastAsia="仿宋_GB2312" w:hAnsi="Times New Roman"/>
          <w:sz w:val="24"/>
          <w:szCs w:val="22"/>
        </w:rPr>
      </w:pPr>
      <w:r>
        <w:rPr>
          <w:rFonts w:ascii="Times New Roman" w:eastAsia="仿宋_GB2312" w:hAnsi="仿宋_GB2312"/>
          <w:sz w:val="24"/>
          <w:szCs w:val="22"/>
        </w:rPr>
        <w:t>模拟机考试辅助人员在考试期间操作录像系统，记录考生的考试过程。在每个场景考试评分结束后，负责录入、计算和统计考试成绩。当模拟机正在考试时，防止人员未经许可进入考试场地。</w:t>
      </w:r>
    </w:p>
    <w:p w:rsidR="004518AA" w:rsidRDefault="00ED014C">
      <w:pPr>
        <w:snapToGrid w:val="0"/>
        <w:spacing w:line="360" w:lineRule="auto"/>
        <w:ind w:firstLineChars="200" w:firstLine="480"/>
        <w:rPr>
          <w:rFonts w:ascii="Times New Roman" w:eastAsia="楷体_GB2312" w:hAnsi="Times New Roman"/>
          <w:bCs/>
          <w:sz w:val="24"/>
        </w:rPr>
      </w:pPr>
      <w:r>
        <w:rPr>
          <w:rFonts w:ascii="Times New Roman" w:eastAsia="楷体_GB2312" w:hAnsi="楷体_GB2312"/>
          <w:bCs/>
          <w:sz w:val="24"/>
        </w:rPr>
        <w:t>（二）行为准则</w:t>
      </w:r>
    </w:p>
    <w:p w:rsidR="004518AA" w:rsidRDefault="00ED014C">
      <w:pPr>
        <w:numPr>
          <w:ilvl w:val="0"/>
          <w:numId w:val="55"/>
        </w:numPr>
        <w:snapToGrid w:val="0"/>
        <w:spacing w:line="360" w:lineRule="auto"/>
        <w:ind w:firstLineChars="200" w:firstLine="480"/>
        <w:rPr>
          <w:rFonts w:ascii="Times New Roman" w:eastAsia="仿宋_GB2312" w:hAnsi="Times New Roman"/>
          <w:sz w:val="24"/>
          <w:szCs w:val="22"/>
        </w:rPr>
      </w:pPr>
      <w:r>
        <w:rPr>
          <w:rFonts w:ascii="Times New Roman" w:eastAsia="仿宋_GB2312" w:hAnsi="仿宋_GB2312"/>
          <w:sz w:val="24"/>
          <w:szCs w:val="22"/>
        </w:rPr>
        <w:t>考官独立地观察各岗位考生响应或行为完成情况，并在</w:t>
      </w:r>
      <w:r>
        <w:rPr>
          <w:rFonts w:ascii="Times New Roman" w:eastAsia="仿宋_GB2312" w:hAnsi="Times New Roman"/>
          <w:sz w:val="24"/>
          <w:szCs w:val="22"/>
        </w:rPr>
        <w:t>“</w:t>
      </w:r>
      <w:r>
        <w:rPr>
          <w:rFonts w:ascii="Times New Roman" w:eastAsia="仿宋_GB2312" w:hAnsi="仿宋_GB2312"/>
          <w:sz w:val="24"/>
          <w:szCs w:val="22"/>
        </w:rPr>
        <w:t>备注</w:t>
      </w:r>
      <w:r>
        <w:rPr>
          <w:rFonts w:ascii="Times New Roman" w:eastAsia="仿宋_GB2312" w:hAnsi="Times New Roman"/>
          <w:sz w:val="24"/>
          <w:szCs w:val="22"/>
        </w:rPr>
        <w:t>”</w:t>
      </w:r>
      <w:r>
        <w:rPr>
          <w:rFonts w:ascii="Times New Roman" w:eastAsia="仿宋_GB2312" w:hAnsi="仿宋_GB2312"/>
          <w:sz w:val="24"/>
          <w:szCs w:val="22"/>
        </w:rPr>
        <w:t>栏记录响应或行为偏差及否决项；如判定考生完成，请在该考点前</w:t>
      </w:r>
      <w:r>
        <w:rPr>
          <w:rFonts w:ascii="Times New Roman" w:eastAsia="仿宋_GB2312" w:hAnsi="Times New Roman"/>
          <w:sz w:val="24"/>
          <w:szCs w:val="22"/>
        </w:rPr>
        <w:t>□</w:t>
      </w:r>
      <w:r>
        <w:rPr>
          <w:rFonts w:ascii="Times New Roman" w:eastAsia="仿宋_GB2312" w:hAnsi="仿宋_GB2312"/>
          <w:sz w:val="24"/>
          <w:szCs w:val="22"/>
        </w:rPr>
        <w:t>上打</w:t>
      </w:r>
      <w:r>
        <w:rPr>
          <w:rFonts w:ascii="Times New Roman" w:eastAsia="仿宋_GB2312" w:hAnsi="Times New Roman"/>
          <w:sz w:val="24"/>
          <w:szCs w:val="22"/>
        </w:rPr>
        <w:t>“√”</w:t>
      </w:r>
      <w:r>
        <w:rPr>
          <w:rFonts w:ascii="Times New Roman" w:eastAsia="仿宋_GB2312" w:hAnsi="仿宋_GB2312"/>
          <w:sz w:val="24"/>
          <w:szCs w:val="22"/>
        </w:rPr>
        <w:t>，如判定考生没有完成，则打</w:t>
      </w:r>
      <w:r>
        <w:rPr>
          <w:rFonts w:ascii="Times New Roman" w:eastAsia="仿宋_GB2312" w:hAnsi="Times New Roman"/>
          <w:sz w:val="24"/>
          <w:szCs w:val="22"/>
        </w:rPr>
        <w:t>“</w:t>
      </w:r>
      <w:r>
        <w:rPr>
          <w:rFonts w:ascii="Times New Roman" w:eastAsia="宋体" w:hAnsi="宋体"/>
          <w:sz w:val="24"/>
          <w:szCs w:val="22"/>
        </w:rPr>
        <w:t>╳</w:t>
      </w:r>
      <w:r>
        <w:rPr>
          <w:rFonts w:ascii="Times New Roman" w:eastAsia="仿宋_GB2312" w:hAnsi="Times New Roman"/>
          <w:sz w:val="24"/>
          <w:szCs w:val="22"/>
        </w:rPr>
        <w:t>”</w:t>
      </w:r>
      <w:r>
        <w:rPr>
          <w:rFonts w:ascii="Times New Roman" w:eastAsia="仿宋_GB2312" w:hAnsi="仿宋_GB2312"/>
          <w:sz w:val="24"/>
          <w:szCs w:val="22"/>
        </w:rPr>
        <w:t>；单个考点不适用，请在</w:t>
      </w:r>
      <w:r>
        <w:rPr>
          <w:rFonts w:ascii="Times New Roman" w:eastAsia="仿宋_GB2312" w:hAnsi="Times New Roman"/>
          <w:sz w:val="24"/>
          <w:szCs w:val="22"/>
        </w:rPr>
        <w:t>□</w:t>
      </w:r>
      <w:r>
        <w:rPr>
          <w:rFonts w:ascii="Times New Roman" w:eastAsia="仿宋_GB2312" w:hAnsi="仿宋_GB2312"/>
          <w:sz w:val="24"/>
          <w:szCs w:val="22"/>
        </w:rPr>
        <w:t>上标记</w:t>
      </w:r>
      <w:r>
        <w:rPr>
          <w:rFonts w:ascii="Times New Roman" w:eastAsia="仿宋_GB2312" w:hAnsi="Times New Roman"/>
          <w:sz w:val="24"/>
          <w:szCs w:val="22"/>
        </w:rPr>
        <w:t>“N/A”</w:t>
      </w:r>
      <w:r>
        <w:rPr>
          <w:rFonts w:ascii="Times New Roman" w:eastAsia="仿宋_GB2312" w:hAnsi="仿宋_GB2312"/>
          <w:sz w:val="24"/>
          <w:szCs w:val="22"/>
        </w:rPr>
        <w:t>，多个连续考点或整段不适用可在</w:t>
      </w:r>
      <w:r>
        <w:rPr>
          <w:rFonts w:ascii="Times New Roman" w:eastAsia="仿宋_GB2312" w:hAnsi="Times New Roman"/>
          <w:sz w:val="24"/>
          <w:szCs w:val="22"/>
        </w:rPr>
        <w:t>“</w:t>
      </w:r>
      <w:r>
        <w:rPr>
          <w:rFonts w:ascii="Times New Roman" w:eastAsia="仿宋_GB2312" w:hAnsi="仿宋_GB2312"/>
          <w:sz w:val="24"/>
          <w:szCs w:val="22"/>
        </w:rPr>
        <w:t>备注</w:t>
      </w:r>
      <w:r>
        <w:rPr>
          <w:rFonts w:ascii="Times New Roman" w:eastAsia="仿宋_GB2312" w:hAnsi="Times New Roman"/>
          <w:sz w:val="24"/>
          <w:szCs w:val="22"/>
        </w:rPr>
        <w:t>”</w:t>
      </w:r>
      <w:r>
        <w:rPr>
          <w:rFonts w:ascii="Times New Roman" w:eastAsia="仿宋_GB2312" w:hAnsi="仿宋_GB2312"/>
          <w:sz w:val="24"/>
          <w:szCs w:val="22"/>
        </w:rPr>
        <w:t>栏标记</w:t>
      </w:r>
      <w:r>
        <w:rPr>
          <w:rFonts w:ascii="Times New Roman" w:eastAsia="仿宋_GB2312" w:hAnsi="Times New Roman"/>
          <w:sz w:val="24"/>
          <w:szCs w:val="22"/>
        </w:rPr>
        <w:t>“N/A”</w:t>
      </w:r>
      <w:r>
        <w:rPr>
          <w:rFonts w:ascii="Times New Roman" w:eastAsia="仿宋_GB2312" w:hAnsi="仿宋_GB2312"/>
          <w:sz w:val="24"/>
          <w:szCs w:val="22"/>
        </w:rPr>
        <w:t>；对于关键操作任务请在备注栏打</w:t>
      </w:r>
      <w:r>
        <w:rPr>
          <w:rFonts w:ascii="Times New Roman" w:eastAsia="仿宋_GB2312" w:hAnsi="Times New Roman"/>
          <w:sz w:val="24"/>
          <w:szCs w:val="22"/>
        </w:rPr>
        <w:t>“√”</w:t>
      </w:r>
      <w:r>
        <w:rPr>
          <w:rFonts w:ascii="Times New Roman" w:eastAsia="仿宋_GB2312" w:hAnsi="仿宋_GB2312"/>
          <w:sz w:val="24"/>
          <w:szCs w:val="22"/>
        </w:rPr>
        <w:t>选择是否完成；考官在考试中增加的考核内容填写考试手册第三部分的表格中。</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在模拟机考试评分表的附页“否决项及操作偏差记录”页中客观记录考生的否决项和主要偏差表现，否决项必须记录。</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支持人员根据考试手册中的标识，计算并填写“模拟机考试评分表”中的分数，根据考官记录填写“模拟机考试否决项”。</w:t>
      </w:r>
    </w:p>
    <w:p w:rsidR="004518AA" w:rsidRDefault="00ED014C">
      <w:pPr>
        <w:numPr>
          <w:ilvl w:val="0"/>
          <w:numId w:val="55"/>
        </w:numPr>
        <w:snapToGrid w:val="0"/>
        <w:spacing w:line="360" w:lineRule="auto"/>
        <w:ind w:firstLineChars="200" w:firstLine="480"/>
        <w:rPr>
          <w:rFonts w:ascii="Times New Roman" w:eastAsia="仿宋_GB2312" w:hAnsi="Times New Roman"/>
          <w:sz w:val="24"/>
          <w:szCs w:val="22"/>
        </w:rPr>
      </w:pPr>
      <w:r>
        <w:rPr>
          <w:rFonts w:ascii="Times New Roman" w:eastAsia="仿宋_GB2312" w:hAnsi="仿宋_GB2312"/>
          <w:sz w:val="24"/>
          <w:szCs w:val="22"/>
        </w:rPr>
        <w:t>支持人员不得从模拟机大厅移走任何与考试有关的东西。教控台操作员必须严格控制考生所使用的所有文件资料的复印件和考试期间收集的数据资料。</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lastRenderedPageBreak/>
        <w:t>支持人员在得到主考官指令后必须将模拟机重新设置为常规状态，以防将已进行的考试内容泄漏给下一位考生。</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考试期间，支持人员不得通过任何方式进行可能对机组模拟逼真度产生重大影响的修改或干预。</w:t>
      </w:r>
      <w:r>
        <w:rPr>
          <w:rFonts w:ascii="Times New Roman" w:eastAsia="仿宋_GB2312" w:hAnsi="仿宋_GB2312"/>
          <w:sz w:val="24"/>
          <w:szCs w:val="22"/>
        </w:rPr>
        <w:t xml:space="preserve"> </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在没有得到主考官的同意前，教控台操作员不得随意设置考试手册规定以外的任何故障或报警。</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支持小组成员只允许执行和报告考试手册中规定的操作和内容。此外，只需对考生或主考官提出的额外要求作出必要的响应。</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考生提出的现场操作和其他各项操作，所涉及的现场操作员的人数和耗费的时间均按实际操作需要计算。这些操作一旦完成，应立即向考生报告。</w:t>
      </w:r>
    </w:p>
    <w:p w:rsidR="004518AA" w:rsidRDefault="00ED014C">
      <w:pPr>
        <w:numPr>
          <w:ilvl w:val="0"/>
          <w:numId w:val="55"/>
        </w:numPr>
        <w:snapToGrid w:val="0"/>
        <w:spacing w:line="360" w:lineRule="auto"/>
        <w:ind w:firstLineChars="200" w:firstLine="480"/>
        <w:rPr>
          <w:rFonts w:ascii="Times New Roman" w:eastAsia="仿宋_GB2312" w:hAnsi="Times New Roman"/>
          <w:sz w:val="24"/>
          <w:szCs w:val="22"/>
        </w:rPr>
      </w:pPr>
      <w:r>
        <w:rPr>
          <w:rFonts w:ascii="Times New Roman" w:eastAsia="仿宋_GB2312" w:hAnsi="仿宋_GB2312"/>
          <w:sz w:val="24"/>
          <w:szCs w:val="22"/>
        </w:rPr>
        <w:t>如果考生提出考试手册中没有详细描述或不完整或不清楚的操作，支持人员必须要求考生解释清楚。</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对于需要考生进行的故障诊断、决定和操作，任何时候支持人员都不得给予提示。具体来说，严禁出现下列情况：</w:t>
      </w:r>
    </w:p>
    <w:p w:rsidR="004518AA" w:rsidRDefault="00ED014C">
      <w:pPr>
        <w:snapToGrid w:val="0"/>
        <w:spacing w:line="360" w:lineRule="auto"/>
        <w:ind w:firstLineChars="200" w:firstLine="480"/>
        <w:rPr>
          <w:rFonts w:ascii="Times New Roman" w:eastAsia="仿宋_GB2312" w:hAnsi="Times New Roman"/>
          <w:sz w:val="24"/>
          <w:szCs w:val="22"/>
        </w:rPr>
      </w:pPr>
      <w:r>
        <w:rPr>
          <w:rFonts w:ascii="Times New Roman" w:eastAsia="仿宋_GB2312" w:hAnsi="Times New Roman"/>
          <w:sz w:val="24"/>
          <w:szCs w:val="22"/>
        </w:rPr>
        <w:t>1</w:t>
      </w:r>
      <w:r>
        <w:rPr>
          <w:rFonts w:ascii="Times New Roman" w:eastAsia="仿宋_GB2312" w:hAnsi="仿宋_GB2312"/>
          <w:sz w:val="24"/>
          <w:szCs w:val="22"/>
        </w:rPr>
        <w:t>）指出需要考生自己发现的异常。</w:t>
      </w:r>
    </w:p>
    <w:p w:rsidR="004518AA" w:rsidRDefault="00ED014C">
      <w:pPr>
        <w:snapToGrid w:val="0"/>
        <w:spacing w:line="360" w:lineRule="auto"/>
        <w:ind w:firstLineChars="200" w:firstLine="480"/>
        <w:rPr>
          <w:rFonts w:ascii="Times New Roman" w:eastAsia="仿宋_GB2312" w:hAnsi="Times New Roman"/>
          <w:sz w:val="24"/>
          <w:szCs w:val="22"/>
        </w:rPr>
      </w:pPr>
      <w:r>
        <w:rPr>
          <w:rFonts w:ascii="Times New Roman" w:eastAsia="仿宋_GB2312" w:hAnsi="Times New Roman"/>
          <w:sz w:val="24"/>
          <w:szCs w:val="22"/>
        </w:rPr>
        <w:t>2</w:t>
      </w:r>
      <w:r>
        <w:rPr>
          <w:rFonts w:ascii="Times New Roman" w:eastAsia="仿宋_GB2312" w:hAnsi="仿宋_GB2312"/>
          <w:sz w:val="24"/>
          <w:szCs w:val="22"/>
        </w:rPr>
        <w:t>）诊断需要考生自己诊断的故障。</w:t>
      </w:r>
    </w:p>
    <w:p w:rsidR="004518AA" w:rsidRDefault="00ED014C">
      <w:pPr>
        <w:snapToGrid w:val="0"/>
        <w:spacing w:line="360" w:lineRule="auto"/>
        <w:ind w:firstLineChars="200" w:firstLine="480"/>
        <w:rPr>
          <w:rFonts w:ascii="Times New Roman" w:eastAsia="仿宋_GB2312" w:hAnsi="Times New Roman"/>
          <w:sz w:val="24"/>
          <w:szCs w:val="22"/>
        </w:rPr>
      </w:pPr>
      <w:r>
        <w:rPr>
          <w:rFonts w:ascii="Times New Roman" w:eastAsia="仿宋_GB2312" w:hAnsi="Times New Roman"/>
          <w:sz w:val="24"/>
          <w:szCs w:val="22"/>
        </w:rPr>
        <w:t>3</w:t>
      </w:r>
      <w:r>
        <w:rPr>
          <w:rFonts w:ascii="Times New Roman" w:eastAsia="仿宋_GB2312" w:hAnsi="仿宋_GB2312"/>
          <w:sz w:val="24"/>
          <w:szCs w:val="22"/>
        </w:rPr>
        <w:t>）考试中，扮演另外一个持照人员的成员向考生建议纠正行动，或为出现的规程中没有详细说明的事件建议操作路径。</w:t>
      </w:r>
    </w:p>
    <w:p w:rsidR="004518AA" w:rsidRDefault="00ED014C">
      <w:pPr>
        <w:snapToGrid w:val="0"/>
        <w:spacing w:line="360" w:lineRule="auto"/>
        <w:ind w:firstLineChars="200" w:firstLine="480"/>
        <w:rPr>
          <w:rFonts w:ascii="Times New Roman" w:hAnsi="Times New Roman"/>
          <w:sz w:val="24"/>
        </w:rPr>
      </w:pPr>
      <w:r>
        <w:rPr>
          <w:rFonts w:ascii="Times New Roman" w:eastAsia="仿宋_GB2312" w:hAnsi="Times New Roman"/>
          <w:sz w:val="24"/>
          <w:szCs w:val="22"/>
        </w:rPr>
        <w:t>4</w:t>
      </w:r>
      <w:r>
        <w:rPr>
          <w:rFonts w:ascii="Times New Roman" w:eastAsia="仿宋_GB2312" w:hAnsi="仿宋_GB2312"/>
          <w:sz w:val="24"/>
          <w:szCs w:val="22"/>
        </w:rPr>
        <w:t>）纠正考生的错误。</w:t>
      </w:r>
    </w:p>
    <w:p w:rsidR="004518AA" w:rsidRDefault="00ED014C">
      <w:pPr>
        <w:snapToGrid w:val="0"/>
        <w:spacing w:line="360" w:lineRule="auto"/>
        <w:ind w:firstLineChars="200" w:firstLine="480"/>
        <w:rPr>
          <w:rFonts w:ascii="Times New Roman" w:eastAsia="仿宋_GB2312" w:hAnsi="Times New Roman"/>
          <w:sz w:val="24"/>
          <w:szCs w:val="22"/>
        </w:rPr>
      </w:pPr>
      <w:r>
        <w:rPr>
          <w:rFonts w:ascii="Times New Roman" w:eastAsia="仿宋_GB2312" w:hAnsi="仿宋_GB2312"/>
          <w:sz w:val="24"/>
          <w:szCs w:val="22"/>
        </w:rPr>
        <w:t>其中，需要考生进行的故障诊断见考生手册第一部分</w:t>
      </w:r>
      <w:r>
        <w:rPr>
          <w:rFonts w:ascii="Times New Roman" w:eastAsia="仿宋_GB2312" w:hAnsi="Times New Roman"/>
          <w:sz w:val="24"/>
          <w:szCs w:val="22"/>
        </w:rPr>
        <w:t>“</w:t>
      </w:r>
      <w:r>
        <w:rPr>
          <w:rFonts w:ascii="Times New Roman" w:eastAsia="仿宋_GB2312" w:hAnsi="仿宋_GB2312"/>
          <w:sz w:val="24"/>
          <w:szCs w:val="22"/>
        </w:rPr>
        <w:t>（三）引入的事件、偏差和需要使用的工作文件</w:t>
      </w:r>
      <w:r>
        <w:rPr>
          <w:rFonts w:ascii="Times New Roman" w:eastAsia="仿宋_GB2312" w:hAnsi="Times New Roman"/>
          <w:sz w:val="24"/>
          <w:szCs w:val="22"/>
        </w:rPr>
        <w:t>”</w:t>
      </w:r>
      <w:r>
        <w:rPr>
          <w:rFonts w:ascii="Times New Roman" w:eastAsia="仿宋_GB2312" w:hAnsi="仿宋_GB2312"/>
          <w:sz w:val="24"/>
          <w:szCs w:val="22"/>
        </w:rPr>
        <w:t>。</w:t>
      </w:r>
    </w:p>
    <w:p w:rsidR="004518AA" w:rsidRDefault="00ED014C">
      <w:pPr>
        <w:numPr>
          <w:ilvl w:val="0"/>
          <w:numId w:val="55"/>
        </w:numPr>
        <w:snapToGrid w:val="0"/>
        <w:spacing w:line="360" w:lineRule="auto"/>
        <w:ind w:firstLineChars="200" w:firstLine="480"/>
        <w:rPr>
          <w:rFonts w:ascii="Times New Roman" w:eastAsia="仿宋_GB2312" w:hAnsi="仿宋_GB2312"/>
          <w:sz w:val="24"/>
          <w:szCs w:val="22"/>
        </w:rPr>
      </w:pPr>
      <w:r>
        <w:rPr>
          <w:rFonts w:ascii="Times New Roman" w:eastAsia="仿宋_GB2312" w:hAnsi="仿宋_GB2312"/>
          <w:sz w:val="24"/>
          <w:szCs w:val="22"/>
        </w:rPr>
        <w:t>为了不干扰考试，支持人员之间的交流仅限于考试手册中规定的内容以及对考生提出的具体要求作出必要的响应，成员必须尽量减少语言交流和身体语言的使用。</w:t>
      </w:r>
    </w:p>
    <w:p w:rsidR="004518AA" w:rsidRDefault="004518AA">
      <w:pPr>
        <w:spacing w:line="360" w:lineRule="auto"/>
        <w:rPr>
          <w:rFonts w:ascii="Times New Roman" w:hAnsi="Times New Roman"/>
          <w:b/>
          <w:sz w:val="24"/>
        </w:rPr>
      </w:pPr>
    </w:p>
    <w:p w:rsidR="004518AA" w:rsidRDefault="00ED014C">
      <w:pPr>
        <w:widowControl/>
        <w:jc w:val="left"/>
        <w:rPr>
          <w:rFonts w:ascii="Times New Roman" w:hAnsi="Times New Roman"/>
          <w:b/>
          <w:sz w:val="24"/>
        </w:rPr>
      </w:pPr>
      <w:r>
        <w:rPr>
          <w:rFonts w:ascii="Times New Roman" w:hAnsi="Times New Roman"/>
          <w:b/>
          <w:sz w:val="24"/>
        </w:rPr>
        <w:br w:type="page"/>
      </w:r>
    </w:p>
    <w:p w:rsidR="004518AA" w:rsidRDefault="00ED014C">
      <w:pPr>
        <w:pStyle w:val="1"/>
        <w:ind w:left="0" w:firstLine="0"/>
        <w:rPr>
          <w:rFonts w:ascii="Times New Roman" w:eastAsia="黑体" w:hAnsi="Times New Roman"/>
          <w:b w:val="0"/>
          <w:bCs/>
        </w:rPr>
      </w:pPr>
      <w:r>
        <w:rPr>
          <w:rFonts w:ascii="Times New Roman" w:eastAsia="黑体" w:hAnsi="黑体"/>
          <w:b w:val="0"/>
          <w:bCs/>
        </w:rPr>
        <w:lastRenderedPageBreak/>
        <w:t>六、交接班工况</w:t>
      </w:r>
    </w:p>
    <w:p w:rsidR="004518AA" w:rsidRDefault="004518AA">
      <w:pPr>
        <w:spacing w:line="360" w:lineRule="auto"/>
        <w:rPr>
          <w:rFonts w:ascii="Times New Roman" w:hAnsi="Times New Roman"/>
          <w:sz w:val="18"/>
          <w:szCs w:val="18"/>
        </w:rPr>
      </w:pPr>
    </w:p>
    <w:tbl>
      <w:tblPr>
        <w:tblpPr w:leftFromText="180" w:rightFromText="180" w:vertAnchor="text" w:horzAnchor="margin" w:tblpX="232" w:tblpY="94"/>
        <w:tblW w:w="5000" w:type="pct"/>
        <w:tblLook w:val="04A0"/>
      </w:tblPr>
      <w:tblGrid>
        <w:gridCol w:w="2727"/>
        <w:gridCol w:w="1702"/>
        <w:gridCol w:w="1698"/>
        <w:gridCol w:w="2763"/>
      </w:tblGrid>
      <w:tr w:rsidR="004518AA">
        <w:trPr>
          <w:cantSplit/>
          <w:trHeight w:val="448"/>
        </w:trPr>
        <w:tc>
          <w:tcPr>
            <w:tcW w:w="5000" w:type="pct"/>
            <w:gridSpan w:val="4"/>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hAnsi="Times New Roman"/>
                <w:b/>
                <w:sz w:val="24"/>
                <w:lang w:val="en-CA"/>
              </w:rPr>
            </w:pPr>
            <w:r>
              <w:rPr>
                <w:rFonts w:ascii="Times New Roman" w:eastAsia="黑体" w:hAnsi="黑体"/>
                <w:bCs/>
                <w:sz w:val="24"/>
                <w:lang w:val="en-CA"/>
              </w:rPr>
              <w:t>电厂状态</w:t>
            </w:r>
          </w:p>
        </w:tc>
      </w:tr>
      <w:tr w:rsidR="004518AA">
        <w:trPr>
          <w:cantSplit/>
          <w:trHeight w:val="820"/>
        </w:trPr>
        <w:tc>
          <w:tcPr>
            <w:tcW w:w="5000" w:type="pct"/>
            <w:gridSpan w:val="4"/>
            <w:tcBorders>
              <w:top w:val="single" w:sz="6" w:space="0" w:color="auto"/>
              <w:left w:val="single" w:sz="6" w:space="0" w:color="auto"/>
              <w:bottom w:val="single" w:sz="6" w:space="0" w:color="auto"/>
              <w:right w:val="single" w:sz="6" w:space="0" w:color="auto"/>
            </w:tcBorders>
          </w:tcPr>
          <w:p w:rsidR="004518AA" w:rsidRDefault="004518AA">
            <w:pPr>
              <w:widowControl/>
              <w:overflowPunct w:val="0"/>
              <w:autoSpaceDE w:val="0"/>
              <w:autoSpaceDN w:val="0"/>
              <w:spacing w:before="60" w:after="60"/>
              <w:jc w:val="left"/>
              <w:rPr>
                <w:rFonts w:ascii="Times New Roman" w:hAnsi="Times New Roman"/>
                <w:sz w:val="24"/>
                <w:lang w:val="en-CA"/>
              </w:rPr>
            </w:pPr>
          </w:p>
        </w:tc>
      </w:tr>
      <w:tr w:rsidR="004518AA">
        <w:trPr>
          <w:cantSplit/>
          <w:trHeight w:val="257"/>
        </w:trPr>
        <w:tc>
          <w:tcPr>
            <w:tcW w:w="5000" w:type="pct"/>
            <w:gridSpan w:val="4"/>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hAnsi="Times New Roman"/>
                <w:b/>
                <w:sz w:val="24"/>
                <w:lang w:val="en-CA"/>
              </w:rPr>
            </w:pPr>
            <w:r>
              <w:rPr>
                <w:rFonts w:ascii="Times New Roman" w:eastAsia="黑体" w:hAnsi="黑体"/>
                <w:bCs/>
                <w:sz w:val="24"/>
                <w:szCs w:val="22"/>
                <w:lang w:val="en-CA"/>
              </w:rPr>
              <w:t>机组状态</w:t>
            </w:r>
          </w:p>
        </w:tc>
      </w:tr>
      <w:tr w:rsidR="004518AA">
        <w:trPr>
          <w:cantSplit/>
          <w:trHeight w:val="257"/>
        </w:trPr>
        <w:tc>
          <w:tcPr>
            <w:tcW w:w="1534" w:type="pct"/>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eastAsia="黑体" w:hAnsi="Times New Roman"/>
                <w:bCs/>
                <w:sz w:val="24"/>
                <w:szCs w:val="22"/>
                <w:lang w:val="en-CA"/>
              </w:rPr>
            </w:pPr>
            <w:r>
              <w:rPr>
                <w:rFonts w:ascii="Times New Roman" w:eastAsia="黑体" w:hAnsi="黑体"/>
                <w:bCs/>
                <w:sz w:val="24"/>
                <w:szCs w:val="22"/>
                <w:lang w:val="en-CA"/>
              </w:rPr>
              <w:t>反应堆功率</w:t>
            </w:r>
          </w:p>
        </w:tc>
        <w:tc>
          <w:tcPr>
            <w:tcW w:w="1912" w:type="pct"/>
            <w:gridSpan w:val="2"/>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eastAsia="黑体" w:hAnsi="Times New Roman"/>
                <w:bCs/>
                <w:sz w:val="24"/>
                <w:szCs w:val="22"/>
                <w:lang w:val="en-CA"/>
              </w:rPr>
            </w:pPr>
            <w:r>
              <w:rPr>
                <w:rFonts w:ascii="Times New Roman" w:eastAsia="黑体" w:hAnsi="黑体"/>
                <w:bCs/>
                <w:sz w:val="24"/>
                <w:szCs w:val="22"/>
                <w:lang w:val="en-CA"/>
              </w:rPr>
              <w:t>发电机功率</w:t>
            </w:r>
          </w:p>
        </w:tc>
        <w:tc>
          <w:tcPr>
            <w:tcW w:w="1552" w:type="pct"/>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eastAsia="黑体" w:hAnsi="Times New Roman"/>
                <w:bCs/>
                <w:sz w:val="24"/>
                <w:szCs w:val="22"/>
                <w:lang w:val="en-CA"/>
              </w:rPr>
            </w:pPr>
            <w:r>
              <w:rPr>
                <w:rFonts w:ascii="Times New Roman" w:eastAsia="黑体" w:hAnsi="黑体"/>
                <w:bCs/>
                <w:sz w:val="24"/>
                <w:szCs w:val="22"/>
                <w:lang w:val="en-CA"/>
              </w:rPr>
              <w:t>机组控制模式</w:t>
            </w:r>
          </w:p>
        </w:tc>
      </w:tr>
      <w:tr w:rsidR="004518AA">
        <w:trPr>
          <w:cantSplit/>
          <w:trHeight w:val="257"/>
        </w:trPr>
        <w:tc>
          <w:tcPr>
            <w:tcW w:w="1534" w:type="pct"/>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c>
          <w:tcPr>
            <w:tcW w:w="1912"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c>
          <w:tcPr>
            <w:tcW w:w="1552" w:type="pct"/>
            <w:tcBorders>
              <w:top w:val="single" w:sz="6" w:space="0" w:color="auto"/>
              <w:left w:val="single" w:sz="6" w:space="0" w:color="auto"/>
              <w:bottom w:val="single" w:sz="6" w:space="0" w:color="auto"/>
              <w:right w:val="single" w:sz="6" w:space="0" w:color="auto"/>
            </w:tcBorders>
          </w:tcPr>
          <w:p w:rsidR="004518AA" w:rsidRDefault="004518AA">
            <w:pPr>
              <w:pStyle w:val="tabletext"/>
              <w:jc w:val="center"/>
              <w:rPr>
                <w:rFonts w:ascii="Times New Roman" w:eastAsia="黑体" w:hAnsi="Times New Roman"/>
                <w:bCs/>
                <w:sz w:val="24"/>
                <w:szCs w:val="22"/>
                <w:lang w:eastAsia="zh-CN"/>
              </w:rPr>
            </w:pPr>
          </w:p>
        </w:tc>
      </w:tr>
      <w:tr w:rsidR="004518AA">
        <w:trPr>
          <w:cantSplit/>
          <w:trHeight w:val="257"/>
        </w:trPr>
        <w:tc>
          <w:tcPr>
            <w:tcW w:w="1534" w:type="pct"/>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eastAsia="黑体" w:hAnsi="Times New Roman"/>
                <w:bCs/>
                <w:sz w:val="24"/>
                <w:szCs w:val="22"/>
                <w:lang w:val="en-CA" w:eastAsia="en-US"/>
              </w:rPr>
            </w:pPr>
            <w:r>
              <w:rPr>
                <w:rFonts w:ascii="Times New Roman" w:eastAsia="黑体" w:hAnsi="黑体"/>
                <w:bCs/>
                <w:sz w:val="24"/>
                <w:szCs w:val="22"/>
                <w:lang w:val="en-CA"/>
              </w:rPr>
              <w:t>液区平均水位</w:t>
            </w:r>
          </w:p>
        </w:tc>
        <w:tc>
          <w:tcPr>
            <w:tcW w:w="1912" w:type="pct"/>
            <w:gridSpan w:val="2"/>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eastAsia="黑体" w:hAnsi="Times New Roman"/>
                <w:bCs/>
                <w:sz w:val="24"/>
                <w:szCs w:val="22"/>
                <w:lang w:val="en-CA"/>
              </w:rPr>
            </w:pPr>
            <w:r>
              <w:rPr>
                <w:rFonts w:ascii="Times New Roman" w:eastAsia="黑体" w:hAnsi="Times New Roman"/>
                <w:bCs/>
                <w:sz w:val="24"/>
                <w:szCs w:val="22"/>
                <w:lang w:val="en-CA"/>
              </w:rPr>
              <w:t>ADJ</w:t>
            </w:r>
            <w:r>
              <w:rPr>
                <w:rFonts w:ascii="Times New Roman" w:eastAsia="黑体" w:hAnsi="黑体"/>
                <w:bCs/>
                <w:sz w:val="24"/>
                <w:szCs w:val="22"/>
                <w:lang w:val="en-CA"/>
              </w:rPr>
              <w:t>状态</w:t>
            </w:r>
          </w:p>
        </w:tc>
        <w:tc>
          <w:tcPr>
            <w:tcW w:w="1552" w:type="pct"/>
            <w:tcBorders>
              <w:top w:val="single" w:sz="6" w:space="0" w:color="auto"/>
              <w:left w:val="single" w:sz="6" w:space="0" w:color="auto"/>
              <w:bottom w:val="single" w:sz="6" w:space="0" w:color="auto"/>
              <w:right w:val="single" w:sz="6" w:space="0" w:color="auto"/>
            </w:tcBorders>
          </w:tcPr>
          <w:p w:rsidR="004518AA" w:rsidRDefault="00ED014C">
            <w:pPr>
              <w:widowControl/>
              <w:overflowPunct w:val="0"/>
              <w:autoSpaceDE w:val="0"/>
              <w:autoSpaceDN w:val="0"/>
              <w:spacing w:before="60" w:after="60"/>
              <w:jc w:val="left"/>
              <w:rPr>
                <w:rFonts w:ascii="Times New Roman" w:eastAsia="黑体" w:hAnsi="Times New Roman"/>
                <w:bCs/>
                <w:sz w:val="24"/>
                <w:szCs w:val="22"/>
                <w:lang w:val="en-CA"/>
              </w:rPr>
            </w:pPr>
            <w:r>
              <w:rPr>
                <w:rFonts w:ascii="Times New Roman" w:eastAsia="黑体" w:hAnsi="黑体"/>
                <w:bCs/>
                <w:sz w:val="24"/>
                <w:szCs w:val="22"/>
                <w:lang w:val="en-CA"/>
              </w:rPr>
              <w:t>值别</w:t>
            </w:r>
          </w:p>
        </w:tc>
      </w:tr>
      <w:tr w:rsidR="004518AA">
        <w:trPr>
          <w:cantSplit/>
          <w:trHeight w:val="257"/>
        </w:trPr>
        <w:tc>
          <w:tcPr>
            <w:tcW w:w="1534" w:type="pct"/>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c>
          <w:tcPr>
            <w:tcW w:w="1912"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c>
          <w:tcPr>
            <w:tcW w:w="1552" w:type="pct"/>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r>
      <w:tr w:rsidR="004518AA">
        <w:trPr>
          <w:cantSplit/>
          <w:trHeight w:val="257"/>
        </w:trPr>
        <w:tc>
          <w:tcPr>
            <w:tcW w:w="2491" w:type="pct"/>
            <w:gridSpan w:val="2"/>
            <w:tcBorders>
              <w:top w:val="single" w:sz="6" w:space="0" w:color="auto"/>
              <w:left w:val="single" w:sz="6" w:space="0" w:color="auto"/>
              <w:bottom w:val="single" w:sz="6" w:space="0" w:color="auto"/>
              <w:right w:val="single" w:sz="6" w:space="0" w:color="auto"/>
            </w:tcBorders>
          </w:tcPr>
          <w:p w:rsidR="004518AA" w:rsidRDefault="00ED014C">
            <w:pPr>
              <w:pStyle w:val="tabletext"/>
              <w:rPr>
                <w:rFonts w:ascii="Times New Roman" w:eastAsia="黑体" w:hAnsi="Times New Roman"/>
                <w:bCs/>
                <w:sz w:val="24"/>
                <w:szCs w:val="22"/>
                <w:lang w:eastAsia="zh-CN"/>
              </w:rPr>
            </w:pPr>
            <w:r>
              <w:rPr>
                <w:rFonts w:ascii="Times New Roman" w:eastAsia="黑体" w:hAnsi="黑体"/>
                <w:bCs/>
                <w:sz w:val="24"/>
                <w:szCs w:val="22"/>
                <w:lang w:eastAsia="zh-CN"/>
              </w:rPr>
              <w:t>主要系统状态</w:t>
            </w:r>
          </w:p>
        </w:tc>
        <w:tc>
          <w:tcPr>
            <w:tcW w:w="2508" w:type="pct"/>
            <w:gridSpan w:val="2"/>
            <w:tcBorders>
              <w:top w:val="single" w:sz="6" w:space="0" w:color="auto"/>
              <w:left w:val="single" w:sz="6" w:space="0" w:color="auto"/>
              <w:bottom w:val="single" w:sz="6" w:space="0" w:color="auto"/>
              <w:right w:val="single" w:sz="6" w:space="0" w:color="auto"/>
            </w:tcBorders>
          </w:tcPr>
          <w:p w:rsidR="004518AA" w:rsidRDefault="00ED014C">
            <w:pPr>
              <w:pStyle w:val="tabletext"/>
              <w:rPr>
                <w:rFonts w:ascii="Times New Roman" w:eastAsia="黑体" w:hAnsi="Times New Roman"/>
                <w:bCs/>
                <w:sz w:val="24"/>
                <w:szCs w:val="22"/>
                <w:lang w:eastAsia="zh-CN"/>
              </w:rPr>
            </w:pPr>
            <w:r>
              <w:rPr>
                <w:rFonts w:ascii="Times New Roman" w:eastAsia="黑体" w:hAnsi="黑体"/>
                <w:bCs/>
                <w:sz w:val="24"/>
                <w:szCs w:val="22"/>
                <w:lang w:eastAsia="zh-CN"/>
              </w:rPr>
              <w:t>换料机状态</w:t>
            </w:r>
          </w:p>
        </w:tc>
      </w:tr>
      <w:tr w:rsidR="004518AA">
        <w:trPr>
          <w:cantSplit/>
          <w:trHeight w:val="257"/>
        </w:trPr>
        <w:tc>
          <w:tcPr>
            <w:tcW w:w="2491"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c>
          <w:tcPr>
            <w:tcW w:w="2508"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rPr>
            </w:pPr>
          </w:p>
        </w:tc>
      </w:tr>
      <w:tr w:rsidR="004518AA">
        <w:trPr>
          <w:cantSplit/>
          <w:trHeight w:val="257"/>
        </w:trPr>
        <w:tc>
          <w:tcPr>
            <w:tcW w:w="2491" w:type="pct"/>
            <w:gridSpan w:val="2"/>
            <w:tcBorders>
              <w:top w:val="single" w:sz="6" w:space="0" w:color="auto"/>
              <w:left w:val="single" w:sz="6" w:space="0" w:color="auto"/>
              <w:bottom w:val="single" w:sz="6" w:space="0" w:color="auto"/>
              <w:right w:val="single" w:sz="6" w:space="0" w:color="auto"/>
            </w:tcBorders>
          </w:tcPr>
          <w:p w:rsidR="004518AA" w:rsidRDefault="00ED014C">
            <w:pPr>
              <w:pStyle w:val="tabletext"/>
              <w:rPr>
                <w:rFonts w:ascii="Times New Roman" w:eastAsia="黑体" w:hAnsi="Times New Roman"/>
                <w:bCs/>
                <w:sz w:val="24"/>
                <w:szCs w:val="22"/>
                <w:lang w:eastAsia="zh-CN"/>
              </w:rPr>
            </w:pPr>
            <w:r>
              <w:rPr>
                <w:rFonts w:ascii="Times New Roman" w:eastAsia="黑体" w:hAnsi="黑体"/>
                <w:bCs/>
                <w:sz w:val="24"/>
                <w:szCs w:val="22"/>
                <w:lang w:eastAsia="zh-CN"/>
              </w:rPr>
              <w:t>退出运行设备</w:t>
            </w:r>
          </w:p>
        </w:tc>
        <w:tc>
          <w:tcPr>
            <w:tcW w:w="2508" w:type="pct"/>
            <w:gridSpan w:val="2"/>
            <w:tcBorders>
              <w:top w:val="single" w:sz="6" w:space="0" w:color="auto"/>
              <w:left w:val="single" w:sz="6" w:space="0" w:color="auto"/>
              <w:bottom w:val="single" w:sz="6" w:space="0" w:color="auto"/>
              <w:right w:val="single" w:sz="6" w:space="0" w:color="auto"/>
            </w:tcBorders>
          </w:tcPr>
          <w:p w:rsidR="004518AA" w:rsidRDefault="00ED014C">
            <w:pPr>
              <w:pStyle w:val="tabletext"/>
              <w:rPr>
                <w:rFonts w:ascii="Times New Roman" w:eastAsia="黑体" w:hAnsi="Times New Roman"/>
                <w:bCs/>
                <w:sz w:val="24"/>
                <w:szCs w:val="22"/>
                <w:lang w:eastAsia="zh-CN"/>
              </w:rPr>
            </w:pPr>
            <w:r>
              <w:rPr>
                <w:rFonts w:ascii="Times New Roman" w:eastAsia="黑体" w:hAnsi="黑体"/>
                <w:bCs/>
                <w:sz w:val="24"/>
                <w:szCs w:val="22"/>
                <w:lang w:eastAsia="zh-CN"/>
              </w:rPr>
              <w:t>进行中的维修工作</w:t>
            </w:r>
          </w:p>
        </w:tc>
      </w:tr>
      <w:tr w:rsidR="004518AA">
        <w:trPr>
          <w:cantSplit/>
          <w:trHeight w:val="257"/>
        </w:trPr>
        <w:tc>
          <w:tcPr>
            <w:tcW w:w="2491"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hAnsi="Times New Roman"/>
                <w:sz w:val="24"/>
                <w:szCs w:val="24"/>
                <w:lang w:eastAsia="zh-CN"/>
              </w:rPr>
            </w:pPr>
          </w:p>
        </w:tc>
        <w:tc>
          <w:tcPr>
            <w:tcW w:w="2508"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hAnsi="Times New Roman"/>
                <w:sz w:val="24"/>
                <w:szCs w:val="24"/>
                <w:lang w:eastAsia="zh-CN"/>
              </w:rPr>
            </w:pPr>
          </w:p>
        </w:tc>
      </w:tr>
      <w:tr w:rsidR="004518AA">
        <w:trPr>
          <w:cantSplit/>
          <w:trHeight w:val="257"/>
        </w:trPr>
        <w:tc>
          <w:tcPr>
            <w:tcW w:w="2491"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hAnsi="Times New Roman"/>
                <w:sz w:val="24"/>
                <w:szCs w:val="24"/>
                <w:lang w:eastAsia="zh-CN"/>
              </w:rPr>
            </w:pPr>
          </w:p>
        </w:tc>
        <w:tc>
          <w:tcPr>
            <w:tcW w:w="2508"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hAnsi="Times New Roman"/>
                <w:sz w:val="24"/>
                <w:szCs w:val="24"/>
                <w:lang w:eastAsia="zh-CN"/>
              </w:rPr>
            </w:pPr>
          </w:p>
        </w:tc>
      </w:tr>
      <w:tr w:rsidR="004518AA">
        <w:trPr>
          <w:cantSplit/>
          <w:trHeight w:val="257"/>
        </w:trPr>
        <w:tc>
          <w:tcPr>
            <w:tcW w:w="2491" w:type="pct"/>
            <w:gridSpan w:val="2"/>
            <w:tcBorders>
              <w:top w:val="single" w:sz="6" w:space="0" w:color="auto"/>
              <w:left w:val="single" w:sz="6" w:space="0" w:color="auto"/>
              <w:bottom w:val="single" w:sz="6" w:space="0" w:color="auto"/>
              <w:right w:val="single" w:sz="6" w:space="0" w:color="auto"/>
            </w:tcBorders>
          </w:tcPr>
          <w:p w:rsidR="004518AA" w:rsidRDefault="00ED014C">
            <w:pPr>
              <w:pStyle w:val="tabletext"/>
              <w:rPr>
                <w:rFonts w:ascii="Times New Roman" w:eastAsia="黑体" w:hAnsi="Times New Roman"/>
                <w:bCs/>
                <w:sz w:val="24"/>
                <w:szCs w:val="22"/>
              </w:rPr>
            </w:pPr>
            <w:r>
              <w:rPr>
                <w:rFonts w:ascii="Times New Roman" w:eastAsia="黑体" w:hAnsi="黑体"/>
                <w:bCs/>
                <w:sz w:val="24"/>
                <w:szCs w:val="22"/>
                <w:lang w:eastAsia="zh-CN"/>
              </w:rPr>
              <w:t>正在执行的操作</w:t>
            </w:r>
          </w:p>
        </w:tc>
        <w:tc>
          <w:tcPr>
            <w:tcW w:w="2508" w:type="pct"/>
            <w:gridSpan w:val="2"/>
            <w:tcBorders>
              <w:top w:val="single" w:sz="6" w:space="0" w:color="auto"/>
              <w:left w:val="single" w:sz="6" w:space="0" w:color="auto"/>
              <w:bottom w:val="single" w:sz="6" w:space="0" w:color="auto"/>
              <w:right w:val="single" w:sz="6" w:space="0" w:color="auto"/>
            </w:tcBorders>
          </w:tcPr>
          <w:p w:rsidR="004518AA" w:rsidRDefault="00ED014C">
            <w:pPr>
              <w:pStyle w:val="tabletext"/>
              <w:rPr>
                <w:rFonts w:ascii="Times New Roman" w:eastAsia="黑体" w:hAnsi="Times New Roman"/>
                <w:bCs/>
                <w:sz w:val="24"/>
                <w:szCs w:val="22"/>
              </w:rPr>
            </w:pPr>
            <w:r>
              <w:rPr>
                <w:rFonts w:ascii="Times New Roman" w:eastAsia="黑体" w:hAnsi="黑体"/>
                <w:bCs/>
                <w:sz w:val="24"/>
                <w:szCs w:val="22"/>
                <w:lang w:eastAsia="zh-CN"/>
              </w:rPr>
              <w:t>计划工作</w:t>
            </w:r>
          </w:p>
        </w:tc>
      </w:tr>
      <w:tr w:rsidR="004518AA">
        <w:trPr>
          <w:cantSplit/>
          <w:trHeight w:val="257"/>
        </w:trPr>
        <w:tc>
          <w:tcPr>
            <w:tcW w:w="2491"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c>
          <w:tcPr>
            <w:tcW w:w="2508" w:type="pct"/>
            <w:gridSpan w:val="2"/>
            <w:tcBorders>
              <w:top w:val="single" w:sz="6" w:space="0" w:color="auto"/>
              <w:left w:val="single" w:sz="6" w:space="0" w:color="auto"/>
              <w:bottom w:val="single" w:sz="6" w:space="0" w:color="auto"/>
              <w:right w:val="single" w:sz="6" w:space="0" w:color="auto"/>
            </w:tcBorders>
          </w:tcPr>
          <w:p w:rsidR="004518AA" w:rsidRDefault="004518AA">
            <w:pPr>
              <w:pStyle w:val="tabletext"/>
              <w:rPr>
                <w:rFonts w:ascii="Times New Roman" w:eastAsia="黑体" w:hAnsi="Times New Roman"/>
                <w:bCs/>
                <w:sz w:val="24"/>
                <w:szCs w:val="22"/>
                <w:lang w:eastAsia="zh-CN"/>
              </w:rPr>
            </w:pPr>
          </w:p>
        </w:tc>
      </w:tr>
      <w:tr w:rsidR="004518AA">
        <w:trPr>
          <w:cantSplit/>
          <w:trHeight w:val="1917"/>
        </w:trPr>
        <w:tc>
          <w:tcPr>
            <w:tcW w:w="5000" w:type="pct"/>
            <w:gridSpan w:val="4"/>
            <w:tcBorders>
              <w:top w:val="single" w:sz="6" w:space="0" w:color="auto"/>
              <w:left w:val="single" w:sz="6" w:space="0" w:color="auto"/>
              <w:bottom w:val="single" w:sz="6" w:space="0" w:color="auto"/>
              <w:right w:val="single" w:sz="6" w:space="0" w:color="auto"/>
            </w:tcBorders>
          </w:tcPr>
          <w:p w:rsidR="004518AA" w:rsidRDefault="00ED014C" w:rsidP="00AE65F7">
            <w:pPr>
              <w:widowControl/>
              <w:overflowPunct w:val="0"/>
              <w:autoSpaceDE w:val="0"/>
              <w:autoSpaceDN w:val="0"/>
              <w:spacing w:before="60" w:after="60"/>
              <w:ind w:left="1294" w:hangingChars="539" w:hanging="1294"/>
              <w:jc w:val="left"/>
              <w:rPr>
                <w:rFonts w:ascii="Times New Roman" w:eastAsia="黑体" w:hAnsi="Times New Roman"/>
                <w:bCs/>
                <w:sz w:val="24"/>
                <w:szCs w:val="22"/>
                <w:lang w:val="en-CA"/>
              </w:rPr>
            </w:pPr>
            <w:r>
              <w:rPr>
                <w:rFonts w:ascii="Times New Roman" w:eastAsia="黑体" w:hAnsi="黑体"/>
                <w:bCs/>
                <w:sz w:val="24"/>
                <w:szCs w:val="22"/>
                <w:lang w:val="en-CA"/>
              </w:rPr>
              <w:t>其他信息：</w:t>
            </w:r>
          </w:p>
          <w:p w:rsidR="004518AA" w:rsidRDefault="00ED014C">
            <w:pPr>
              <w:widowControl/>
              <w:overflowPunct w:val="0"/>
              <w:autoSpaceDE w:val="0"/>
              <w:autoSpaceDN w:val="0"/>
              <w:spacing w:before="60" w:after="60"/>
              <w:jc w:val="left"/>
              <w:rPr>
                <w:rFonts w:ascii="Times New Roman" w:eastAsia="黑体" w:hAnsi="Times New Roman"/>
                <w:bCs/>
                <w:sz w:val="24"/>
                <w:szCs w:val="22"/>
                <w:lang w:val="en-CA"/>
              </w:rPr>
            </w:pPr>
            <w:r>
              <w:rPr>
                <w:rFonts w:ascii="Times New Roman" w:eastAsia="黑体" w:hAnsi="黑体"/>
                <w:bCs/>
                <w:sz w:val="24"/>
                <w:szCs w:val="22"/>
                <w:lang w:val="en-CA"/>
              </w:rPr>
              <w:t>主控室人员：</w:t>
            </w:r>
          </w:p>
          <w:p w:rsidR="004518AA" w:rsidRDefault="004518AA">
            <w:pPr>
              <w:widowControl/>
              <w:overflowPunct w:val="0"/>
              <w:autoSpaceDE w:val="0"/>
              <w:autoSpaceDN w:val="0"/>
              <w:spacing w:before="60" w:after="60"/>
              <w:jc w:val="left"/>
              <w:rPr>
                <w:rFonts w:ascii="Times New Roman" w:hAnsi="Times New Roman"/>
                <w:bCs/>
                <w:sz w:val="24"/>
                <w:lang w:val="en-CA"/>
              </w:rPr>
            </w:pPr>
          </w:p>
        </w:tc>
      </w:tr>
      <w:tr w:rsidR="004518AA">
        <w:trPr>
          <w:cantSplit/>
          <w:trHeight w:val="820"/>
        </w:trPr>
        <w:tc>
          <w:tcPr>
            <w:tcW w:w="5000" w:type="pct"/>
            <w:gridSpan w:val="4"/>
            <w:tcBorders>
              <w:top w:val="single" w:sz="6" w:space="0" w:color="auto"/>
              <w:left w:val="single" w:sz="6" w:space="0" w:color="auto"/>
              <w:bottom w:val="single" w:sz="6" w:space="0" w:color="auto"/>
              <w:right w:val="single" w:sz="6" w:space="0" w:color="auto"/>
            </w:tcBorders>
          </w:tcPr>
          <w:p w:rsidR="004518AA" w:rsidRDefault="00ED014C" w:rsidP="00AE65F7">
            <w:pPr>
              <w:widowControl/>
              <w:overflowPunct w:val="0"/>
              <w:autoSpaceDE w:val="0"/>
              <w:autoSpaceDN w:val="0"/>
              <w:spacing w:before="60" w:after="60"/>
              <w:ind w:left="1294" w:hangingChars="539" w:hanging="1294"/>
              <w:jc w:val="left"/>
              <w:rPr>
                <w:rFonts w:ascii="Times New Roman" w:eastAsia="黑体" w:hAnsi="Times New Roman"/>
                <w:bCs/>
                <w:sz w:val="24"/>
                <w:szCs w:val="22"/>
                <w:lang w:val="en-CA"/>
              </w:rPr>
            </w:pPr>
            <w:r>
              <w:rPr>
                <w:rFonts w:ascii="Times New Roman" w:eastAsia="黑体" w:hAnsi="黑体"/>
                <w:bCs/>
                <w:sz w:val="24"/>
                <w:szCs w:val="22"/>
                <w:lang w:val="en-CA"/>
              </w:rPr>
              <w:t>模拟机缺陷：</w:t>
            </w:r>
          </w:p>
          <w:p w:rsidR="004518AA" w:rsidRDefault="004518AA">
            <w:pPr>
              <w:widowControl/>
              <w:overflowPunct w:val="0"/>
              <w:autoSpaceDE w:val="0"/>
              <w:autoSpaceDN w:val="0"/>
              <w:spacing w:before="60" w:after="60"/>
              <w:jc w:val="left"/>
              <w:rPr>
                <w:rFonts w:ascii="Times New Roman" w:hAnsi="Times New Roman"/>
                <w:sz w:val="24"/>
                <w:lang w:val="en-CA"/>
              </w:rPr>
            </w:pPr>
          </w:p>
        </w:tc>
      </w:tr>
    </w:tbl>
    <w:p w:rsidR="004518AA" w:rsidRDefault="004518AA">
      <w:pPr>
        <w:rPr>
          <w:rFonts w:ascii="Times New Roman" w:hAnsi="Times New Roman"/>
          <w:vanish/>
        </w:rPr>
      </w:pPr>
    </w:p>
    <w:tbl>
      <w:tblPr>
        <w:tblW w:w="4998" w:type="pct"/>
        <w:tblLook w:val="04A0"/>
      </w:tblPr>
      <w:tblGrid>
        <w:gridCol w:w="1451"/>
        <w:gridCol w:w="4291"/>
        <w:gridCol w:w="1829"/>
        <w:gridCol w:w="1315"/>
      </w:tblGrid>
      <w:tr w:rsidR="004518AA">
        <w:trPr>
          <w:cantSplit/>
        </w:trPr>
        <w:tc>
          <w:tcPr>
            <w:tcW w:w="816" w:type="pct"/>
            <w:tcBorders>
              <w:top w:val="nil"/>
              <w:left w:val="nil"/>
              <w:bottom w:val="nil"/>
              <w:right w:val="nil"/>
            </w:tcBorders>
          </w:tcPr>
          <w:p w:rsidR="004518AA" w:rsidRDefault="00ED014C">
            <w:pPr>
              <w:spacing w:before="240"/>
              <w:rPr>
                <w:rFonts w:ascii="Times New Roman" w:eastAsia="仿宋_GB2312" w:hAnsi="Times New Roman"/>
                <w:sz w:val="24"/>
              </w:rPr>
            </w:pPr>
            <w:r>
              <w:rPr>
                <w:rFonts w:ascii="Times New Roman" w:eastAsia="仿宋_GB2312" w:hAnsi="仿宋_GB2312"/>
                <w:sz w:val="24"/>
              </w:rPr>
              <w:t>接班人</w:t>
            </w:r>
            <w:r>
              <w:rPr>
                <w:rFonts w:ascii="Times New Roman" w:eastAsia="仿宋_GB2312" w:hAnsi="Times New Roman"/>
                <w:sz w:val="24"/>
              </w:rPr>
              <w:t>:</w:t>
            </w:r>
          </w:p>
        </w:tc>
        <w:tc>
          <w:tcPr>
            <w:tcW w:w="2413" w:type="pct"/>
            <w:tcBorders>
              <w:top w:val="nil"/>
              <w:left w:val="nil"/>
              <w:bottom w:val="single" w:sz="6" w:space="0" w:color="auto"/>
              <w:right w:val="nil"/>
            </w:tcBorders>
          </w:tcPr>
          <w:p w:rsidR="004518AA" w:rsidRDefault="004518AA">
            <w:pPr>
              <w:spacing w:before="240"/>
              <w:ind w:right="340"/>
              <w:jc w:val="center"/>
              <w:rPr>
                <w:rFonts w:ascii="Times New Roman" w:eastAsia="仿宋_GB2312" w:hAnsi="Times New Roman"/>
                <w:sz w:val="24"/>
              </w:rPr>
            </w:pPr>
          </w:p>
        </w:tc>
        <w:tc>
          <w:tcPr>
            <w:tcW w:w="1029" w:type="pct"/>
            <w:tcBorders>
              <w:top w:val="nil"/>
              <w:left w:val="nil"/>
              <w:bottom w:val="nil"/>
              <w:right w:val="nil"/>
            </w:tcBorders>
          </w:tcPr>
          <w:p w:rsidR="004518AA" w:rsidRDefault="00ED014C">
            <w:pPr>
              <w:spacing w:before="240"/>
              <w:jc w:val="center"/>
              <w:rPr>
                <w:rFonts w:ascii="Times New Roman" w:eastAsia="仿宋_GB2312" w:hAnsi="Times New Roman"/>
                <w:sz w:val="24"/>
                <w:lang w:eastAsia="en-US"/>
              </w:rPr>
            </w:pPr>
            <w:r>
              <w:rPr>
                <w:rFonts w:ascii="Times New Roman" w:eastAsia="仿宋_GB2312" w:hAnsi="仿宋_GB2312"/>
                <w:sz w:val="24"/>
              </w:rPr>
              <w:t>接班时间</w:t>
            </w:r>
            <w:r>
              <w:rPr>
                <w:rFonts w:ascii="Times New Roman" w:eastAsia="仿宋_GB2312" w:hAnsi="Times New Roman"/>
                <w:sz w:val="24"/>
                <w:lang w:eastAsia="en-US"/>
              </w:rPr>
              <w:t>:</w:t>
            </w:r>
          </w:p>
        </w:tc>
        <w:tc>
          <w:tcPr>
            <w:tcW w:w="740" w:type="pct"/>
            <w:tcBorders>
              <w:top w:val="nil"/>
              <w:left w:val="nil"/>
              <w:bottom w:val="single" w:sz="6" w:space="0" w:color="auto"/>
              <w:right w:val="nil"/>
            </w:tcBorders>
          </w:tcPr>
          <w:p w:rsidR="004518AA" w:rsidRDefault="004518AA">
            <w:pPr>
              <w:wordWrap w:val="0"/>
              <w:spacing w:before="240"/>
              <w:jc w:val="right"/>
              <w:rPr>
                <w:rFonts w:ascii="Times New Roman" w:eastAsia="仿宋_GB2312" w:hAnsi="Times New Roman"/>
                <w:sz w:val="24"/>
              </w:rPr>
            </w:pPr>
          </w:p>
        </w:tc>
      </w:tr>
    </w:tbl>
    <w:p w:rsidR="004518AA" w:rsidRDefault="004518AA">
      <w:pPr>
        <w:pStyle w:val="12"/>
        <w:snapToGrid w:val="0"/>
        <w:spacing w:before="0" w:after="0" w:line="360" w:lineRule="auto"/>
        <w:ind w:left="0"/>
        <w:rPr>
          <w:rFonts w:ascii="Times New Roman" w:eastAsia="仿宋_GB2312" w:hAnsi="Times New Roman"/>
          <w:b/>
          <w:szCs w:val="24"/>
        </w:rPr>
      </w:pPr>
    </w:p>
    <w:p w:rsidR="004518AA" w:rsidRDefault="00ED014C">
      <w:pPr>
        <w:pStyle w:val="12"/>
        <w:snapToGrid w:val="0"/>
        <w:spacing w:before="0" w:after="0" w:line="360" w:lineRule="auto"/>
        <w:ind w:left="0"/>
        <w:rPr>
          <w:rFonts w:ascii="Times New Roman" w:eastAsia="黑体" w:hAnsi="Times New Roman"/>
          <w:bCs/>
          <w:szCs w:val="24"/>
        </w:rPr>
      </w:pPr>
      <w:r>
        <w:rPr>
          <w:rFonts w:ascii="Times New Roman" w:eastAsia="仿宋_GB2312" w:hAnsi="Times New Roman"/>
          <w:b/>
          <w:szCs w:val="24"/>
        </w:rPr>
        <w:br w:type="page"/>
      </w:r>
      <w:bookmarkStart w:id="5" w:name="_Hlt88536514"/>
      <w:bookmarkEnd w:id="5"/>
      <w:r>
        <w:rPr>
          <w:rFonts w:ascii="Times New Roman" w:eastAsia="黑体" w:hAnsi="黑体"/>
          <w:bCs/>
          <w:szCs w:val="24"/>
        </w:rPr>
        <w:lastRenderedPageBreak/>
        <w:t>附录</w:t>
      </w:r>
      <w:r>
        <w:rPr>
          <w:rFonts w:ascii="Times New Roman" w:eastAsia="黑体" w:hAnsi="黑体" w:hint="eastAsia"/>
          <w:bCs/>
          <w:szCs w:val="24"/>
        </w:rPr>
        <w:t>八</w:t>
      </w:r>
    </w:p>
    <w:p w:rsidR="004518AA" w:rsidRDefault="004518AA">
      <w:pPr>
        <w:pStyle w:val="12"/>
        <w:snapToGrid w:val="0"/>
        <w:spacing w:before="0" w:after="0" w:line="360" w:lineRule="auto"/>
        <w:ind w:left="0"/>
        <w:jc w:val="center"/>
        <w:rPr>
          <w:rFonts w:ascii="方正小标宋_GBK" w:eastAsia="方正小标宋_GBK" w:hAnsi="方正小标宋_GBK" w:cs="方正小标宋_GBK"/>
          <w:bCs/>
          <w:sz w:val="28"/>
          <w:szCs w:val="28"/>
        </w:rPr>
      </w:pPr>
    </w:p>
    <w:p w:rsidR="004518AA" w:rsidRDefault="00ED014C">
      <w:pPr>
        <w:pStyle w:val="12"/>
        <w:snapToGrid w:val="0"/>
        <w:spacing w:before="0" w:after="0" w:line="360" w:lineRule="auto"/>
        <w:ind w:left="0"/>
        <w:jc w:val="center"/>
        <w:rPr>
          <w:rFonts w:ascii="方正小标宋_GBK" w:eastAsia="方正小标宋_GBK" w:hAnsi="方正小标宋_GBK" w:cs="方正小标宋_GBK"/>
          <w:b/>
          <w:sz w:val="28"/>
          <w:szCs w:val="28"/>
        </w:rPr>
      </w:pPr>
      <w:r>
        <w:rPr>
          <w:rFonts w:ascii="方正小标宋_GBK" w:eastAsia="方正小标宋_GBK" w:hAnsi="方正小标宋_GBK" w:cs="方正小标宋_GBK" w:hint="eastAsia"/>
          <w:bCs/>
          <w:sz w:val="28"/>
          <w:szCs w:val="28"/>
        </w:rPr>
        <w:t>模拟机考试场景综合验证清单</w:t>
      </w:r>
    </w:p>
    <w:p w:rsidR="004518AA" w:rsidRDefault="00ED014C">
      <w:pPr>
        <w:pStyle w:val="12"/>
        <w:tabs>
          <w:tab w:val="left" w:pos="1410"/>
          <w:tab w:val="left" w:pos="4465"/>
        </w:tabs>
        <w:snapToGrid w:val="0"/>
        <w:spacing w:before="0" w:after="0" w:line="360" w:lineRule="auto"/>
        <w:ind w:left="0"/>
        <w:rPr>
          <w:rFonts w:ascii="Times New Roman" w:eastAsia="仿宋_GB2312" w:hAnsi="Times New Roman"/>
          <w:szCs w:val="24"/>
        </w:rPr>
      </w:pPr>
      <w:r>
        <w:rPr>
          <w:rFonts w:ascii="Times New Roman" w:eastAsia="仿宋_GB2312"/>
          <w:szCs w:val="24"/>
        </w:rPr>
        <w:t>验证日期：</w:t>
      </w:r>
    </w:p>
    <w:p w:rsidR="004518AA" w:rsidRDefault="00ED014C">
      <w:pPr>
        <w:pStyle w:val="12"/>
        <w:tabs>
          <w:tab w:val="left" w:pos="1410"/>
          <w:tab w:val="left" w:pos="4465"/>
        </w:tabs>
        <w:snapToGrid w:val="0"/>
        <w:spacing w:before="0" w:after="0" w:line="360" w:lineRule="auto"/>
        <w:ind w:left="0"/>
        <w:rPr>
          <w:rFonts w:ascii="Times New Roman" w:eastAsia="仿宋_GB2312" w:hAnsi="Times New Roman"/>
          <w:szCs w:val="24"/>
        </w:rPr>
      </w:pPr>
      <w:r>
        <w:rPr>
          <w:rFonts w:ascii="Times New Roman" w:eastAsia="仿宋_GB2312"/>
          <w:szCs w:val="24"/>
        </w:rPr>
        <w:t>考试类型：</w:t>
      </w:r>
    </w:p>
    <w:p w:rsidR="004518AA" w:rsidRDefault="00ED014C">
      <w:pPr>
        <w:pStyle w:val="12"/>
        <w:tabs>
          <w:tab w:val="left" w:pos="1410"/>
          <w:tab w:val="left" w:pos="4465"/>
        </w:tabs>
        <w:snapToGrid w:val="0"/>
        <w:spacing w:before="0" w:after="0" w:line="360" w:lineRule="auto"/>
        <w:ind w:left="0"/>
        <w:rPr>
          <w:rFonts w:ascii="Times New Roman" w:eastAsia="仿宋_GB2312" w:hAnsi="Times New Roman"/>
          <w:szCs w:val="24"/>
        </w:rPr>
      </w:pPr>
      <w:r>
        <w:rPr>
          <w:rFonts w:ascii="Times New Roman" w:eastAsia="仿宋_GB2312"/>
          <w:szCs w:val="24"/>
        </w:rPr>
        <w:t>考试场景的模拟必须满足下列标准：</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按照预计的时间和正确的顺序显示报警。</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根据物理原理和参考机组的数据，主要参数按照正确的数值和趋势变化。</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相关系统逻辑控制回路运行正常。</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模拟机能够对考试场景中的故障和工况以及预计的操作做出真实的响应。</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在最终验证时，没有明显与参考机组不一致的误导性错误。</w:t>
      </w:r>
    </w:p>
    <w:p w:rsidR="004518AA" w:rsidRDefault="00ED014C">
      <w:pPr>
        <w:spacing w:line="360" w:lineRule="auto"/>
        <w:rPr>
          <w:rFonts w:ascii="Times New Roman" w:eastAsia="仿宋_GB2312" w:hAnsi="Times New Roman"/>
          <w:sz w:val="24"/>
          <w:szCs w:val="24"/>
        </w:rPr>
      </w:pPr>
      <w:r>
        <w:rPr>
          <w:rFonts w:ascii="Times New Roman" w:eastAsia="仿宋_GB2312"/>
          <w:sz w:val="24"/>
          <w:szCs w:val="24"/>
        </w:rPr>
        <w:t>其他审核要求：</w:t>
      </w:r>
    </w:p>
    <w:p w:rsidR="004518AA" w:rsidRDefault="00ED014C">
      <w:pPr>
        <w:spacing w:line="360" w:lineRule="auto"/>
        <w:ind w:left="416" w:hanging="416"/>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试题及场景的数量足够，至少有一套备用试题，且不得使用与同级别的前二批次考试内容完全相同的试题；</w:t>
      </w:r>
    </w:p>
    <w:p w:rsidR="004518AA" w:rsidRDefault="00ED014C">
      <w:pPr>
        <w:spacing w:line="360" w:lineRule="auto"/>
        <w:ind w:left="416" w:hanging="416"/>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场景设定的起始条件现实可信，起始条件的设定与即将引入的事件之间没有必然关系；</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场景中设定的关键任务合适；</w:t>
      </w:r>
    </w:p>
    <w:p w:rsidR="004518AA" w:rsidRDefault="00ED014C">
      <w:pPr>
        <w:spacing w:line="360" w:lineRule="auto"/>
        <w:ind w:left="416" w:hanging="416"/>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引入的事件可信和全面，每个事件的描述清晰，包括：事件在场景中的引入起点、事件的征兆或线索、每个考生的期望行为；</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事件引入的节奏和时间能保证考官充分评估考生的能力；</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考生的期望行为合理、全面；</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考试题的难度和强度适中；</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sz w:val="24"/>
          <w:szCs w:val="24"/>
        </w:rPr>
        <w:t>[</w:t>
      </w:r>
      <w:r>
        <w:rPr>
          <w:rFonts w:ascii="Times New Roman" w:eastAsia="仿宋_GB2312" w:hAnsi="Times New Roman"/>
          <w:sz w:val="24"/>
          <w:szCs w:val="24"/>
        </w:rPr>
        <w:tab/>
        <w:t>]</w:t>
      </w:r>
      <w:r>
        <w:rPr>
          <w:rFonts w:ascii="Times New Roman" w:eastAsia="仿宋_GB2312"/>
          <w:sz w:val="24"/>
          <w:szCs w:val="24"/>
        </w:rPr>
        <w:t>试题已经过模拟机的验证。</w:t>
      </w:r>
    </w:p>
    <w:p w:rsidR="004518AA" w:rsidRDefault="00ED014C">
      <w:pPr>
        <w:pStyle w:val="12"/>
        <w:tabs>
          <w:tab w:val="left" w:pos="1880"/>
        </w:tabs>
        <w:snapToGrid w:val="0"/>
        <w:spacing w:before="0" w:after="0" w:line="360" w:lineRule="auto"/>
        <w:ind w:left="0"/>
        <w:rPr>
          <w:rFonts w:ascii="Times New Roman" w:eastAsia="仿宋_GB2312" w:hAnsi="Times New Roman"/>
          <w:szCs w:val="24"/>
        </w:rPr>
      </w:pPr>
      <w:r>
        <w:rPr>
          <w:rFonts w:ascii="Times New Roman" w:eastAsia="仿宋_GB2312"/>
          <w:szCs w:val="24"/>
        </w:rPr>
        <w:t>试题开发小组组长：</w:t>
      </w:r>
      <w:r>
        <w:rPr>
          <w:rFonts w:ascii="Times New Roman" w:eastAsia="仿宋_GB2312" w:hAnsi="Times New Roman"/>
          <w:szCs w:val="24"/>
        </w:rPr>
        <w:t xml:space="preserve">          ___________</w:t>
      </w:r>
      <w:r>
        <w:rPr>
          <w:rFonts w:ascii="Times New Roman" w:eastAsia="仿宋_GB2312" w:hAnsi="Times New Roman"/>
          <w:szCs w:val="24"/>
        </w:rPr>
        <w:tab/>
        <w:t xml:space="preserve">   _____________________</w:t>
      </w:r>
    </w:p>
    <w:p w:rsidR="004518AA" w:rsidRDefault="00ED014C">
      <w:pPr>
        <w:pStyle w:val="12"/>
        <w:tabs>
          <w:tab w:val="left" w:pos="1880"/>
        </w:tabs>
        <w:snapToGrid w:val="0"/>
        <w:spacing w:before="0" w:after="0" w:line="360" w:lineRule="auto"/>
        <w:ind w:left="0"/>
        <w:rPr>
          <w:rFonts w:ascii="Times New Roman" w:eastAsia="仿宋_GB2312" w:hAnsi="Times New Roman"/>
          <w:szCs w:val="24"/>
        </w:rPr>
      </w:pPr>
      <w:r>
        <w:rPr>
          <w:rFonts w:ascii="Times New Roman" w:eastAsia="仿宋_GB2312"/>
          <w:szCs w:val="24"/>
        </w:rPr>
        <w:t>考委会主任（或副主任）委员：</w:t>
      </w:r>
      <w:r>
        <w:rPr>
          <w:rFonts w:ascii="Times New Roman" w:eastAsia="仿宋_GB2312" w:hAnsi="Times New Roman"/>
          <w:szCs w:val="24"/>
        </w:rPr>
        <w:t>___________</w:t>
      </w:r>
      <w:r>
        <w:rPr>
          <w:rFonts w:ascii="Times New Roman" w:eastAsia="仿宋_GB2312" w:hAnsi="Times New Roman"/>
          <w:szCs w:val="24"/>
        </w:rPr>
        <w:tab/>
        <w:t xml:space="preserve">   _____________________</w:t>
      </w:r>
    </w:p>
    <w:p w:rsidR="004518AA" w:rsidRDefault="00ED014C">
      <w:pPr>
        <w:pStyle w:val="12"/>
        <w:tabs>
          <w:tab w:val="left" w:pos="3435"/>
          <w:tab w:val="left" w:pos="6375"/>
        </w:tabs>
        <w:snapToGrid w:val="0"/>
        <w:spacing w:before="0" w:after="0" w:line="360" w:lineRule="auto"/>
        <w:ind w:left="0"/>
        <w:rPr>
          <w:rFonts w:ascii="Times New Roman" w:eastAsia="仿宋_GB2312" w:hAnsi="Times New Roman"/>
          <w:szCs w:val="24"/>
        </w:rPr>
      </w:pPr>
      <w:r>
        <w:rPr>
          <w:rFonts w:ascii="Times New Roman" w:eastAsia="仿宋_GB2312" w:hAnsi="Times New Roman"/>
          <w:szCs w:val="24"/>
        </w:rPr>
        <w:tab/>
      </w:r>
      <w:r>
        <w:rPr>
          <w:rFonts w:ascii="Times New Roman" w:eastAsia="仿宋_GB2312"/>
          <w:szCs w:val="24"/>
        </w:rPr>
        <w:t>打印体</w:t>
      </w:r>
      <w:r>
        <w:rPr>
          <w:rFonts w:ascii="Times New Roman" w:eastAsia="仿宋_GB2312" w:hAnsi="Times New Roman"/>
          <w:szCs w:val="24"/>
        </w:rPr>
        <w:tab/>
      </w:r>
      <w:r>
        <w:rPr>
          <w:rFonts w:ascii="Times New Roman" w:eastAsia="仿宋_GB2312"/>
          <w:szCs w:val="24"/>
        </w:rPr>
        <w:t>签名</w:t>
      </w:r>
    </w:p>
    <w:p w:rsidR="004518AA" w:rsidRDefault="00ED014C" w:rsidP="00AE65F7">
      <w:pPr>
        <w:pStyle w:val="ac"/>
        <w:spacing w:line="360" w:lineRule="auto"/>
        <w:ind w:firstLine="402"/>
        <w:rPr>
          <w:rFonts w:eastAsia="黑体"/>
          <w:sz w:val="24"/>
          <w:szCs w:val="24"/>
        </w:rPr>
      </w:pPr>
      <w:r>
        <w:rPr>
          <w:rFonts w:eastAsia="仿宋_GB2312"/>
          <w:b/>
          <w:szCs w:val="24"/>
        </w:rPr>
        <w:br w:type="page"/>
      </w:r>
      <w:r>
        <w:rPr>
          <w:rFonts w:eastAsia="黑体" w:hAnsi="黑体"/>
          <w:sz w:val="24"/>
          <w:szCs w:val="24"/>
        </w:rPr>
        <w:lastRenderedPageBreak/>
        <w:t>附录</w:t>
      </w:r>
      <w:r>
        <w:rPr>
          <w:rFonts w:eastAsia="黑体" w:hAnsi="黑体" w:hint="eastAsia"/>
          <w:sz w:val="24"/>
          <w:szCs w:val="24"/>
        </w:rPr>
        <w:t>九</w:t>
      </w:r>
    </w:p>
    <w:p w:rsidR="004518AA" w:rsidRDefault="004518AA">
      <w:pPr>
        <w:pStyle w:val="ac"/>
        <w:spacing w:line="360" w:lineRule="auto"/>
        <w:ind w:firstLine="480"/>
        <w:rPr>
          <w:rFonts w:eastAsia="黑体"/>
          <w:sz w:val="24"/>
          <w:szCs w:val="24"/>
        </w:rPr>
      </w:pPr>
    </w:p>
    <w:p w:rsidR="004518AA" w:rsidRDefault="00ED014C">
      <w:pPr>
        <w:pStyle w:val="ac"/>
        <w:spacing w:line="360" w:lineRule="auto"/>
        <w:ind w:firstLineChars="0" w:firstLine="0"/>
        <w:jc w:val="center"/>
        <w:rPr>
          <w:rFonts w:ascii="方正小标宋_GBK" w:eastAsia="方正小标宋_GBK" w:hAnsi="方正小标宋_GBK" w:cs="方正小标宋_GBK"/>
          <w:b/>
          <w:sz w:val="28"/>
          <w:szCs w:val="28"/>
        </w:rPr>
      </w:pPr>
      <w:r>
        <w:rPr>
          <w:rFonts w:ascii="方正小标宋_GBK" w:eastAsia="方正小标宋_GBK" w:hAnsi="方正小标宋_GBK" w:cs="方正小标宋_GBK" w:hint="eastAsia"/>
          <w:sz w:val="28"/>
          <w:szCs w:val="28"/>
        </w:rPr>
        <w:t>模拟机考试陪考要求</w:t>
      </w:r>
    </w:p>
    <w:p w:rsidR="004518AA" w:rsidRDefault="004518AA">
      <w:pPr>
        <w:pStyle w:val="ac"/>
        <w:spacing w:line="360" w:lineRule="auto"/>
        <w:ind w:firstLine="480"/>
        <w:rPr>
          <w:rFonts w:eastAsia="仿宋_GB2312" w:hAnsi="仿宋_GB2312"/>
          <w:sz w:val="24"/>
          <w:szCs w:val="24"/>
        </w:rPr>
      </w:pPr>
    </w:p>
    <w:p w:rsidR="004518AA" w:rsidRDefault="00ED014C">
      <w:pPr>
        <w:pStyle w:val="ac"/>
        <w:spacing w:line="360" w:lineRule="auto"/>
        <w:ind w:firstLine="480"/>
        <w:rPr>
          <w:rFonts w:eastAsia="仿宋_GB2312"/>
          <w:sz w:val="24"/>
          <w:szCs w:val="24"/>
        </w:rPr>
      </w:pPr>
      <w:r>
        <w:rPr>
          <w:rFonts w:eastAsia="仿宋_GB2312" w:hAnsi="仿宋_GB2312"/>
          <w:sz w:val="24"/>
          <w:szCs w:val="24"/>
        </w:rPr>
        <w:t>对于只有操纵人员取照考试或差异性考试的情况，当参加模拟机考试考生分组多于</w:t>
      </w:r>
      <w:r>
        <w:rPr>
          <w:rFonts w:eastAsia="仿宋_GB2312"/>
          <w:sz w:val="24"/>
          <w:szCs w:val="24"/>
        </w:rPr>
        <w:t>1</w:t>
      </w:r>
      <w:r>
        <w:rPr>
          <w:rFonts w:eastAsia="仿宋_GB2312" w:hAnsi="仿宋_GB2312"/>
          <w:sz w:val="24"/>
          <w:szCs w:val="24"/>
        </w:rPr>
        <w:t>组且有</w:t>
      </w:r>
      <w:r>
        <w:rPr>
          <w:rFonts w:eastAsia="仿宋_GB2312"/>
          <w:sz w:val="24"/>
          <w:szCs w:val="24"/>
        </w:rPr>
        <w:t>1</w:t>
      </w:r>
      <w:r>
        <w:rPr>
          <w:rFonts w:eastAsia="仿宋_GB2312" w:hAnsi="仿宋_GB2312"/>
          <w:sz w:val="24"/>
          <w:szCs w:val="24"/>
        </w:rPr>
        <w:t>组人数不足时，应在监督人员的监督下，由电厂考委会采取抽签方式从本次同级别考试考生中随机抽取陪考考生补足</w:t>
      </w:r>
      <w:r>
        <w:rPr>
          <w:rFonts w:eastAsia="仿宋_GB2312"/>
          <w:sz w:val="24"/>
          <w:szCs w:val="24"/>
        </w:rPr>
        <w:t>1</w:t>
      </w:r>
      <w:r>
        <w:rPr>
          <w:rFonts w:eastAsia="仿宋_GB2312" w:hAnsi="仿宋_GB2312"/>
          <w:sz w:val="24"/>
          <w:szCs w:val="24"/>
        </w:rPr>
        <w:t>组进行考试，陪考考生不计成绩，陪考考生的模拟机考试应安排在陪考考试前完成。</w:t>
      </w:r>
    </w:p>
    <w:p w:rsidR="004518AA" w:rsidRDefault="00ED014C">
      <w:pPr>
        <w:pStyle w:val="ac"/>
        <w:spacing w:line="360" w:lineRule="auto"/>
        <w:ind w:firstLine="480"/>
        <w:rPr>
          <w:rFonts w:eastAsia="仿宋_GB2312"/>
          <w:sz w:val="24"/>
          <w:szCs w:val="24"/>
        </w:rPr>
      </w:pPr>
      <w:r>
        <w:rPr>
          <w:rFonts w:eastAsia="仿宋_GB2312" w:hAnsi="仿宋_GB2312"/>
          <w:sz w:val="24"/>
          <w:szCs w:val="24"/>
        </w:rPr>
        <w:t>对于操纵人员取照考试与差异性考试同时进行的情况，取照考试与差异性考试考生各自分组：</w:t>
      </w:r>
    </w:p>
    <w:p w:rsidR="004518AA" w:rsidRDefault="00ED014C">
      <w:pPr>
        <w:pStyle w:val="ac"/>
        <w:numPr>
          <w:ilvl w:val="0"/>
          <w:numId w:val="56"/>
        </w:numPr>
        <w:spacing w:line="360" w:lineRule="auto"/>
        <w:ind w:firstLineChars="0"/>
        <w:rPr>
          <w:rFonts w:eastAsia="仿宋_GB2312"/>
          <w:sz w:val="24"/>
          <w:szCs w:val="24"/>
        </w:rPr>
      </w:pPr>
      <w:r>
        <w:rPr>
          <w:rFonts w:eastAsia="仿宋_GB2312" w:hAnsi="仿宋_GB2312"/>
          <w:sz w:val="24"/>
          <w:szCs w:val="24"/>
        </w:rPr>
        <w:t>当参加取照考试考生分组多于</w:t>
      </w:r>
      <w:r>
        <w:rPr>
          <w:rFonts w:eastAsia="仿宋_GB2312"/>
          <w:sz w:val="24"/>
          <w:szCs w:val="24"/>
        </w:rPr>
        <w:t>1</w:t>
      </w:r>
      <w:r>
        <w:rPr>
          <w:rFonts w:eastAsia="仿宋_GB2312" w:hAnsi="仿宋_GB2312"/>
          <w:sz w:val="24"/>
          <w:szCs w:val="24"/>
        </w:rPr>
        <w:t>组且有</w:t>
      </w:r>
      <w:r>
        <w:rPr>
          <w:rFonts w:eastAsia="仿宋_GB2312"/>
          <w:sz w:val="24"/>
          <w:szCs w:val="24"/>
        </w:rPr>
        <w:t>1</w:t>
      </w:r>
      <w:r>
        <w:rPr>
          <w:rFonts w:eastAsia="仿宋_GB2312" w:hAnsi="仿宋_GB2312"/>
          <w:sz w:val="24"/>
          <w:szCs w:val="24"/>
        </w:rPr>
        <w:t>组人数不足时，由电厂考委会采取抽签方式从本次同级别取照考试考生中随机抽取陪考考生补足</w:t>
      </w:r>
      <w:r>
        <w:rPr>
          <w:rFonts w:eastAsia="仿宋_GB2312"/>
          <w:sz w:val="24"/>
          <w:szCs w:val="24"/>
        </w:rPr>
        <w:t>1</w:t>
      </w:r>
      <w:r>
        <w:rPr>
          <w:rFonts w:eastAsia="仿宋_GB2312" w:hAnsi="仿宋_GB2312"/>
          <w:sz w:val="24"/>
          <w:szCs w:val="24"/>
        </w:rPr>
        <w:t>组进行考试，陪考考生不计成绩，陪考考生的模拟机考试应安排在陪考考试前完成；</w:t>
      </w:r>
    </w:p>
    <w:p w:rsidR="004518AA" w:rsidRDefault="00ED014C">
      <w:pPr>
        <w:pStyle w:val="ac"/>
        <w:numPr>
          <w:ilvl w:val="0"/>
          <w:numId w:val="56"/>
        </w:numPr>
        <w:spacing w:line="360" w:lineRule="auto"/>
        <w:ind w:firstLineChars="0"/>
        <w:rPr>
          <w:rFonts w:eastAsia="仿宋_GB2312"/>
          <w:sz w:val="24"/>
          <w:szCs w:val="24"/>
        </w:rPr>
      </w:pPr>
      <w:r>
        <w:rPr>
          <w:rFonts w:eastAsia="仿宋_GB2312" w:hAnsi="仿宋_GB2312"/>
          <w:sz w:val="24"/>
          <w:szCs w:val="24"/>
        </w:rPr>
        <w:t>当参加差异性考试考生分组多于</w:t>
      </w:r>
      <w:r>
        <w:rPr>
          <w:rFonts w:eastAsia="仿宋_GB2312"/>
          <w:sz w:val="24"/>
          <w:szCs w:val="24"/>
        </w:rPr>
        <w:t>1</w:t>
      </w:r>
      <w:r>
        <w:rPr>
          <w:rFonts w:eastAsia="仿宋_GB2312" w:hAnsi="仿宋_GB2312"/>
          <w:sz w:val="24"/>
          <w:szCs w:val="24"/>
        </w:rPr>
        <w:t>组且有</w:t>
      </w:r>
      <w:r>
        <w:rPr>
          <w:rFonts w:eastAsia="仿宋_GB2312"/>
          <w:sz w:val="24"/>
          <w:szCs w:val="24"/>
        </w:rPr>
        <w:t>1</w:t>
      </w:r>
      <w:r>
        <w:rPr>
          <w:rFonts w:eastAsia="仿宋_GB2312" w:hAnsi="仿宋_GB2312"/>
          <w:sz w:val="24"/>
          <w:szCs w:val="24"/>
        </w:rPr>
        <w:t>组人数不足时，由电厂考委会采取抽签方式从本次同级别差异性考试考生中随机抽取陪考考生补足</w:t>
      </w:r>
      <w:r>
        <w:rPr>
          <w:rFonts w:eastAsia="仿宋_GB2312"/>
          <w:sz w:val="24"/>
          <w:szCs w:val="24"/>
        </w:rPr>
        <w:t>1</w:t>
      </w:r>
      <w:r>
        <w:rPr>
          <w:rFonts w:eastAsia="仿宋_GB2312" w:hAnsi="仿宋_GB2312"/>
          <w:sz w:val="24"/>
          <w:szCs w:val="24"/>
        </w:rPr>
        <w:t>组进行考试，陪考考生不计成绩，陪考考生的模拟机考试应安排在陪考考试前完成；</w:t>
      </w:r>
    </w:p>
    <w:p w:rsidR="004518AA" w:rsidRDefault="00ED014C">
      <w:pPr>
        <w:pStyle w:val="ac"/>
        <w:numPr>
          <w:ilvl w:val="0"/>
          <w:numId w:val="56"/>
        </w:numPr>
        <w:spacing w:line="360" w:lineRule="auto"/>
        <w:ind w:firstLineChars="0"/>
        <w:rPr>
          <w:rFonts w:eastAsia="仿宋_GB2312"/>
          <w:sz w:val="24"/>
          <w:szCs w:val="24"/>
        </w:rPr>
      </w:pPr>
      <w:r>
        <w:rPr>
          <w:rFonts w:eastAsia="仿宋_GB2312" w:hAnsi="仿宋_GB2312"/>
          <w:sz w:val="24"/>
          <w:szCs w:val="24"/>
        </w:rPr>
        <w:t>当取照考试考生分组不足</w:t>
      </w:r>
      <w:r>
        <w:rPr>
          <w:rFonts w:eastAsia="仿宋_GB2312"/>
          <w:sz w:val="24"/>
          <w:szCs w:val="24"/>
        </w:rPr>
        <w:t>1</w:t>
      </w:r>
      <w:r>
        <w:rPr>
          <w:rFonts w:eastAsia="仿宋_GB2312" w:hAnsi="仿宋_GB2312"/>
          <w:sz w:val="24"/>
          <w:szCs w:val="24"/>
        </w:rPr>
        <w:t>组时，由电厂考委会采取抽签方式从本次同级别差异性考试的考生中随机抽取考生补足</w:t>
      </w:r>
      <w:r>
        <w:rPr>
          <w:rFonts w:eastAsia="仿宋_GB2312"/>
          <w:sz w:val="24"/>
          <w:szCs w:val="24"/>
        </w:rPr>
        <w:t>1</w:t>
      </w:r>
      <w:r>
        <w:rPr>
          <w:rFonts w:eastAsia="仿宋_GB2312" w:hAnsi="仿宋_GB2312"/>
          <w:sz w:val="24"/>
          <w:szCs w:val="24"/>
        </w:rPr>
        <w:t>组进行考试，陪考考生不计成绩，陪考考生的模拟机考试应安排在陪考考试前完成；</w:t>
      </w:r>
    </w:p>
    <w:p w:rsidR="004518AA" w:rsidRDefault="00ED014C">
      <w:pPr>
        <w:pStyle w:val="ac"/>
        <w:numPr>
          <w:ilvl w:val="0"/>
          <w:numId w:val="56"/>
        </w:numPr>
        <w:spacing w:line="360" w:lineRule="auto"/>
        <w:ind w:firstLineChars="0"/>
        <w:rPr>
          <w:rFonts w:eastAsia="仿宋_GB2312"/>
          <w:sz w:val="24"/>
          <w:szCs w:val="24"/>
        </w:rPr>
      </w:pPr>
      <w:r>
        <w:rPr>
          <w:rFonts w:eastAsia="仿宋_GB2312" w:hAnsi="仿宋_GB2312"/>
          <w:sz w:val="24"/>
          <w:szCs w:val="24"/>
        </w:rPr>
        <w:t>当差异性考生考试分组不足</w:t>
      </w:r>
      <w:r>
        <w:rPr>
          <w:rFonts w:eastAsia="仿宋_GB2312"/>
          <w:sz w:val="24"/>
          <w:szCs w:val="24"/>
        </w:rPr>
        <w:t>1</w:t>
      </w:r>
      <w:r>
        <w:rPr>
          <w:rFonts w:eastAsia="仿宋_GB2312" w:hAnsi="仿宋_GB2312"/>
          <w:sz w:val="24"/>
          <w:szCs w:val="24"/>
        </w:rPr>
        <w:t>组时，由电厂考委会采取抽签方式从本次同级别取照考试的考生中随机抽取考生补足</w:t>
      </w:r>
      <w:r>
        <w:rPr>
          <w:rFonts w:eastAsia="仿宋_GB2312"/>
          <w:sz w:val="24"/>
          <w:szCs w:val="24"/>
        </w:rPr>
        <w:t>1</w:t>
      </w:r>
      <w:r>
        <w:rPr>
          <w:rFonts w:eastAsia="仿宋_GB2312" w:hAnsi="仿宋_GB2312"/>
          <w:sz w:val="24"/>
          <w:szCs w:val="24"/>
        </w:rPr>
        <w:t>组进行考试，陪考考生不计成绩，陪考考生的模拟机考试应安排在陪考考试前完成；</w:t>
      </w:r>
    </w:p>
    <w:p w:rsidR="004518AA" w:rsidRDefault="00ED014C">
      <w:pPr>
        <w:pStyle w:val="12"/>
        <w:snapToGrid w:val="0"/>
        <w:spacing w:before="0" w:after="0" w:line="360" w:lineRule="auto"/>
        <w:ind w:left="0"/>
        <w:rPr>
          <w:rFonts w:ascii="Times New Roman" w:eastAsia="仿宋_GB2312" w:hAnsi="仿宋_GB2312"/>
          <w:szCs w:val="24"/>
        </w:rPr>
      </w:pPr>
      <w:r>
        <w:rPr>
          <w:rFonts w:ascii="Times New Roman" w:eastAsia="仿宋_GB2312" w:hAnsi="仿宋_GB2312"/>
          <w:szCs w:val="24"/>
        </w:rPr>
        <w:t>当取照考试与差异性考试考生分组均不足</w:t>
      </w:r>
      <w:r>
        <w:rPr>
          <w:rFonts w:ascii="Times New Roman" w:eastAsia="仿宋_GB2312" w:hAnsi="Times New Roman"/>
          <w:szCs w:val="24"/>
        </w:rPr>
        <w:t>1</w:t>
      </w:r>
      <w:r>
        <w:rPr>
          <w:rFonts w:ascii="Times New Roman" w:eastAsia="仿宋_GB2312" w:hAnsi="仿宋_GB2312"/>
          <w:szCs w:val="24"/>
        </w:rPr>
        <w:t>组时，可合并成组进行考试。对于笔试成绩保留一年的考生参加操纵人员模拟机考试的情况，参加操纵人员模拟机考试总人数不足</w:t>
      </w:r>
      <w:r>
        <w:rPr>
          <w:rFonts w:ascii="Times New Roman" w:eastAsia="仿宋_GB2312" w:hAnsi="Times New Roman"/>
          <w:szCs w:val="24"/>
        </w:rPr>
        <w:t>1</w:t>
      </w:r>
      <w:r>
        <w:rPr>
          <w:rFonts w:ascii="Times New Roman" w:eastAsia="仿宋_GB2312" w:hAnsi="仿宋_GB2312"/>
          <w:szCs w:val="24"/>
        </w:rPr>
        <w:t>组且无同批次陪考考生时，由电厂考委会采取抽签方式从后续批次同级别取照考试或差异性考试考生中随机抽取陪考人员补足</w:t>
      </w:r>
      <w:r>
        <w:rPr>
          <w:rFonts w:ascii="Times New Roman" w:eastAsia="仿宋_GB2312" w:hAnsi="Times New Roman"/>
          <w:szCs w:val="24"/>
        </w:rPr>
        <w:t>1</w:t>
      </w:r>
      <w:r>
        <w:rPr>
          <w:rFonts w:ascii="Times New Roman" w:eastAsia="仿宋_GB2312" w:hAnsi="仿宋_GB2312"/>
          <w:szCs w:val="24"/>
        </w:rPr>
        <w:t>组进行考试，陪考考生不计成绩，陪考考生须已完成全部培训大纲要求的模拟机培训。</w:t>
      </w:r>
    </w:p>
    <w:p w:rsidR="004518AA" w:rsidRDefault="00ED014C">
      <w:pPr>
        <w:rPr>
          <w:rFonts w:ascii="Times New Roman" w:eastAsia="仿宋_GB2312" w:hAnsi="仿宋_GB2312"/>
          <w:sz w:val="24"/>
          <w:szCs w:val="24"/>
        </w:rPr>
      </w:pPr>
      <w:r>
        <w:rPr>
          <w:rFonts w:ascii="Times New Roman" w:eastAsia="仿宋_GB2312" w:hAnsi="仿宋_GB2312"/>
          <w:sz w:val="24"/>
          <w:szCs w:val="24"/>
        </w:rPr>
        <w:lastRenderedPageBreak/>
        <w:br w:type="page"/>
      </w:r>
    </w:p>
    <w:p w:rsidR="004518AA" w:rsidRDefault="00ED014C">
      <w:pPr>
        <w:pStyle w:val="12"/>
        <w:snapToGrid w:val="0"/>
        <w:spacing w:before="0" w:after="0" w:line="360" w:lineRule="auto"/>
        <w:ind w:left="0"/>
        <w:rPr>
          <w:rFonts w:ascii="Times New Roman" w:eastAsia="黑体" w:hAnsi="Times New Roman"/>
          <w:bCs/>
          <w:szCs w:val="24"/>
        </w:rPr>
      </w:pPr>
      <w:r>
        <w:rPr>
          <w:rFonts w:ascii="Times New Roman" w:eastAsia="黑体" w:hAnsi="黑体"/>
          <w:bCs/>
          <w:szCs w:val="24"/>
        </w:rPr>
        <w:lastRenderedPageBreak/>
        <w:t>附录</w:t>
      </w:r>
      <w:r>
        <w:rPr>
          <w:rFonts w:ascii="Times New Roman" w:eastAsia="黑体" w:hAnsi="黑体" w:hint="eastAsia"/>
          <w:bCs/>
          <w:szCs w:val="24"/>
        </w:rPr>
        <w:t>十</w:t>
      </w:r>
    </w:p>
    <w:p w:rsidR="004518AA" w:rsidRDefault="004518AA">
      <w:pPr>
        <w:pStyle w:val="12"/>
        <w:snapToGrid w:val="0"/>
        <w:spacing w:before="0" w:after="0" w:line="360" w:lineRule="auto"/>
        <w:ind w:left="0"/>
        <w:rPr>
          <w:rFonts w:ascii="Times New Roman" w:eastAsia="黑体" w:hAnsi="Times New Roman"/>
          <w:bCs/>
          <w:szCs w:val="24"/>
        </w:rPr>
      </w:pPr>
    </w:p>
    <w:p w:rsidR="004518AA" w:rsidRDefault="00ED014C">
      <w:pPr>
        <w:pStyle w:val="12"/>
        <w:snapToGrid w:val="0"/>
        <w:spacing w:before="0" w:after="0" w:line="360" w:lineRule="auto"/>
        <w:ind w:left="0"/>
        <w:jc w:val="center"/>
        <w:rPr>
          <w:rFonts w:ascii="方正小标宋_GBK" w:eastAsia="方正小标宋_GBK" w:hAnsi="方正小标宋_GBK" w:cs="方正小标宋_GBK"/>
          <w:b/>
          <w:sz w:val="28"/>
          <w:szCs w:val="28"/>
        </w:rPr>
      </w:pPr>
      <w:r>
        <w:rPr>
          <w:rFonts w:ascii="方正小标宋_GBK" w:eastAsia="方正小标宋_GBK" w:hAnsi="方正小标宋_GBK" w:cs="方正小标宋_GBK" w:hint="eastAsia"/>
          <w:bCs/>
          <w:sz w:val="28"/>
          <w:szCs w:val="28"/>
        </w:rPr>
        <w:t>考生考试须知</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sz w:val="24"/>
          <w:szCs w:val="24"/>
        </w:rPr>
        <w:t>在考试开始前，由考委会安排相关人员介绍模拟机考试须知，其目的是告知考生一些考试的基本信息，以及考试期间必须遵守的规定和希望完成的操作任务。范例如下：</w:t>
      </w:r>
    </w:p>
    <w:p w:rsidR="004518AA" w:rsidRDefault="00ED014C">
      <w:pPr>
        <w:tabs>
          <w:tab w:val="left" w:pos="426"/>
        </w:tabs>
        <w:spacing w:line="360" w:lineRule="auto"/>
        <w:ind w:firstLineChars="200" w:firstLine="480"/>
        <w:rPr>
          <w:rFonts w:ascii="Times New Roman" w:eastAsia="黑体" w:hAnsi="Times New Roman"/>
          <w:sz w:val="24"/>
          <w:szCs w:val="24"/>
        </w:rPr>
      </w:pPr>
      <w:r>
        <w:rPr>
          <w:rFonts w:ascii="Times New Roman" w:eastAsia="黑体" w:hAnsi="黑体"/>
          <w:sz w:val="24"/>
          <w:szCs w:val="24"/>
        </w:rPr>
        <w:t>一、情况介绍</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sz w:val="24"/>
          <w:szCs w:val="24"/>
        </w:rPr>
        <w:t>在进行情况介绍时一般包括下列内容：</w:t>
      </w:r>
    </w:p>
    <w:p w:rsidR="004518AA" w:rsidRDefault="00ED014C">
      <w:pPr>
        <w:pStyle w:val="ac"/>
        <w:numPr>
          <w:ilvl w:val="0"/>
          <w:numId w:val="57"/>
        </w:numPr>
        <w:spacing w:line="360" w:lineRule="auto"/>
        <w:ind w:firstLineChars="0"/>
        <w:rPr>
          <w:rFonts w:eastAsia="仿宋_GB2312"/>
          <w:sz w:val="24"/>
          <w:szCs w:val="24"/>
        </w:rPr>
      </w:pPr>
      <w:r>
        <w:rPr>
          <w:rFonts w:eastAsia="仿宋_GB2312"/>
          <w:sz w:val="24"/>
          <w:szCs w:val="24"/>
        </w:rPr>
        <w:t>介绍考评组的成员以及每个成员在考试中的职责。</w:t>
      </w:r>
    </w:p>
    <w:p w:rsidR="004518AA" w:rsidRDefault="00ED014C">
      <w:pPr>
        <w:pStyle w:val="ac"/>
        <w:numPr>
          <w:ilvl w:val="0"/>
          <w:numId w:val="57"/>
        </w:numPr>
        <w:spacing w:line="360" w:lineRule="auto"/>
        <w:ind w:firstLineChars="0"/>
        <w:rPr>
          <w:rFonts w:eastAsia="仿宋_GB2312"/>
          <w:sz w:val="24"/>
          <w:szCs w:val="24"/>
        </w:rPr>
      </w:pPr>
      <w:r>
        <w:rPr>
          <w:rFonts w:eastAsia="仿宋_GB2312"/>
          <w:sz w:val="24"/>
          <w:szCs w:val="24"/>
        </w:rPr>
        <w:t>介绍支持小组的成员以及每位成员在考试中所扮演的角色。</w:t>
      </w:r>
    </w:p>
    <w:p w:rsidR="004518AA" w:rsidRDefault="00ED014C">
      <w:pPr>
        <w:pStyle w:val="ac"/>
        <w:numPr>
          <w:ilvl w:val="0"/>
          <w:numId w:val="57"/>
        </w:numPr>
        <w:spacing w:line="360" w:lineRule="auto"/>
        <w:ind w:firstLineChars="0"/>
        <w:rPr>
          <w:rFonts w:eastAsia="仿宋_GB2312"/>
          <w:sz w:val="24"/>
          <w:szCs w:val="24"/>
        </w:rPr>
      </w:pPr>
      <w:r>
        <w:rPr>
          <w:rFonts w:eastAsia="仿宋_GB2312"/>
          <w:sz w:val="24"/>
          <w:szCs w:val="24"/>
        </w:rPr>
        <w:t>考试时间和基本要求。</w:t>
      </w:r>
    </w:p>
    <w:p w:rsidR="004518AA" w:rsidRDefault="00ED014C">
      <w:pPr>
        <w:tabs>
          <w:tab w:val="left" w:pos="426"/>
        </w:tabs>
        <w:spacing w:line="360" w:lineRule="auto"/>
        <w:ind w:firstLineChars="200" w:firstLine="480"/>
        <w:rPr>
          <w:rFonts w:ascii="Times New Roman" w:eastAsia="黑体" w:hAnsi="Times New Roman"/>
          <w:sz w:val="24"/>
          <w:szCs w:val="24"/>
        </w:rPr>
      </w:pPr>
      <w:r>
        <w:rPr>
          <w:rFonts w:ascii="Times New Roman" w:eastAsia="黑体" w:hAnsi="黑体"/>
          <w:sz w:val="24"/>
          <w:szCs w:val="24"/>
        </w:rPr>
        <w:t>二、考试场景的特点和对考生的希望</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sz w:val="24"/>
          <w:szCs w:val="24"/>
        </w:rPr>
        <w:t>向考生讲解综合考试场景的主要特点和希望考生在考试中执行的操作。</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sz w:val="24"/>
          <w:szCs w:val="24"/>
        </w:rPr>
        <w:t>考试场景是一个由一连串主要事件、次要事件和偏差组成的场景，模拟了一系列电厂的正常运行、异常或瞬态，需要考生在考试中展示自己在各个方面的水平。</w:t>
      </w:r>
    </w:p>
    <w:p w:rsidR="004518AA" w:rsidRDefault="00ED014C">
      <w:pPr>
        <w:pStyle w:val="ac"/>
        <w:spacing w:line="360" w:lineRule="auto"/>
        <w:ind w:left="420" w:firstLineChars="0" w:firstLine="0"/>
        <w:rPr>
          <w:rFonts w:eastAsia="楷体_GB2312"/>
          <w:sz w:val="24"/>
          <w:szCs w:val="24"/>
        </w:rPr>
      </w:pPr>
      <w:r>
        <w:rPr>
          <w:rFonts w:eastAsia="楷体_GB2312" w:hAnsi="楷体_GB2312"/>
          <w:sz w:val="24"/>
          <w:szCs w:val="24"/>
        </w:rPr>
        <w:t>（一）工况介绍</w:t>
      </w:r>
    </w:p>
    <w:p w:rsidR="004518AA" w:rsidRDefault="00ED014C">
      <w:pPr>
        <w:pStyle w:val="ac"/>
        <w:numPr>
          <w:ilvl w:val="0"/>
          <w:numId w:val="58"/>
        </w:numPr>
        <w:spacing w:line="360" w:lineRule="auto"/>
        <w:ind w:firstLine="480"/>
        <w:rPr>
          <w:rFonts w:eastAsia="仿宋_GB2312"/>
          <w:sz w:val="24"/>
          <w:szCs w:val="24"/>
        </w:rPr>
      </w:pPr>
      <w:r>
        <w:rPr>
          <w:rFonts w:eastAsia="仿宋_GB2312"/>
          <w:sz w:val="24"/>
          <w:szCs w:val="24"/>
        </w:rPr>
        <w:t>考生将得到一张描述初始工况的纸质工况介绍单。它具体描述了所模拟机组的初始工况，包括停役的设备和其他电厂工况，以及在考试开始时，每位人员在主控室所处的位置。主考官也会向考生口头介绍这些情况；</w:t>
      </w:r>
    </w:p>
    <w:p w:rsidR="004518AA" w:rsidRDefault="00ED014C">
      <w:pPr>
        <w:pStyle w:val="ac"/>
        <w:numPr>
          <w:ilvl w:val="0"/>
          <w:numId w:val="58"/>
        </w:numPr>
        <w:spacing w:line="360" w:lineRule="auto"/>
        <w:ind w:firstLine="480"/>
        <w:rPr>
          <w:rFonts w:eastAsia="仿宋_GB2312"/>
          <w:sz w:val="24"/>
          <w:szCs w:val="24"/>
        </w:rPr>
      </w:pPr>
      <w:r>
        <w:rPr>
          <w:rFonts w:eastAsia="仿宋_GB2312"/>
          <w:sz w:val="24"/>
          <w:szCs w:val="24"/>
        </w:rPr>
        <w:t>按照电厂程序规定所有停役的设备会在主控室上标识出来。在考试正式开始前，出现的异常工况不超出工况介绍单所涉及的范围；</w:t>
      </w:r>
    </w:p>
    <w:p w:rsidR="004518AA" w:rsidRDefault="00ED014C">
      <w:pPr>
        <w:pStyle w:val="ac"/>
        <w:numPr>
          <w:ilvl w:val="0"/>
          <w:numId w:val="58"/>
        </w:numPr>
        <w:spacing w:line="360" w:lineRule="auto"/>
        <w:ind w:firstLine="480"/>
        <w:rPr>
          <w:rFonts w:eastAsia="仿宋_GB2312"/>
          <w:sz w:val="24"/>
          <w:szCs w:val="24"/>
        </w:rPr>
      </w:pPr>
      <w:r>
        <w:rPr>
          <w:rFonts w:eastAsia="仿宋_GB2312"/>
          <w:sz w:val="24"/>
          <w:szCs w:val="24"/>
        </w:rPr>
        <w:t>考生最多有五分钟时间检查控制盘台和报警清单，在此期间，他们可向主考官就电厂工况提问；</w:t>
      </w:r>
    </w:p>
    <w:p w:rsidR="004518AA" w:rsidRDefault="00ED014C">
      <w:pPr>
        <w:pStyle w:val="ac"/>
        <w:numPr>
          <w:ilvl w:val="0"/>
          <w:numId w:val="58"/>
        </w:numPr>
        <w:spacing w:line="360" w:lineRule="auto"/>
        <w:ind w:firstLine="480"/>
        <w:rPr>
          <w:rFonts w:eastAsia="仿宋_GB2312"/>
          <w:sz w:val="24"/>
          <w:szCs w:val="24"/>
        </w:rPr>
      </w:pPr>
      <w:r>
        <w:rPr>
          <w:rFonts w:eastAsia="仿宋_GB2312"/>
          <w:sz w:val="24"/>
          <w:szCs w:val="24"/>
        </w:rPr>
        <w:t>考试场景在五分钟后或按照考生的要求立即开始。</w:t>
      </w:r>
    </w:p>
    <w:p w:rsidR="004518AA" w:rsidRDefault="00ED014C">
      <w:pPr>
        <w:pStyle w:val="ac"/>
        <w:spacing w:line="360" w:lineRule="auto"/>
        <w:ind w:left="420" w:firstLineChars="0" w:firstLine="0"/>
        <w:rPr>
          <w:rFonts w:eastAsia="楷体_GB2312"/>
          <w:sz w:val="24"/>
          <w:szCs w:val="24"/>
        </w:rPr>
      </w:pPr>
      <w:r>
        <w:rPr>
          <w:rFonts w:eastAsia="楷体_GB2312" w:hAnsi="楷体_GB2312"/>
          <w:sz w:val="24"/>
          <w:szCs w:val="24"/>
        </w:rPr>
        <w:t>（二）考试场景的模拟</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t>模拟机考试的时间不能过多的超出预计考试时间的</w:t>
      </w:r>
      <w:r>
        <w:rPr>
          <w:rFonts w:eastAsia="仿宋_GB2312"/>
          <w:sz w:val="24"/>
          <w:szCs w:val="24"/>
        </w:rPr>
        <w:t>15%</w:t>
      </w:r>
      <w:r>
        <w:rPr>
          <w:rFonts w:eastAsia="仿宋_GB2312"/>
          <w:sz w:val="24"/>
          <w:szCs w:val="24"/>
        </w:rPr>
        <w:t>；</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t>由支持人员扮演其他人员，只对考生进行测试；</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lastRenderedPageBreak/>
        <w:t>支持人员仅限于在主控和现场进行瞬态响应时所必需的人员；</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t>与电厂运行人员的实际操作相比，支持人员执行的操作行为有严格限制，主控室支持人员的数量也可能受到限制。设置这些限制条件是非常有必要的，使考生能够有充分的机会展示他们所学到的知识和技能；</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t>考生需要按照电厂管理层对该岗位的期望，对考试场景中发生的一系列异常工况、故障或瞬态进行响应；</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t>在考试期间，考生应该手指相应盘台指示仪表、</w:t>
      </w:r>
      <w:r>
        <w:rPr>
          <w:rFonts w:eastAsia="仿宋_GB2312"/>
          <w:sz w:val="24"/>
          <w:szCs w:val="24"/>
        </w:rPr>
        <w:t>CRT</w:t>
      </w:r>
      <w:r>
        <w:rPr>
          <w:rFonts w:eastAsia="仿宋_GB2312"/>
          <w:sz w:val="24"/>
          <w:szCs w:val="24"/>
        </w:rPr>
        <w:t>显示屏或报警窗口，并且声音洪亮地告知需要检查的指示仪表和系统参数，以便使考官理解考生对故障做出诊断并选择要使用的规程。同样的，按照管理层的要求，在执行规程时，应清楚地表达检查的内容和进行纠正行动的时间；</w:t>
      </w:r>
      <w:r>
        <w:rPr>
          <w:rFonts w:eastAsia="仿宋_GB2312" w:hint="eastAsia"/>
          <w:sz w:val="24"/>
          <w:szCs w:val="24"/>
        </w:rPr>
        <w:t>（</w:t>
      </w:r>
      <w:r>
        <w:rPr>
          <w:rFonts w:eastAsia="仿宋_GB2312"/>
          <w:sz w:val="24"/>
          <w:szCs w:val="24"/>
        </w:rPr>
        <w:t>当对异常工况、故障或瞬态进行诊断，决定使用的规程或操作的时间时，考生不需要解释他们这样做的原因。同样，考生也不需要解释所执行的操作和检查的理由</w:t>
      </w:r>
      <w:r>
        <w:rPr>
          <w:rFonts w:eastAsia="仿宋_GB2312" w:hint="eastAsia"/>
          <w:sz w:val="24"/>
          <w:szCs w:val="24"/>
        </w:rPr>
        <w:t>。）</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t>考官将在考试过程中记录考生的行为；</w:t>
      </w:r>
    </w:p>
    <w:p w:rsidR="004518AA" w:rsidRDefault="00ED014C">
      <w:pPr>
        <w:pStyle w:val="ac"/>
        <w:numPr>
          <w:ilvl w:val="0"/>
          <w:numId w:val="59"/>
        </w:numPr>
        <w:spacing w:line="360" w:lineRule="auto"/>
        <w:ind w:firstLine="480"/>
        <w:rPr>
          <w:rFonts w:eastAsia="仿宋_GB2312"/>
          <w:sz w:val="24"/>
          <w:szCs w:val="24"/>
        </w:rPr>
      </w:pPr>
      <w:r>
        <w:rPr>
          <w:rFonts w:eastAsia="仿宋_GB2312"/>
          <w:sz w:val="24"/>
          <w:szCs w:val="24"/>
        </w:rPr>
        <w:t>每个考试场景都明确设定了结束点。</w:t>
      </w:r>
    </w:p>
    <w:p w:rsidR="004518AA" w:rsidRDefault="00ED014C">
      <w:pPr>
        <w:pStyle w:val="ac"/>
        <w:spacing w:line="360" w:lineRule="auto"/>
        <w:ind w:left="420" w:firstLineChars="0" w:firstLine="0"/>
        <w:rPr>
          <w:rFonts w:eastAsia="楷体_GB2312"/>
          <w:sz w:val="24"/>
          <w:szCs w:val="24"/>
        </w:rPr>
      </w:pPr>
      <w:r>
        <w:rPr>
          <w:rFonts w:eastAsia="楷体_GB2312" w:hAnsi="楷体_GB2312"/>
          <w:sz w:val="24"/>
          <w:szCs w:val="24"/>
        </w:rPr>
        <w:t>（三）提问</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sz w:val="24"/>
          <w:szCs w:val="24"/>
        </w:rPr>
        <w:t>在一个考试场景结束后，如果有必要，考官可以向考生提问，需要考生解释在场景模拟中执行的一些超出预计范围的操作。通常，对每名考生提问时间不超过</w:t>
      </w:r>
      <w:r>
        <w:rPr>
          <w:rFonts w:ascii="Times New Roman" w:eastAsia="仿宋_GB2312" w:hAnsi="Times New Roman"/>
          <w:sz w:val="24"/>
          <w:szCs w:val="24"/>
        </w:rPr>
        <w:t>5</w:t>
      </w:r>
      <w:r>
        <w:rPr>
          <w:rFonts w:ascii="Times New Roman" w:eastAsia="仿宋_GB2312"/>
          <w:sz w:val="24"/>
          <w:szCs w:val="24"/>
        </w:rPr>
        <w:t>分钟。</w:t>
      </w:r>
    </w:p>
    <w:p w:rsidR="004518AA" w:rsidRDefault="00ED014C">
      <w:pPr>
        <w:tabs>
          <w:tab w:val="left" w:pos="426"/>
        </w:tabs>
        <w:spacing w:line="360" w:lineRule="auto"/>
        <w:ind w:firstLineChars="200" w:firstLine="480"/>
        <w:rPr>
          <w:rFonts w:ascii="Times New Roman" w:eastAsia="黑体" w:hAnsi="Times New Roman"/>
          <w:sz w:val="24"/>
          <w:szCs w:val="24"/>
        </w:rPr>
      </w:pPr>
      <w:r>
        <w:rPr>
          <w:rFonts w:ascii="Times New Roman" w:eastAsia="黑体" w:hAnsi="黑体"/>
          <w:sz w:val="24"/>
          <w:szCs w:val="24"/>
        </w:rPr>
        <w:t>三、行为准则</w:t>
      </w:r>
    </w:p>
    <w:p w:rsidR="004518AA" w:rsidRDefault="00ED014C">
      <w:pPr>
        <w:pStyle w:val="ac"/>
        <w:spacing w:line="360" w:lineRule="auto"/>
        <w:ind w:firstLine="480"/>
        <w:rPr>
          <w:rFonts w:eastAsia="仿宋_GB2312"/>
          <w:sz w:val="24"/>
          <w:szCs w:val="24"/>
        </w:rPr>
      </w:pPr>
      <w:r>
        <w:rPr>
          <w:rFonts w:eastAsia="仿宋_GB2312"/>
          <w:sz w:val="24"/>
          <w:szCs w:val="24"/>
        </w:rPr>
        <w:t>在考试期间，没有特殊指令考生必须留在模拟机大厅，直到主考官允许离开；在离开模拟机大厅前，考生必须把所有与考试相关的资料交给考官。</w:t>
      </w:r>
    </w:p>
    <w:p w:rsidR="004518AA" w:rsidRDefault="00ED014C">
      <w:pPr>
        <w:pStyle w:val="12"/>
        <w:snapToGrid w:val="0"/>
        <w:spacing w:before="0" w:after="0" w:line="360" w:lineRule="auto"/>
        <w:ind w:left="332" w:hanging="332"/>
        <w:rPr>
          <w:rFonts w:ascii="Times New Roman" w:eastAsia="黑体" w:hAnsi="Times New Roman"/>
          <w:bCs/>
          <w:szCs w:val="24"/>
        </w:rPr>
      </w:pPr>
      <w:r>
        <w:rPr>
          <w:rFonts w:ascii="Times New Roman" w:eastAsia="仿宋_GB2312" w:hAnsi="Times New Roman"/>
          <w:szCs w:val="24"/>
        </w:rPr>
        <w:br w:type="page"/>
      </w:r>
      <w:r>
        <w:rPr>
          <w:rFonts w:ascii="Times New Roman" w:eastAsia="黑体" w:hAnsi="黑体"/>
          <w:bCs/>
          <w:szCs w:val="24"/>
        </w:rPr>
        <w:lastRenderedPageBreak/>
        <w:t>附录</w:t>
      </w:r>
      <w:r>
        <w:rPr>
          <w:rFonts w:ascii="Times New Roman" w:eastAsia="黑体" w:hAnsi="黑体" w:hint="eastAsia"/>
          <w:bCs/>
          <w:szCs w:val="24"/>
        </w:rPr>
        <w:t>十一</w:t>
      </w:r>
    </w:p>
    <w:p w:rsidR="004518AA" w:rsidRDefault="004518AA">
      <w:pPr>
        <w:pStyle w:val="12"/>
        <w:snapToGrid w:val="0"/>
        <w:spacing w:before="0" w:after="0" w:line="360" w:lineRule="auto"/>
        <w:ind w:left="332" w:hanging="332"/>
        <w:rPr>
          <w:rFonts w:ascii="Times New Roman" w:eastAsia="黑体" w:hAnsi="Times New Roman"/>
          <w:bCs/>
          <w:szCs w:val="24"/>
        </w:rPr>
      </w:pPr>
    </w:p>
    <w:p w:rsidR="004518AA" w:rsidRDefault="00ED014C">
      <w:pPr>
        <w:pStyle w:val="12"/>
        <w:snapToGrid w:val="0"/>
        <w:spacing w:before="0" w:after="0" w:line="360" w:lineRule="auto"/>
        <w:ind w:left="332" w:hanging="332"/>
        <w:jc w:val="center"/>
        <w:rPr>
          <w:rFonts w:ascii="方正小标宋_GBK" w:eastAsia="方正小标宋_GBK" w:hAnsi="方正小标宋_GBK" w:cs="方正小标宋_GBK"/>
          <w:b/>
          <w:bCs/>
          <w:sz w:val="28"/>
          <w:szCs w:val="28"/>
        </w:rPr>
      </w:pPr>
      <w:r>
        <w:rPr>
          <w:rFonts w:ascii="方正小标宋_GBK" w:eastAsia="方正小标宋_GBK" w:hAnsi="方正小标宋_GBK" w:cs="方正小标宋_GBK" w:hint="eastAsia"/>
          <w:bCs/>
          <w:sz w:val="28"/>
          <w:szCs w:val="28"/>
        </w:rPr>
        <w:t>模拟机考试异常处理</w:t>
      </w:r>
    </w:p>
    <w:p w:rsidR="004518AA" w:rsidRDefault="004518AA">
      <w:pPr>
        <w:pStyle w:val="ac"/>
        <w:spacing w:line="360" w:lineRule="auto"/>
        <w:ind w:firstLine="480"/>
        <w:jc w:val="left"/>
        <w:rPr>
          <w:rFonts w:eastAsia="黑体" w:hAnsi="黑体"/>
          <w:sz w:val="24"/>
          <w:szCs w:val="24"/>
        </w:rPr>
      </w:pPr>
    </w:p>
    <w:p w:rsidR="004518AA" w:rsidRDefault="00ED014C">
      <w:pPr>
        <w:pStyle w:val="ac"/>
        <w:spacing w:line="360" w:lineRule="auto"/>
        <w:ind w:firstLine="480"/>
        <w:jc w:val="left"/>
        <w:rPr>
          <w:rFonts w:eastAsia="黑体"/>
          <w:sz w:val="24"/>
          <w:szCs w:val="24"/>
        </w:rPr>
      </w:pPr>
      <w:r>
        <w:rPr>
          <w:rFonts w:eastAsia="黑体" w:hAnsi="黑体"/>
          <w:sz w:val="24"/>
          <w:szCs w:val="24"/>
        </w:rPr>
        <w:t>一、场景终止要求</w:t>
      </w:r>
    </w:p>
    <w:p w:rsidR="004518AA" w:rsidRDefault="00ED014C" w:rsidP="00AE65F7">
      <w:pPr>
        <w:pStyle w:val="ac"/>
        <w:spacing w:line="360" w:lineRule="auto"/>
        <w:ind w:firstLineChars="187" w:firstLine="449"/>
        <w:rPr>
          <w:rFonts w:eastAsia="仿宋_GB2312"/>
          <w:sz w:val="24"/>
          <w:szCs w:val="24"/>
        </w:rPr>
      </w:pPr>
      <w:r>
        <w:rPr>
          <w:rFonts w:eastAsia="仿宋_GB2312" w:hAnsi="仿宋_GB2312"/>
          <w:sz w:val="24"/>
          <w:szCs w:val="24"/>
        </w:rPr>
        <w:t>如果考试过程中发现模拟机响应出现不可解释的重大异常，经考评组评估，该异常会影响对考生的评价时，需要中止考试场景，有以下规定：</w:t>
      </w:r>
    </w:p>
    <w:p w:rsidR="004518AA" w:rsidRDefault="00ED014C">
      <w:pPr>
        <w:pStyle w:val="ac"/>
        <w:numPr>
          <w:ilvl w:val="0"/>
          <w:numId w:val="60"/>
        </w:numPr>
        <w:spacing w:line="360" w:lineRule="auto"/>
        <w:ind w:firstLineChars="0"/>
        <w:rPr>
          <w:rFonts w:eastAsia="仿宋_GB2312"/>
          <w:sz w:val="24"/>
          <w:szCs w:val="24"/>
        </w:rPr>
      </w:pPr>
      <w:r>
        <w:rPr>
          <w:rFonts w:eastAsia="仿宋_GB2312" w:hAnsi="仿宋_GB2312"/>
          <w:sz w:val="24"/>
          <w:szCs w:val="24"/>
        </w:rPr>
        <w:t>下令支持人员冻结模拟机，并停止录像；</w:t>
      </w:r>
    </w:p>
    <w:p w:rsidR="004518AA" w:rsidRDefault="00ED014C">
      <w:pPr>
        <w:pStyle w:val="ac"/>
        <w:numPr>
          <w:ilvl w:val="0"/>
          <w:numId w:val="60"/>
        </w:numPr>
        <w:spacing w:line="360" w:lineRule="auto"/>
        <w:ind w:firstLineChars="0"/>
        <w:rPr>
          <w:rFonts w:eastAsia="仿宋_GB2312" w:hAnsi="仿宋_GB2312"/>
          <w:sz w:val="24"/>
          <w:szCs w:val="24"/>
        </w:rPr>
      </w:pPr>
      <w:r>
        <w:rPr>
          <w:rFonts w:eastAsia="仿宋_GB2312" w:hAnsi="仿宋_GB2312"/>
          <w:sz w:val="24"/>
          <w:szCs w:val="24"/>
        </w:rPr>
        <w:t>告知考生和支持人员由于出现无法预料的情况已中止考试场景；</w:t>
      </w:r>
    </w:p>
    <w:p w:rsidR="004518AA" w:rsidRDefault="00ED014C">
      <w:pPr>
        <w:pStyle w:val="ac"/>
        <w:numPr>
          <w:ilvl w:val="0"/>
          <w:numId w:val="60"/>
        </w:numPr>
        <w:spacing w:line="360" w:lineRule="auto"/>
        <w:ind w:firstLineChars="0"/>
        <w:rPr>
          <w:rFonts w:eastAsia="仿宋_GB2312" w:hAnsi="仿宋_GB2312"/>
          <w:sz w:val="24"/>
          <w:szCs w:val="24"/>
        </w:rPr>
      </w:pPr>
      <w:r>
        <w:rPr>
          <w:rFonts w:eastAsia="仿宋_GB2312" w:hAnsi="仿宋_GB2312"/>
          <w:sz w:val="24"/>
          <w:szCs w:val="24"/>
        </w:rPr>
        <w:t>考生在操纵人员工作台旁等候，同时考试小组回顾目前已收集的数据，并决定应对措施；</w:t>
      </w:r>
    </w:p>
    <w:p w:rsidR="004518AA" w:rsidRDefault="00ED014C">
      <w:pPr>
        <w:pStyle w:val="ac"/>
        <w:numPr>
          <w:ilvl w:val="0"/>
          <w:numId w:val="60"/>
        </w:numPr>
        <w:spacing w:line="360" w:lineRule="auto"/>
        <w:ind w:firstLineChars="0"/>
        <w:rPr>
          <w:rFonts w:eastAsia="仿宋_GB2312" w:hAnsi="仿宋_GB2312"/>
          <w:sz w:val="24"/>
          <w:szCs w:val="24"/>
        </w:rPr>
      </w:pPr>
      <w:r>
        <w:rPr>
          <w:rFonts w:eastAsia="仿宋_GB2312" w:hAnsi="仿宋_GB2312"/>
          <w:sz w:val="24"/>
          <w:szCs w:val="24"/>
        </w:rPr>
        <w:t>支持人员随时待命；</w:t>
      </w:r>
    </w:p>
    <w:p w:rsidR="004518AA" w:rsidRDefault="00ED014C">
      <w:pPr>
        <w:pStyle w:val="ac"/>
        <w:numPr>
          <w:ilvl w:val="0"/>
          <w:numId w:val="60"/>
        </w:numPr>
        <w:spacing w:line="360" w:lineRule="auto"/>
        <w:ind w:firstLineChars="0"/>
        <w:rPr>
          <w:rFonts w:eastAsia="仿宋_GB2312" w:hAnsi="仿宋_GB2312"/>
          <w:sz w:val="24"/>
          <w:szCs w:val="24"/>
        </w:rPr>
      </w:pPr>
      <w:r>
        <w:rPr>
          <w:rFonts w:eastAsia="仿宋_GB2312" w:hAnsi="仿宋_GB2312"/>
          <w:sz w:val="24"/>
          <w:szCs w:val="24"/>
        </w:rPr>
        <w:t>在考试手册上记录模拟机冻结的时间点和中止考试场景的原因。</w:t>
      </w:r>
    </w:p>
    <w:p w:rsidR="004518AA" w:rsidRDefault="00ED014C">
      <w:pPr>
        <w:pStyle w:val="ac"/>
        <w:spacing w:line="360" w:lineRule="auto"/>
        <w:ind w:firstLine="480"/>
        <w:jc w:val="left"/>
        <w:rPr>
          <w:rFonts w:eastAsia="黑体"/>
          <w:sz w:val="24"/>
          <w:szCs w:val="24"/>
        </w:rPr>
      </w:pPr>
      <w:r>
        <w:rPr>
          <w:rFonts w:eastAsia="黑体" w:hAnsi="黑体"/>
          <w:sz w:val="24"/>
          <w:szCs w:val="24"/>
        </w:rPr>
        <w:t>二、场景恢复要求</w:t>
      </w:r>
    </w:p>
    <w:p w:rsidR="004518AA" w:rsidRDefault="00ED014C" w:rsidP="00AE65F7">
      <w:pPr>
        <w:pStyle w:val="ac"/>
        <w:spacing w:line="360" w:lineRule="auto"/>
        <w:ind w:firstLineChars="187" w:firstLine="449"/>
        <w:rPr>
          <w:rFonts w:eastAsia="仿宋_GB2312"/>
          <w:sz w:val="24"/>
          <w:szCs w:val="24"/>
        </w:rPr>
      </w:pPr>
      <w:r>
        <w:rPr>
          <w:rFonts w:eastAsia="仿宋_GB2312" w:hAnsi="仿宋_GB2312"/>
          <w:sz w:val="24"/>
          <w:szCs w:val="24"/>
        </w:rPr>
        <w:t>如果考试场景的中止是由于考试开始不久后发生模拟机的缺陷而引起的，模拟机缺陷不可能再次出现，考生不太可能预知考试场景其余的内容，则可以考虑恢复考试场景。恢复步骤如下：</w:t>
      </w:r>
    </w:p>
    <w:p w:rsidR="004518AA" w:rsidRDefault="00ED014C">
      <w:pPr>
        <w:pStyle w:val="ac"/>
        <w:numPr>
          <w:ilvl w:val="0"/>
          <w:numId w:val="61"/>
        </w:numPr>
        <w:spacing w:line="360" w:lineRule="auto"/>
        <w:ind w:firstLineChars="0"/>
        <w:rPr>
          <w:rFonts w:eastAsia="仿宋_GB2312"/>
          <w:sz w:val="24"/>
          <w:szCs w:val="24"/>
        </w:rPr>
      </w:pPr>
      <w:r>
        <w:rPr>
          <w:rFonts w:eastAsia="仿宋_GB2312" w:hAnsi="仿宋_GB2312"/>
          <w:sz w:val="24"/>
          <w:szCs w:val="24"/>
        </w:rPr>
        <w:t>下令考生离开模拟机大厅并保持待命；</w:t>
      </w:r>
    </w:p>
    <w:p w:rsidR="004518AA" w:rsidRDefault="00ED014C">
      <w:pPr>
        <w:pStyle w:val="ac"/>
        <w:numPr>
          <w:ilvl w:val="0"/>
          <w:numId w:val="61"/>
        </w:numPr>
        <w:spacing w:line="360" w:lineRule="auto"/>
        <w:ind w:firstLineChars="0"/>
        <w:rPr>
          <w:rFonts w:eastAsia="仿宋_GB2312" w:hAnsi="仿宋_GB2312"/>
          <w:sz w:val="24"/>
          <w:szCs w:val="24"/>
        </w:rPr>
      </w:pPr>
      <w:r>
        <w:rPr>
          <w:rFonts w:eastAsia="仿宋_GB2312" w:hAnsi="仿宋_GB2312"/>
          <w:sz w:val="24"/>
          <w:szCs w:val="24"/>
        </w:rPr>
        <w:t>确定在考试场景恢复时需要的电厂工况将仍然存在，并在考试手册上做好标注；</w:t>
      </w:r>
    </w:p>
    <w:p w:rsidR="004518AA" w:rsidRDefault="00ED014C">
      <w:pPr>
        <w:pStyle w:val="ac"/>
        <w:numPr>
          <w:ilvl w:val="0"/>
          <w:numId w:val="61"/>
        </w:numPr>
        <w:spacing w:line="360" w:lineRule="auto"/>
        <w:ind w:firstLineChars="0"/>
        <w:rPr>
          <w:rFonts w:eastAsia="仿宋_GB2312" w:hAnsi="仿宋_GB2312"/>
          <w:sz w:val="24"/>
          <w:szCs w:val="24"/>
        </w:rPr>
      </w:pPr>
      <w:r>
        <w:rPr>
          <w:rFonts w:eastAsia="仿宋_GB2312" w:hAnsi="仿宋_GB2312"/>
          <w:sz w:val="24"/>
          <w:szCs w:val="24"/>
        </w:rPr>
        <w:t>下令支持人员重新设置模拟机和控制盘台设备，准备恢复考试场景；</w:t>
      </w:r>
    </w:p>
    <w:p w:rsidR="004518AA" w:rsidRDefault="00ED014C">
      <w:pPr>
        <w:pStyle w:val="ac"/>
        <w:numPr>
          <w:ilvl w:val="0"/>
          <w:numId w:val="61"/>
        </w:numPr>
        <w:spacing w:line="360" w:lineRule="auto"/>
        <w:ind w:firstLineChars="0"/>
        <w:rPr>
          <w:rFonts w:eastAsia="仿宋_GB2312" w:hAnsi="仿宋_GB2312"/>
          <w:sz w:val="24"/>
          <w:szCs w:val="24"/>
        </w:rPr>
      </w:pPr>
      <w:r>
        <w:rPr>
          <w:rFonts w:eastAsia="仿宋_GB2312" w:hAnsi="仿宋_GB2312"/>
          <w:sz w:val="24"/>
          <w:szCs w:val="24"/>
        </w:rPr>
        <w:t>在考试场景恢复进行前，与支持人员回顾恢复后仍然存在的电厂工况以及希望他们在剩余的考试场景中进行的响应；</w:t>
      </w:r>
    </w:p>
    <w:p w:rsidR="004518AA" w:rsidRDefault="00ED014C">
      <w:pPr>
        <w:pStyle w:val="ac"/>
        <w:numPr>
          <w:ilvl w:val="0"/>
          <w:numId w:val="61"/>
        </w:numPr>
        <w:spacing w:line="360" w:lineRule="auto"/>
        <w:ind w:firstLineChars="0"/>
        <w:rPr>
          <w:rFonts w:eastAsia="仿宋_GB2312" w:hAnsi="仿宋_GB2312"/>
          <w:sz w:val="24"/>
          <w:szCs w:val="24"/>
        </w:rPr>
      </w:pPr>
      <w:r>
        <w:rPr>
          <w:rFonts w:eastAsia="仿宋_GB2312" w:hAnsi="仿宋_GB2312"/>
          <w:sz w:val="24"/>
          <w:szCs w:val="24"/>
        </w:rPr>
        <w:t>考生再次入场；</w:t>
      </w:r>
    </w:p>
    <w:p w:rsidR="004518AA" w:rsidRDefault="00ED014C">
      <w:pPr>
        <w:pStyle w:val="ac"/>
        <w:numPr>
          <w:ilvl w:val="0"/>
          <w:numId w:val="61"/>
        </w:numPr>
        <w:spacing w:line="360" w:lineRule="auto"/>
        <w:ind w:firstLineChars="0"/>
        <w:rPr>
          <w:rFonts w:eastAsia="仿宋_GB2312" w:hAnsi="仿宋_GB2312"/>
          <w:sz w:val="24"/>
          <w:szCs w:val="24"/>
        </w:rPr>
      </w:pPr>
      <w:r>
        <w:rPr>
          <w:rFonts w:eastAsia="仿宋_GB2312" w:hAnsi="仿宋_GB2312"/>
          <w:sz w:val="24"/>
          <w:szCs w:val="24"/>
        </w:rPr>
        <w:t>确认录像设备已启动；</w:t>
      </w:r>
    </w:p>
    <w:p w:rsidR="004518AA" w:rsidRDefault="00ED014C">
      <w:pPr>
        <w:pStyle w:val="ac"/>
        <w:numPr>
          <w:ilvl w:val="0"/>
          <w:numId w:val="61"/>
        </w:numPr>
        <w:spacing w:line="360" w:lineRule="auto"/>
        <w:ind w:firstLineChars="0"/>
        <w:rPr>
          <w:rFonts w:eastAsia="仿宋_GB2312" w:hAnsi="仿宋_GB2312"/>
          <w:sz w:val="24"/>
          <w:szCs w:val="24"/>
        </w:rPr>
      </w:pPr>
      <w:r>
        <w:rPr>
          <w:rFonts w:eastAsia="仿宋_GB2312" w:hAnsi="仿宋_GB2312"/>
          <w:sz w:val="24"/>
          <w:szCs w:val="24"/>
        </w:rPr>
        <w:t>恢复考试时，向考生描述现在的电厂工况；</w:t>
      </w:r>
    </w:p>
    <w:p w:rsidR="004518AA" w:rsidRDefault="00ED014C">
      <w:pPr>
        <w:pStyle w:val="ac"/>
        <w:numPr>
          <w:ilvl w:val="0"/>
          <w:numId w:val="61"/>
        </w:numPr>
        <w:spacing w:line="360" w:lineRule="auto"/>
        <w:ind w:firstLineChars="0"/>
        <w:rPr>
          <w:rFonts w:eastAsia="仿宋_GB2312" w:hAnsi="仿宋_GB2312"/>
          <w:sz w:val="24"/>
          <w:szCs w:val="24"/>
        </w:rPr>
      </w:pPr>
      <w:r>
        <w:rPr>
          <w:rFonts w:eastAsia="仿宋_GB2312" w:hAnsi="仿宋_GB2312"/>
          <w:sz w:val="24"/>
          <w:szCs w:val="24"/>
        </w:rPr>
        <w:t>恢复考试。</w:t>
      </w:r>
    </w:p>
    <w:p w:rsidR="004518AA" w:rsidRDefault="00ED014C">
      <w:pPr>
        <w:pStyle w:val="ac"/>
        <w:spacing w:line="360" w:lineRule="auto"/>
        <w:ind w:firstLine="482"/>
        <w:rPr>
          <w:rFonts w:eastAsia="仿宋_GB2312"/>
          <w:b/>
          <w:sz w:val="24"/>
          <w:szCs w:val="24"/>
        </w:rPr>
      </w:pPr>
      <w:r>
        <w:rPr>
          <w:rFonts w:eastAsia="仿宋_GB2312" w:hAnsi="仿宋_GB2312"/>
          <w:b/>
          <w:sz w:val="24"/>
          <w:szCs w:val="24"/>
        </w:rPr>
        <w:lastRenderedPageBreak/>
        <w:t>三、场景终止条件</w:t>
      </w:r>
    </w:p>
    <w:p w:rsidR="004518AA" w:rsidRDefault="00ED014C">
      <w:pPr>
        <w:pStyle w:val="ac"/>
        <w:spacing w:line="360" w:lineRule="auto"/>
        <w:ind w:firstLine="480"/>
        <w:rPr>
          <w:rFonts w:eastAsia="仿宋_GB2312"/>
          <w:sz w:val="24"/>
          <w:szCs w:val="24"/>
        </w:rPr>
      </w:pPr>
      <w:r>
        <w:rPr>
          <w:rFonts w:eastAsia="仿宋_GB2312" w:hAnsi="仿宋_GB2312"/>
          <w:sz w:val="24"/>
          <w:szCs w:val="24"/>
        </w:rPr>
        <w:t>当出现下列任一情况时，主考官可以终止考试场景：</w:t>
      </w:r>
    </w:p>
    <w:p w:rsidR="004518AA" w:rsidRDefault="00ED014C">
      <w:pPr>
        <w:pStyle w:val="ac"/>
        <w:numPr>
          <w:ilvl w:val="0"/>
          <w:numId w:val="62"/>
        </w:numPr>
        <w:spacing w:line="360" w:lineRule="auto"/>
        <w:ind w:firstLineChars="0"/>
        <w:rPr>
          <w:rFonts w:eastAsia="仿宋_GB2312"/>
          <w:sz w:val="24"/>
          <w:szCs w:val="24"/>
        </w:rPr>
      </w:pPr>
      <w:r>
        <w:rPr>
          <w:rFonts w:eastAsia="仿宋_GB2312" w:hAnsi="仿宋_GB2312"/>
          <w:sz w:val="24"/>
          <w:szCs w:val="24"/>
        </w:rPr>
        <w:t>由于无法预知的情况，考生或主考官必须离开模拟机；</w:t>
      </w:r>
    </w:p>
    <w:p w:rsidR="004518AA" w:rsidRDefault="00ED014C">
      <w:pPr>
        <w:pStyle w:val="ac"/>
        <w:numPr>
          <w:ilvl w:val="0"/>
          <w:numId w:val="62"/>
        </w:numPr>
        <w:spacing w:line="360" w:lineRule="auto"/>
        <w:ind w:firstLineChars="0"/>
        <w:rPr>
          <w:rFonts w:eastAsia="仿宋_GB2312" w:hAnsi="仿宋_GB2312"/>
          <w:sz w:val="24"/>
          <w:szCs w:val="24"/>
        </w:rPr>
      </w:pPr>
      <w:r>
        <w:rPr>
          <w:rFonts w:eastAsia="仿宋_GB2312" w:hAnsi="仿宋_GB2312"/>
          <w:sz w:val="24"/>
          <w:szCs w:val="24"/>
        </w:rPr>
        <w:t>考试中一名支持小组成员或教控台操作员或两名考官必须离开模拟机，且这些人的缺席会导致考生的成绩得不到可靠的评价；</w:t>
      </w:r>
    </w:p>
    <w:p w:rsidR="004518AA" w:rsidRDefault="00ED014C">
      <w:pPr>
        <w:pStyle w:val="ac"/>
        <w:numPr>
          <w:ilvl w:val="0"/>
          <w:numId w:val="62"/>
        </w:numPr>
        <w:spacing w:line="360" w:lineRule="auto"/>
        <w:ind w:firstLineChars="0"/>
        <w:rPr>
          <w:rFonts w:eastAsia="仿宋_GB2312" w:hAnsi="仿宋_GB2312"/>
          <w:sz w:val="24"/>
          <w:szCs w:val="24"/>
        </w:rPr>
      </w:pPr>
      <w:r>
        <w:rPr>
          <w:rFonts w:eastAsia="仿宋_GB2312" w:hAnsi="仿宋_GB2312"/>
          <w:sz w:val="24"/>
          <w:szCs w:val="24"/>
        </w:rPr>
        <w:t>数据收集设备发生故障，会导致考生的成绩得不到可靠的评价；</w:t>
      </w:r>
    </w:p>
    <w:p w:rsidR="004518AA" w:rsidRDefault="00ED014C">
      <w:pPr>
        <w:pStyle w:val="ac"/>
        <w:numPr>
          <w:ilvl w:val="0"/>
          <w:numId w:val="62"/>
        </w:numPr>
        <w:spacing w:line="360" w:lineRule="auto"/>
        <w:ind w:firstLineChars="0"/>
        <w:rPr>
          <w:rFonts w:eastAsia="仿宋_GB2312" w:hAnsi="仿宋_GB2312"/>
          <w:sz w:val="24"/>
          <w:szCs w:val="24"/>
        </w:rPr>
      </w:pPr>
      <w:r>
        <w:rPr>
          <w:rFonts w:eastAsia="仿宋_GB2312" w:hAnsi="仿宋_GB2312"/>
          <w:sz w:val="24"/>
          <w:szCs w:val="24"/>
        </w:rPr>
        <w:t>模拟机出错，导致考生发现模拟机对系统的响应与实际机组的响应有不可解释的重大出入；</w:t>
      </w:r>
    </w:p>
    <w:p w:rsidR="004518AA" w:rsidRDefault="00ED014C">
      <w:pPr>
        <w:pStyle w:val="ac"/>
        <w:numPr>
          <w:ilvl w:val="0"/>
          <w:numId w:val="62"/>
        </w:numPr>
        <w:spacing w:line="360" w:lineRule="auto"/>
        <w:ind w:firstLineChars="0"/>
        <w:rPr>
          <w:rFonts w:eastAsia="仿宋_GB2312" w:hAnsi="仿宋_GB2312"/>
          <w:sz w:val="24"/>
          <w:szCs w:val="24"/>
        </w:rPr>
      </w:pPr>
      <w:r>
        <w:rPr>
          <w:rFonts w:eastAsia="仿宋_GB2312" w:hAnsi="仿宋_GB2312"/>
          <w:sz w:val="24"/>
          <w:szCs w:val="24"/>
        </w:rPr>
        <w:t>修改了考试场景的原路线或过多的不适用考点，使考试手册中的操作考点不能继续用作记录和评价考生的表现；（具体见附录</w:t>
      </w:r>
      <w:r>
        <w:rPr>
          <w:rFonts w:eastAsia="仿宋_GB2312" w:hAnsi="仿宋_GB2312" w:hint="eastAsia"/>
          <w:sz w:val="24"/>
          <w:szCs w:val="24"/>
        </w:rPr>
        <w:t>五</w:t>
      </w:r>
      <w:r>
        <w:rPr>
          <w:rFonts w:eastAsia="仿宋_GB2312" w:hAnsi="仿宋_GB2312"/>
          <w:sz w:val="24"/>
          <w:szCs w:val="24"/>
        </w:rPr>
        <w:t>中单个模拟机考试场景的最低设计要求）</w:t>
      </w:r>
    </w:p>
    <w:p w:rsidR="004518AA" w:rsidRDefault="00ED014C">
      <w:pPr>
        <w:pStyle w:val="ac"/>
        <w:numPr>
          <w:ilvl w:val="0"/>
          <w:numId w:val="62"/>
        </w:numPr>
        <w:spacing w:line="360" w:lineRule="auto"/>
        <w:ind w:firstLineChars="0"/>
        <w:rPr>
          <w:rFonts w:eastAsia="仿宋_GB2312"/>
          <w:sz w:val="24"/>
          <w:szCs w:val="24"/>
        </w:rPr>
      </w:pPr>
      <w:r>
        <w:rPr>
          <w:rFonts w:eastAsia="仿宋_GB2312" w:hAnsi="仿宋_GB2312"/>
          <w:sz w:val="24"/>
          <w:szCs w:val="24"/>
        </w:rPr>
        <w:t>发现模拟机考试试题已经泄漏。</w:t>
      </w:r>
      <w:r>
        <w:rPr>
          <w:rFonts w:eastAsia="仿宋_GB2312"/>
          <w:sz w:val="32"/>
          <w:szCs w:val="32"/>
        </w:rPr>
        <w:br w:type="page"/>
      </w:r>
    </w:p>
    <w:p w:rsidR="004518AA" w:rsidRDefault="00ED014C">
      <w:pPr>
        <w:spacing w:line="360" w:lineRule="auto"/>
        <w:rPr>
          <w:rFonts w:ascii="Times New Roman" w:eastAsia="黑体" w:hAnsi="Times New Roman"/>
          <w:sz w:val="24"/>
          <w:szCs w:val="24"/>
        </w:rPr>
      </w:pPr>
      <w:r>
        <w:rPr>
          <w:rFonts w:ascii="Times New Roman" w:eastAsia="黑体" w:hAnsi="黑体"/>
          <w:sz w:val="24"/>
          <w:szCs w:val="24"/>
        </w:rPr>
        <w:lastRenderedPageBreak/>
        <w:t>附录十</w:t>
      </w:r>
      <w:r>
        <w:rPr>
          <w:rFonts w:ascii="Times New Roman" w:eastAsia="黑体" w:hAnsi="黑体" w:hint="eastAsia"/>
          <w:sz w:val="24"/>
          <w:szCs w:val="24"/>
        </w:rPr>
        <w:t>二</w:t>
      </w:r>
    </w:p>
    <w:p w:rsidR="004518AA" w:rsidRDefault="004518AA">
      <w:pPr>
        <w:spacing w:line="360" w:lineRule="auto"/>
        <w:rPr>
          <w:rFonts w:ascii="Times New Roman" w:eastAsia="黑体" w:hAnsi="Times New Roman"/>
          <w:sz w:val="24"/>
          <w:szCs w:val="24"/>
        </w:rPr>
      </w:pPr>
    </w:p>
    <w:p w:rsidR="004518AA" w:rsidRDefault="00ED014C">
      <w:pPr>
        <w:spacing w:line="360" w:lineRule="auto"/>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t>打分办法和计分规则（不含AP1000）</w:t>
      </w:r>
    </w:p>
    <w:p w:rsidR="004518AA" w:rsidRDefault="004518AA">
      <w:pPr>
        <w:spacing w:line="360" w:lineRule="auto"/>
        <w:ind w:firstLineChars="200" w:firstLine="480"/>
        <w:rPr>
          <w:rFonts w:ascii="Times New Roman" w:eastAsia="黑体" w:hAnsi="黑体"/>
          <w:sz w:val="24"/>
          <w:szCs w:val="24"/>
        </w:rPr>
      </w:pPr>
    </w:p>
    <w:p w:rsidR="004518AA" w:rsidRDefault="00ED014C">
      <w:pPr>
        <w:spacing w:line="360" w:lineRule="auto"/>
        <w:ind w:firstLineChars="200" w:firstLine="480"/>
        <w:rPr>
          <w:rFonts w:ascii="Times New Roman" w:eastAsia="黑体" w:hAnsi="Times New Roman"/>
          <w:sz w:val="24"/>
          <w:szCs w:val="24"/>
        </w:rPr>
      </w:pPr>
      <w:r>
        <w:rPr>
          <w:rFonts w:ascii="Times New Roman" w:eastAsia="黑体" w:hAnsi="黑体"/>
          <w:sz w:val="24"/>
          <w:szCs w:val="24"/>
        </w:rPr>
        <w:t>一、打分方式</w:t>
      </w:r>
    </w:p>
    <w:p w:rsidR="004518AA" w:rsidRDefault="00ED014C">
      <w:pPr>
        <w:pStyle w:val="12"/>
        <w:snapToGrid w:val="0"/>
        <w:spacing w:before="0" w:after="0" w:line="360" w:lineRule="auto"/>
        <w:ind w:left="0" w:firstLineChars="200" w:firstLine="480"/>
        <w:rPr>
          <w:rFonts w:ascii="Times New Roman" w:eastAsia="仿宋_GB2312" w:hAnsi="Times New Roman"/>
          <w:bCs/>
          <w:szCs w:val="24"/>
        </w:rPr>
      </w:pPr>
      <w:r>
        <w:rPr>
          <w:rFonts w:ascii="Times New Roman" w:eastAsia="仿宋_GB2312"/>
          <w:bCs/>
          <w:szCs w:val="24"/>
        </w:rPr>
        <w:t>（一）根据每个考生的被考岗位选择相应的评分表，见本附录第二节；</w:t>
      </w:r>
    </w:p>
    <w:p w:rsidR="004518AA" w:rsidRDefault="00ED014C">
      <w:pPr>
        <w:pStyle w:val="12"/>
        <w:snapToGrid w:val="0"/>
        <w:spacing w:before="0" w:after="0" w:line="360" w:lineRule="auto"/>
        <w:ind w:left="0" w:firstLineChars="200" w:firstLine="480"/>
        <w:rPr>
          <w:rFonts w:ascii="Times New Roman" w:eastAsia="仿宋_GB2312" w:hAnsi="Times New Roman"/>
          <w:bCs/>
          <w:szCs w:val="24"/>
        </w:rPr>
      </w:pPr>
      <w:r>
        <w:rPr>
          <w:rFonts w:ascii="Times New Roman" w:eastAsia="仿宋_GB2312"/>
          <w:bCs/>
          <w:szCs w:val="24"/>
        </w:rPr>
        <w:t>（二）考官对照考试手册，对考点打分</w:t>
      </w:r>
    </w:p>
    <w:p w:rsidR="004518AA" w:rsidRDefault="00ED014C">
      <w:pPr>
        <w:pStyle w:val="12"/>
        <w:numPr>
          <w:ilvl w:val="0"/>
          <w:numId w:val="63"/>
        </w:numPr>
        <w:snapToGrid w:val="0"/>
        <w:spacing w:before="0" w:after="0" w:line="360" w:lineRule="auto"/>
        <w:ind w:firstLineChars="200" w:firstLine="480"/>
        <w:rPr>
          <w:rFonts w:ascii="Times New Roman" w:eastAsia="仿宋_GB2312" w:hAnsi="Times New Roman"/>
          <w:bCs/>
          <w:szCs w:val="24"/>
        </w:rPr>
      </w:pPr>
      <w:r>
        <w:rPr>
          <w:rFonts w:ascii="Times New Roman" w:eastAsia="仿宋_GB2312"/>
          <w:bCs/>
          <w:szCs w:val="24"/>
        </w:rPr>
        <w:t>对于</w:t>
      </w:r>
      <w:r>
        <w:rPr>
          <w:rFonts w:ascii="Times New Roman" w:eastAsia="仿宋_GB2312" w:hAnsi="Times New Roman"/>
          <w:bCs/>
          <w:szCs w:val="24"/>
        </w:rPr>
        <w:t>Y/N</w:t>
      </w:r>
      <w:r>
        <w:rPr>
          <w:rFonts w:ascii="Times New Roman" w:eastAsia="仿宋_GB2312"/>
          <w:bCs/>
          <w:szCs w:val="24"/>
        </w:rPr>
        <w:t>考点，正确在</w:t>
      </w:r>
      <w:r>
        <w:rPr>
          <w:rFonts w:ascii="Times New Roman" w:hAnsi="Times New Roman"/>
        </w:rPr>
        <w:t>“Y</w:t>
      </w:r>
      <w:r>
        <w:rPr>
          <w:rFonts w:ascii="Times New Roman" w:hAnsi="Times New Roman"/>
        </w:rPr>
        <w:sym w:font="Wingdings" w:char="F0A8"/>
      </w:r>
      <w:r>
        <w:rPr>
          <w:rFonts w:ascii="Times New Roman" w:hAnsi="Times New Roman"/>
        </w:rPr>
        <w:t>”</w:t>
      </w:r>
      <w:r>
        <w:rPr>
          <w:rFonts w:ascii="Times New Roman"/>
        </w:rPr>
        <w:t>打</w:t>
      </w:r>
      <w:r>
        <w:rPr>
          <w:rFonts w:ascii="Times New Roman" w:hAnsi="Times New Roman"/>
        </w:rPr>
        <w:t>√</w:t>
      </w:r>
      <w:r>
        <w:rPr>
          <w:rFonts w:ascii="Times New Roman"/>
        </w:rPr>
        <w:t>，</w:t>
      </w:r>
      <w:r>
        <w:rPr>
          <w:rFonts w:ascii="Times New Roman" w:eastAsia="仿宋_GB2312"/>
          <w:bCs/>
          <w:szCs w:val="24"/>
        </w:rPr>
        <w:t>错误在</w:t>
      </w:r>
      <w:r>
        <w:rPr>
          <w:rFonts w:ascii="Times New Roman" w:hAnsi="Times New Roman"/>
        </w:rPr>
        <w:t>“N</w:t>
      </w:r>
      <w:r>
        <w:rPr>
          <w:rFonts w:ascii="Times New Roman" w:hAnsi="Times New Roman"/>
        </w:rPr>
        <w:sym w:font="Wingdings" w:char="F0A8"/>
      </w:r>
      <w:r>
        <w:rPr>
          <w:rFonts w:ascii="Times New Roman" w:hAnsi="Times New Roman"/>
        </w:rPr>
        <w:t>”</w:t>
      </w:r>
      <w:r>
        <w:rPr>
          <w:rFonts w:ascii="Times New Roman"/>
        </w:rPr>
        <w:t>打</w:t>
      </w:r>
      <w:r>
        <w:rPr>
          <w:rFonts w:ascii="Times New Roman" w:hAnsi="Times New Roman"/>
        </w:rPr>
        <w:t>√</w:t>
      </w:r>
      <w:r>
        <w:rPr>
          <w:rFonts w:ascii="Times New Roman"/>
        </w:rPr>
        <w:t>。</w:t>
      </w:r>
      <w:r>
        <w:rPr>
          <w:rFonts w:ascii="Times New Roman" w:eastAsia="仿宋_GB2312"/>
          <w:bCs/>
          <w:szCs w:val="24"/>
        </w:rPr>
        <w:t>如果该考点包含多项考核要求，一项未正确执行或执行不完全正确，均判定为错误；</w:t>
      </w:r>
    </w:p>
    <w:p w:rsidR="004518AA" w:rsidRDefault="00ED014C">
      <w:pPr>
        <w:pStyle w:val="12"/>
        <w:numPr>
          <w:ilvl w:val="0"/>
          <w:numId w:val="63"/>
        </w:numPr>
        <w:snapToGrid w:val="0"/>
        <w:spacing w:before="0" w:after="0" w:line="360" w:lineRule="auto"/>
        <w:ind w:firstLineChars="200" w:firstLine="480"/>
        <w:rPr>
          <w:rFonts w:ascii="Times New Roman" w:eastAsia="仿宋_GB2312"/>
          <w:bCs/>
          <w:szCs w:val="24"/>
        </w:rPr>
      </w:pPr>
      <w:r>
        <w:rPr>
          <w:rFonts w:ascii="Times New Roman" w:eastAsia="仿宋_GB2312"/>
          <w:bCs/>
          <w:szCs w:val="24"/>
        </w:rPr>
        <w:t>对于其他考点，根据岗位能力评价准则，在得分栏给出</w:t>
      </w:r>
      <w:r>
        <w:rPr>
          <w:rFonts w:ascii="Times New Roman" w:eastAsia="仿宋_GB2312"/>
          <w:bCs/>
          <w:szCs w:val="24"/>
        </w:rPr>
        <w:t>0-5</w:t>
      </w:r>
      <w:r>
        <w:rPr>
          <w:rFonts w:ascii="Times New Roman" w:eastAsia="仿宋_GB2312"/>
          <w:bCs/>
          <w:szCs w:val="24"/>
        </w:rPr>
        <w:t>分（精确到</w:t>
      </w:r>
      <w:r>
        <w:rPr>
          <w:rFonts w:ascii="Times New Roman" w:eastAsia="仿宋_GB2312"/>
          <w:bCs/>
          <w:szCs w:val="24"/>
        </w:rPr>
        <w:t>0.1</w:t>
      </w:r>
      <w:r>
        <w:rPr>
          <w:rFonts w:ascii="Times New Roman" w:eastAsia="仿宋_GB2312"/>
          <w:bCs/>
          <w:szCs w:val="24"/>
        </w:rPr>
        <w:t>分），岗位能力评价准则见本附录第三节；</w:t>
      </w:r>
    </w:p>
    <w:p w:rsidR="004518AA" w:rsidRDefault="00ED014C">
      <w:pPr>
        <w:pStyle w:val="12"/>
        <w:snapToGrid w:val="0"/>
        <w:spacing w:before="0" w:after="0" w:line="360" w:lineRule="auto"/>
        <w:ind w:left="0" w:firstLineChars="200" w:firstLine="480"/>
        <w:rPr>
          <w:rFonts w:ascii="Times New Roman" w:eastAsia="仿宋_GB2312" w:hAnsi="Times New Roman"/>
          <w:bCs/>
          <w:szCs w:val="24"/>
        </w:rPr>
      </w:pPr>
      <w:r>
        <w:rPr>
          <w:rFonts w:ascii="Times New Roman" w:eastAsia="仿宋_GB2312"/>
          <w:bCs/>
          <w:szCs w:val="24"/>
        </w:rPr>
        <w:t>（三）单个考点不适用，在考点得分栏标记</w:t>
      </w:r>
      <w:r>
        <w:rPr>
          <w:rFonts w:ascii="Times New Roman" w:eastAsia="仿宋_GB2312" w:hAnsi="Times New Roman"/>
          <w:bCs/>
          <w:szCs w:val="24"/>
        </w:rPr>
        <w:t>“N/A”</w:t>
      </w:r>
      <w:r>
        <w:rPr>
          <w:rFonts w:ascii="Times New Roman" w:eastAsia="仿宋_GB2312"/>
          <w:bCs/>
          <w:szCs w:val="24"/>
        </w:rPr>
        <w:t>，多个连续考点或整段不适用可在考点得分栏用一个连续的</w:t>
      </w:r>
      <w:r>
        <w:rPr>
          <w:rFonts w:ascii="Times New Roman" w:eastAsia="仿宋_GB2312" w:hAnsi="Times New Roman"/>
          <w:bCs/>
          <w:szCs w:val="24"/>
        </w:rPr>
        <w:t>“N/A”</w:t>
      </w:r>
      <w:r>
        <w:rPr>
          <w:rFonts w:ascii="Times New Roman" w:eastAsia="仿宋_GB2312"/>
          <w:bCs/>
          <w:szCs w:val="24"/>
        </w:rPr>
        <w:t>标记；</w:t>
      </w:r>
    </w:p>
    <w:p w:rsidR="004518AA" w:rsidRDefault="00ED014C">
      <w:pPr>
        <w:pStyle w:val="12"/>
        <w:snapToGrid w:val="0"/>
        <w:spacing w:before="0" w:after="0" w:line="360" w:lineRule="auto"/>
        <w:ind w:left="0" w:firstLineChars="200" w:firstLine="480"/>
        <w:rPr>
          <w:rFonts w:ascii="Times New Roman" w:eastAsia="仿宋_GB2312" w:hAnsi="Times New Roman"/>
          <w:bCs/>
          <w:szCs w:val="24"/>
        </w:rPr>
      </w:pPr>
      <w:r>
        <w:rPr>
          <w:rFonts w:ascii="Times New Roman" w:eastAsia="仿宋_GB2312" w:hAnsi="Times New Roman"/>
          <w:bCs/>
          <w:szCs w:val="24"/>
        </w:rPr>
        <w:t>（四）若考生部分响应或行为未包络在考试手册之内，考官可视情增加考点，增加的考点内容和得分记录在考试手册第三部分表格中；</w:t>
      </w:r>
    </w:p>
    <w:p w:rsidR="004518AA" w:rsidRDefault="00ED014C">
      <w:pPr>
        <w:pStyle w:val="12"/>
        <w:snapToGrid w:val="0"/>
        <w:spacing w:before="0" w:after="0" w:line="360" w:lineRule="auto"/>
        <w:ind w:left="0" w:firstLineChars="200" w:firstLine="480"/>
        <w:rPr>
          <w:rFonts w:ascii="Times New Roman" w:eastAsia="仿宋_GB2312" w:hAnsi="Times New Roman"/>
          <w:bCs/>
          <w:szCs w:val="24"/>
        </w:rPr>
      </w:pPr>
      <w:r>
        <w:rPr>
          <w:rFonts w:ascii="Times New Roman" w:eastAsia="仿宋_GB2312" w:hAnsi="Times New Roman"/>
          <w:bCs/>
          <w:szCs w:val="24"/>
        </w:rPr>
        <w:t>（五）如果修改了考试场景的原路线或过多的考点不适用，使考试手册中的考点不能继续用作记录和评价考生表现，则终止考试。具体见附录</w:t>
      </w:r>
      <w:r>
        <w:rPr>
          <w:rFonts w:ascii="Times New Roman" w:eastAsia="仿宋_GB2312" w:hAnsi="Times New Roman" w:hint="eastAsia"/>
          <w:bCs/>
          <w:szCs w:val="24"/>
        </w:rPr>
        <w:t>五</w:t>
      </w:r>
      <w:r>
        <w:rPr>
          <w:rFonts w:ascii="Times New Roman" w:eastAsia="仿宋_GB2312" w:hAnsi="Times New Roman"/>
          <w:bCs/>
          <w:szCs w:val="24"/>
        </w:rPr>
        <w:t>中单个模拟机考试场景的最低设计要求；</w:t>
      </w:r>
    </w:p>
    <w:p w:rsidR="004518AA" w:rsidRDefault="00ED014C">
      <w:pPr>
        <w:pStyle w:val="12"/>
        <w:snapToGrid w:val="0"/>
        <w:spacing w:before="0" w:after="0" w:line="360" w:lineRule="auto"/>
        <w:ind w:left="0" w:firstLineChars="200" w:firstLine="480"/>
        <w:rPr>
          <w:rFonts w:ascii="Times New Roman" w:eastAsia="仿宋_GB2312" w:hAnsi="Times New Roman"/>
          <w:bCs/>
          <w:szCs w:val="24"/>
        </w:rPr>
      </w:pPr>
      <w:r>
        <w:rPr>
          <w:rFonts w:ascii="Times New Roman" w:eastAsia="仿宋_GB2312" w:hAnsi="Times New Roman"/>
          <w:bCs/>
          <w:szCs w:val="24"/>
        </w:rPr>
        <w:t>（六）各电厂结合实际制定较大失误、重大失误清单（参考本附录第四节），</w:t>
      </w:r>
    </w:p>
    <w:p w:rsidR="004518AA" w:rsidRDefault="00ED014C">
      <w:pPr>
        <w:pStyle w:val="12"/>
        <w:snapToGrid w:val="0"/>
        <w:spacing w:before="0" w:after="0" w:line="360" w:lineRule="auto"/>
        <w:ind w:left="0"/>
        <w:rPr>
          <w:rFonts w:ascii="Times New Roman" w:eastAsia="仿宋_GB2312" w:hAnsi="Times New Roman"/>
          <w:bCs/>
          <w:szCs w:val="24"/>
        </w:rPr>
      </w:pPr>
      <w:r>
        <w:rPr>
          <w:rFonts w:ascii="Times New Roman" w:eastAsia="仿宋_GB2312" w:hAnsi="Times New Roman"/>
          <w:bCs/>
          <w:szCs w:val="24"/>
        </w:rPr>
        <w:t>考官根据清单判断是否有重大失误或较大失误，如有必要，可采用观看录像，查阅参数趋势图和打印的报警信息等方式辅助判断。</w:t>
      </w:r>
    </w:p>
    <w:p w:rsidR="004518AA" w:rsidRDefault="00ED014C">
      <w:pPr>
        <w:pStyle w:val="12"/>
        <w:snapToGrid w:val="0"/>
        <w:spacing w:before="0" w:after="0" w:line="360" w:lineRule="auto"/>
        <w:ind w:left="0" w:firstLineChars="200" w:firstLine="480"/>
        <w:rPr>
          <w:rFonts w:ascii="Times New Roman" w:hAnsi="Times New Roman"/>
          <w:bCs/>
          <w:szCs w:val="24"/>
        </w:rPr>
      </w:pPr>
      <w:r>
        <w:rPr>
          <w:rFonts w:ascii="Times New Roman" w:eastAsia="仿宋_GB2312" w:hAnsi="Times New Roman"/>
          <w:bCs/>
          <w:szCs w:val="24"/>
        </w:rPr>
        <w:t>（七）根据考试手册描述的关键操作任务以及考生实际的完成情况确定考生是否完成关键操作任务，并在相应的</w:t>
      </w:r>
      <w:r>
        <w:rPr>
          <w:rFonts w:ascii="Times New Roman" w:hAnsi="Times New Roman"/>
        </w:rPr>
        <w:sym w:font="Wingdings" w:char="F0A8"/>
      </w:r>
      <w:r>
        <w:rPr>
          <w:rFonts w:ascii="Times New Roman" w:hAnsi="Times New Roman"/>
        </w:rPr>
        <w:t>内打</w:t>
      </w:r>
      <w:r>
        <w:rPr>
          <w:rFonts w:ascii="Times New Roman" w:hAnsi="Times New Roman"/>
        </w:rPr>
        <w:t>√</w:t>
      </w:r>
      <w:r>
        <w:rPr>
          <w:rFonts w:ascii="Times New Roman" w:hAnsi="Times New Roman"/>
        </w:rPr>
        <w:t>。</w:t>
      </w:r>
    </w:p>
    <w:p w:rsidR="004518AA" w:rsidRDefault="00ED014C">
      <w:pPr>
        <w:pStyle w:val="12"/>
        <w:snapToGrid w:val="0"/>
        <w:spacing w:before="0" w:after="0" w:line="360" w:lineRule="auto"/>
        <w:ind w:left="0" w:firstLineChars="200" w:firstLine="480"/>
        <w:rPr>
          <w:rFonts w:ascii="Times New Roman" w:eastAsia="仿宋_GB2312" w:hAnsi="Times New Roman"/>
          <w:bCs/>
          <w:szCs w:val="24"/>
        </w:rPr>
      </w:pPr>
      <w:r>
        <w:rPr>
          <w:rFonts w:ascii="Times New Roman" w:eastAsia="仿宋_GB2312" w:hAnsi="Times New Roman"/>
          <w:bCs/>
          <w:szCs w:val="24"/>
        </w:rPr>
        <w:t>（八）如考生存在重大失误或关键操作任务没有完成，考官应直接在评分表总分处填写</w:t>
      </w:r>
      <w:r>
        <w:rPr>
          <w:rFonts w:ascii="Times New Roman" w:eastAsia="仿宋_GB2312" w:hAnsi="Times New Roman"/>
          <w:bCs/>
          <w:szCs w:val="24"/>
        </w:rPr>
        <w:t>“</w:t>
      </w:r>
      <w:r>
        <w:rPr>
          <w:rFonts w:ascii="Times New Roman" w:eastAsia="仿宋_GB2312" w:hAnsi="Times New Roman"/>
          <w:bCs/>
          <w:szCs w:val="24"/>
        </w:rPr>
        <w:t>不合格</w:t>
      </w:r>
      <w:r>
        <w:rPr>
          <w:rFonts w:ascii="Times New Roman" w:eastAsia="仿宋_GB2312" w:hAnsi="Times New Roman"/>
          <w:bCs/>
          <w:szCs w:val="24"/>
        </w:rPr>
        <w:t>”</w:t>
      </w:r>
      <w:r>
        <w:rPr>
          <w:rFonts w:ascii="Times New Roman" w:eastAsia="仿宋_GB2312" w:hAnsi="Times New Roman"/>
          <w:bCs/>
          <w:szCs w:val="24"/>
        </w:rPr>
        <w:t>，同时在评分表中记录考生的重大失误项目编号和内容，以及关键操作任务的完成情况。</w:t>
      </w:r>
    </w:p>
    <w:p w:rsidR="004518AA" w:rsidRDefault="00ED014C">
      <w:pPr>
        <w:spacing w:line="360" w:lineRule="auto"/>
        <w:rPr>
          <w:rFonts w:ascii="Times New Roman" w:eastAsia="仿宋_GB2312" w:hAnsi="Times New Roman"/>
          <w:b/>
          <w:bCs/>
          <w:sz w:val="24"/>
          <w:szCs w:val="24"/>
        </w:rPr>
      </w:pPr>
      <w:r>
        <w:rPr>
          <w:rFonts w:ascii="Times New Roman" w:eastAsia="仿宋_GB2312" w:hAnsi="Times New Roman"/>
          <w:b/>
          <w:bCs/>
          <w:sz w:val="24"/>
          <w:szCs w:val="24"/>
        </w:rPr>
        <w:br w:type="page"/>
      </w:r>
    </w:p>
    <w:tbl>
      <w:tblPr>
        <w:tblW w:w="493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1"/>
        <w:gridCol w:w="276"/>
        <w:gridCol w:w="1003"/>
        <w:gridCol w:w="477"/>
        <w:gridCol w:w="493"/>
        <w:gridCol w:w="232"/>
        <w:gridCol w:w="216"/>
        <w:gridCol w:w="216"/>
        <w:gridCol w:w="944"/>
        <w:gridCol w:w="216"/>
        <w:gridCol w:w="649"/>
        <w:gridCol w:w="449"/>
        <w:gridCol w:w="216"/>
        <w:gridCol w:w="1056"/>
        <w:gridCol w:w="216"/>
        <w:gridCol w:w="980"/>
      </w:tblGrid>
      <w:tr w:rsidR="004518AA">
        <w:trPr>
          <w:trHeight w:val="1418"/>
        </w:trPr>
        <w:tc>
          <w:tcPr>
            <w:tcW w:w="5000" w:type="pct"/>
            <w:gridSpan w:val="16"/>
            <w:tcBorders>
              <w:top w:val="nil"/>
              <w:left w:val="nil"/>
              <w:bottom w:val="double" w:sz="4" w:space="0" w:color="auto"/>
              <w:right w:val="nil"/>
            </w:tcBorders>
            <w:vAlign w:val="center"/>
          </w:tcPr>
          <w:p w:rsidR="004518AA" w:rsidRDefault="00ED014C">
            <w:pPr>
              <w:spacing w:line="360" w:lineRule="auto"/>
              <w:ind w:right="340"/>
              <w:jc w:val="left"/>
              <w:rPr>
                <w:rFonts w:ascii="Times New Roman" w:eastAsia="黑体" w:hAnsi="Times New Roman"/>
                <w:bCs/>
                <w:color w:val="000000"/>
                <w:kern w:val="44"/>
                <w:sz w:val="24"/>
                <w:szCs w:val="24"/>
              </w:rPr>
            </w:pPr>
            <w:r>
              <w:rPr>
                <w:rFonts w:ascii="Times New Roman" w:eastAsia="黑体" w:hAnsi="Times New Roman"/>
                <w:bCs/>
                <w:color w:val="000000"/>
                <w:kern w:val="44"/>
                <w:sz w:val="24"/>
                <w:szCs w:val="24"/>
              </w:rPr>
              <w:lastRenderedPageBreak/>
              <w:t>二、模拟机考试评分表</w:t>
            </w:r>
          </w:p>
          <w:p w:rsidR="004518AA" w:rsidRDefault="00ED014C">
            <w:pPr>
              <w:spacing w:line="360" w:lineRule="auto"/>
              <w:ind w:right="340"/>
              <w:jc w:val="center"/>
              <w:rPr>
                <w:rFonts w:ascii="Times New Roman" w:eastAsia="宋体" w:hAnsi="Times New Roman"/>
                <w:b/>
                <w:color w:val="000000"/>
                <w:kern w:val="44"/>
                <w:sz w:val="32"/>
                <w:szCs w:val="30"/>
              </w:rPr>
            </w:pPr>
            <w:r>
              <w:rPr>
                <w:rFonts w:ascii="Times New Roman" w:eastAsia="宋体" w:hAnsi="Times New Roman"/>
                <w:b/>
                <w:color w:val="000000"/>
                <w:kern w:val="44"/>
                <w:sz w:val="32"/>
                <w:szCs w:val="30"/>
              </w:rPr>
              <w:t>XXX</w:t>
            </w:r>
            <w:r>
              <w:rPr>
                <w:rFonts w:ascii="Times New Roman" w:eastAsia="宋体" w:hAnsi="Times New Roman"/>
                <w:b/>
                <w:color w:val="000000"/>
                <w:kern w:val="44"/>
                <w:sz w:val="32"/>
                <w:szCs w:val="30"/>
              </w:rPr>
              <w:t>模拟机考试操纵员评分表</w:t>
            </w:r>
          </w:p>
          <w:p w:rsidR="004518AA" w:rsidRDefault="00ED014C">
            <w:pPr>
              <w:spacing w:line="360" w:lineRule="auto"/>
              <w:ind w:right="340"/>
              <w:jc w:val="center"/>
              <w:rPr>
                <w:rFonts w:ascii="Times New Roman" w:eastAsia="宋体" w:hAnsi="Times New Roman"/>
                <w:b/>
                <w:bCs/>
                <w:sz w:val="24"/>
                <w:szCs w:val="24"/>
              </w:rPr>
            </w:pPr>
            <w:r>
              <w:rPr>
                <w:rFonts w:ascii="Times New Roman" w:eastAsia="宋体" w:hAnsi="Times New Roman"/>
                <w:b/>
                <w:bCs/>
                <w:sz w:val="24"/>
                <w:szCs w:val="24"/>
              </w:rPr>
              <w:t>（适用于</w:t>
            </w:r>
            <w:r>
              <w:rPr>
                <w:rFonts w:ascii="Times New Roman" w:eastAsia="宋体" w:hAnsi="Times New Roman"/>
                <w:b/>
                <w:bCs/>
                <w:sz w:val="24"/>
                <w:szCs w:val="24"/>
              </w:rPr>
              <w:t>RO</w:t>
            </w:r>
            <w:r>
              <w:rPr>
                <w:rFonts w:ascii="Times New Roman" w:eastAsia="宋体" w:hAnsi="Times New Roman"/>
                <w:b/>
                <w:bCs/>
                <w:sz w:val="24"/>
                <w:szCs w:val="24"/>
              </w:rPr>
              <w:t>考试及</w:t>
            </w:r>
            <w:r>
              <w:rPr>
                <w:rFonts w:ascii="Times New Roman" w:eastAsia="宋体" w:hAnsi="Times New Roman"/>
                <w:b/>
                <w:bCs/>
                <w:sz w:val="24"/>
                <w:szCs w:val="24"/>
              </w:rPr>
              <w:t>SRO</w:t>
            </w:r>
            <w:r>
              <w:rPr>
                <w:rFonts w:ascii="Times New Roman" w:eastAsia="宋体" w:hAnsi="Times New Roman"/>
                <w:b/>
                <w:bCs/>
                <w:sz w:val="24"/>
                <w:szCs w:val="24"/>
              </w:rPr>
              <w:t>考试时担当</w:t>
            </w:r>
            <w:r>
              <w:rPr>
                <w:rFonts w:ascii="Times New Roman" w:eastAsia="宋体" w:hAnsi="Times New Roman"/>
                <w:b/>
                <w:bCs/>
                <w:sz w:val="24"/>
                <w:szCs w:val="24"/>
              </w:rPr>
              <w:t>RO</w:t>
            </w:r>
            <w:r>
              <w:rPr>
                <w:rFonts w:ascii="Times New Roman" w:eastAsia="宋体" w:hAnsi="Times New Roman"/>
                <w:b/>
                <w:bCs/>
                <w:sz w:val="24"/>
                <w:szCs w:val="24"/>
              </w:rPr>
              <w:t>的考生）</w:t>
            </w:r>
          </w:p>
        </w:tc>
      </w:tr>
      <w:tr w:rsidR="004518AA">
        <w:trPr>
          <w:trHeight w:val="1237"/>
        </w:trPr>
        <w:tc>
          <w:tcPr>
            <w:tcW w:w="867" w:type="pct"/>
            <w:gridSpan w:val="2"/>
            <w:tcBorders>
              <w:top w:val="double" w:sz="4" w:space="0" w:color="auto"/>
              <w:left w:val="double" w:sz="4" w:space="0" w:color="auto"/>
              <w:bottom w:val="double" w:sz="4" w:space="0" w:color="auto"/>
            </w:tcBorders>
            <w:vAlign w:val="center"/>
          </w:tcPr>
          <w:p w:rsidR="004518AA" w:rsidRDefault="00ED014C">
            <w:pPr>
              <w:spacing w:line="360" w:lineRule="auto"/>
              <w:jc w:val="center"/>
              <w:rPr>
                <w:rFonts w:ascii="Times New Roman" w:eastAsia="宋体" w:hAnsi="Times New Roman"/>
                <w:sz w:val="24"/>
                <w:szCs w:val="24"/>
              </w:rPr>
            </w:pPr>
            <w:r>
              <w:rPr>
                <w:rFonts w:ascii="Times New Roman" w:eastAsia="宋体" w:hAnsi="Times New Roman"/>
                <w:b/>
                <w:bCs/>
                <w:sz w:val="24"/>
                <w:szCs w:val="24"/>
              </w:rPr>
              <w:t>考生姓名</w:t>
            </w:r>
          </w:p>
        </w:tc>
        <w:tc>
          <w:tcPr>
            <w:tcW w:w="840" w:type="pct"/>
            <w:gridSpan w:val="2"/>
            <w:tcBorders>
              <w:top w:val="double" w:sz="4" w:space="0" w:color="auto"/>
              <w:bottom w:val="double" w:sz="4" w:space="0" w:color="auto"/>
            </w:tcBorders>
            <w:vAlign w:val="center"/>
          </w:tcPr>
          <w:p w:rsidR="004518AA" w:rsidRDefault="004518AA">
            <w:pPr>
              <w:spacing w:line="360" w:lineRule="auto"/>
              <w:jc w:val="center"/>
              <w:rPr>
                <w:rFonts w:ascii="Times New Roman" w:eastAsia="宋体" w:hAnsi="Times New Roman"/>
                <w:b/>
                <w:szCs w:val="21"/>
              </w:rPr>
            </w:pPr>
          </w:p>
        </w:tc>
        <w:tc>
          <w:tcPr>
            <w:tcW w:w="593" w:type="pct"/>
            <w:gridSpan w:val="4"/>
            <w:tcBorders>
              <w:top w:val="double" w:sz="4" w:space="0" w:color="auto"/>
              <w:bottom w:val="double" w:sz="4" w:space="0" w:color="auto"/>
            </w:tcBorders>
            <w:tcMar>
              <w:left w:w="28" w:type="dxa"/>
              <w:right w:w="28" w:type="dxa"/>
            </w:tcMar>
            <w:vAlign w:val="center"/>
          </w:tcPr>
          <w:p w:rsidR="004518AA" w:rsidRDefault="00ED014C">
            <w:pPr>
              <w:spacing w:line="360" w:lineRule="auto"/>
              <w:jc w:val="center"/>
              <w:rPr>
                <w:rFonts w:ascii="Times New Roman" w:eastAsia="宋体" w:hAnsi="Times New Roman"/>
                <w:b/>
                <w:szCs w:val="21"/>
              </w:rPr>
            </w:pPr>
            <w:r>
              <w:rPr>
                <w:rFonts w:ascii="Times New Roman" w:eastAsia="宋体" w:hAnsi="Times New Roman"/>
                <w:b/>
                <w:bCs/>
                <w:sz w:val="24"/>
                <w:szCs w:val="24"/>
              </w:rPr>
              <w:t>考试岗位</w:t>
            </w:r>
          </w:p>
        </w:tc>
        <w:tc>
          <w:tcPr>
            <w:tcW w:w="1062" w:type="pct"/>
            <w:gridSpan w:val="3"/>
            <w:tcBorders>
              <w:top w:val="double" w:sz="4" w:space="0" w:color="auto"/>
              <w:bottom w:val="double" w:sz="4" w:space="0" w:color="auto"/>
            </w:tcBorders>
            <w:tcMar>
              <w:left w:w="28" w:type="dxa"/>
              <w:right w:w="28" w:type="dxa"/>
            </w:tcMar>
            <w:vAlign w:val="center"/>
          </w:tcPr>
          <w:p w:rsidR="004518AA" w:rsidRDefault="00BC0C3E">
            <w:pPr>
              <w:rPr>
                <w:rFonts w:ascii="Times New Roman" w:eastAsia="宋体" w:hAnsi="Times New Roman"/>
                <w:szCs w:val="21"/>
              </w:rPr>
            </w:pPr>
            <w:r>
              <w:rPr>
                <w:rFonts w:ascii="Times New Roman" w:eastAsia="宋体" w:hAnsi="Times New Roman"/>
                <w:szCs w:val="21"/>
              </w:rPr>
              <w:fldChar w:fldCharType="begin">
                <w:ffData>
                  <w:name w:val="选中2"/>
                  <w:enabled/>
                  <w:calcOnExit w:val="0"/>
                  <w:checkBox>
                    <w:sizeAuto/>
                    <w:default w:val="0"/>
                    <w:checked w:val="0"/>
                  </w:checkBox>
                </w:ffData>
              </w:fldChar>
            </w:r>
            <w:r w:rsidR="00ED014C">
              <w:rPr>
                <w:rFonts w:ascii="Times New Roman" w:eastAsia="宋体" w:hAnsi="Times New Roman"/>
                <w:szCs w:val="21"/>
              </w:rPr>
              <w:instrText>FORMCHECKBOX</w:instrText>
            </w:r>
            <w:r>
              <w:rPr>
                <w:rFonts w:ascii="Times New Roman" w:eastAsia="宋体" w:hAnsi="Times New Roman"/>
                <w:szCs w:val="21"/>
              </w:rPr>
            </w:r>
            <w:r>
              <w:rPr>
                <w:rFonts w:ascii="Times New Roman" w:eastAsia="宋体" w:hAnsi="Times New Roman"/>
                <w:szCs w:val="21"/>
              </w:rPr>
              <w:fldChar w:fldCharType="end"/>
            </w:r>
            <w:r w:rsidR="00ED014C">
              <w:rPr>
                <w:rFonts w:ascii="Times New Roman" w:eastAsia="宋体" w:hAnsi="Times New Roman"/>
                <w:szCs w:val="21"/>
              </w:rPr>
              <w:t>反应堆操纵员</w:t>
            </w:r>
            <w:r w:rsidR="00ED014C">
              <w:rPr>
                <w:rFonts w:ascii="Times New Roman" w:eastAsia="宋体" w:hAnsi="Times New Roman"/>
                <w:szCs w:val="21"/>
              </w:rPr>
              <w:t xml:space="preserve">  </w:t>
            </w:r>
          </w:p>
          <w:p w:rsidR="004518AA" w:rsidRDefault="00BC0C3E">
            <w:pPr>
              <w:rPr>
                <w:rFonts w:ascii="Times New Roman" w:eastAsia="宋体" w:hAnsi="Times New Roman"/>
                <w:szCs w:val="21"/>
              </w:rPr>
            </w:pPr>
            <w:r>
              <w:rPr>
                <w:rFonts w:ascii="Times New Roman" w:eastAsia="宋体" w:hAnsi="Times New Roman"/>
                <w:szCs w:val="21"/>
              </w:rPr>
              <w:fldChar w:fldCharType="begin">
                <w:ffData>
                  <w:name w:val="选中3"/>
                  <w:enabled/>
                  <w:calcOnExit w:val="0"/>
                  <w:checkBox>
                    <w:sizeAuto/>
                    <w:default w:val="0"/>
                    <w:checked w:val="0"/>
                  </w:checkBox>
                </w:ffData>
              </w:fldChar>
            </w:r>
            <w:r w:rsidR="00ED014C">
              <w:rPr>
                <w:rFonts w:ascii="Times New Roman" w:eastAsia="宋体" w:hAnsi="Times New Roman"/>
                <w:szCs w:val="21"/>
              </w:rPr>
              <w:instrText>FORMCHECKBOX</w:instrText>
            </w:r>
            <w:r>
              <w:rPr>
                <w:rFonts w:ascii="Times New Roman" w:eastAsia="宋体" w:hAnsi="Times New Roman"/>
                <w:szCs w:val="21"/>
              </w:rPr>
            </w:r>
            <w:r>
              <w:rPr>
                <w:rFonts w:ascii="Times New Roman" w:eastAsia="宋体" w:hAnsi="Times New Roman"/>
                <w:szCs w:val="21"/>
              </w:rPr>
              <w:fldChar w:fldCharType="end"/>
            </w:r>
            <w:r w:rsidR="00ED014C">
              <w:rPr>
                <w:rFonts w:ascii="Times New Roman" w:eastAsia="宋体" w:hAnsi="Times New Roman"/>
                <w:szCs w:val="21"/>
              </w:rPr>
              <w:t>汽机操纵员</w:t>
            </w:r>
            <w:r w:rsidR="00ED014C">
              <w:rPr>
                <w:rFonts w:ascii="Times New Roman" w:eastAsia="宋体" w:hAnsi="Times New Roman"/>
                <w:szCs w:val="21"/>
              </w:rPr>
              <w:t xml:space="preserve">  </w:t>
            </w:r>
          </w:p>
          <w:p w:rsidR="004518AA" w:rsidRDefault="00BC0C3E">
            <w:pPr>
              <w:rPr>
                <w:rFonts w:ascii="Times New Roman" w:eastAsia="宋体" w:hAnsi="Times New Roman"/>
                <w:b/>
                <w:szCs w:val="21"/>
              </w:rPr>
            </w:pPr>
            <w:r>
              <w:rPr>
                <w:rFonts w:ascii="Times New Roman" w:eastAsia="宋体" w:hAnsi="Times New Roman"/>
                <w:b/>
                <w:szCs w:val="21"/>
              </w:rPr>
              <w:fldChar w:fldCharType="begin">
                <w:ffData>
                  <w:name w:val=""/>
                  <w:enabled/>
                  <w:calcOnExit w:val="0"/>
                  <w:checkBox>
                    <w:sizeAuto/>
                    <w:default w:val="0"/>
                    <w:checked w:val="0"/>
                  </w:checkBox>
                </w:ffData>
              </w:fldChar>
            </w:r>
            <w:r w:rsidR="00ED014C">
              <w:rPr>
                <w:rFonts w:ascii="Times New Roman" w:eastAsia="宋体" w:hAnsi="Times New Roman"/>
                <w:b/>
                <w:szCs w:val="21"/>
              </w:rPr>
              <w:instrText xml:space="preserve"> FORMCHECKBOX </w:instrText>
            </w:r>
            <w:r>
              <w:rPr>
                <w:rFonts w:ascii="Times New Roman" w:eastAsia="宋体" w:hAnsi="Times New Roman"/>
                <w:b/>
                <w:szCs w:val="21"/>
              </w:rPr>
            </w:r>
            <w:r>
              <w:rPr>
                <w:rFonts w:ascii="Times New Roman" w:eastAsia="宋体" w:hAnsi="Times New Roman"/>
                <w:b/>
                <w:szCs w:val="21"/>
              </w:rPr>
              <w:fldChar w:fldCharType="end"/>
            </w:r>
            <w:r w:rsidR="00ED014C">
              <w:rPr>
                <w:rFonts w:ascii="Times New Roman" w:eastAsia="宋体" w:hAnsi="Times New Roman"/>
                <w:sz w:val="21"/>
                <w:szCs w:val="21"/>
              </w:rPr>
              <w:t>电气操纵员</w:t>
            </w:r>
          </w:p>
        </w:tc>
        <w:tc>
          <w:tcPr>
            <w:tcW w:w="1636" w:type="pct"/>
            <w:gridSpan w:val="5"/>
            <w:tcBorders>
              <w:top w:val="double" w:sz="4" w:space="0" w:color="auto"/>
              <w:bottom w:val="double" w:sz="4" w:space="0" w:color="auto"/>
              <w:right w:val="double" w:sz="4" w:space="0" w:color="auto"/>
            </w:tcBorders>
            <w:vAlign w:val="center"/>
          </w:tcPr>
          <w:p w:rsidR="004518AA" w:rsidRDefault="00ED014C">
            <w:pPr>
              <w:spacing w:line="360" w:lineRule="auto"/>
              <w:jc w:val="center"/>
              <w:rPr>
                <w:rFonts w:ascii="Times New Roman" w:eastAsia="宋体" w:hAnsi="Times New Roman"/>
                <w:sz w:val="24"/>
              </w:rPr>
            </w:pPr>
            <w:r>
              <w:rPr>
                <w:rFonts w:ascii="Times New Roman" w:eastAsia="宋体" w:hAnsi="Times New Roman"/>
                <w:b/>
                <w:bCs/>
                <w:sz w:val="24"/>
                <w:szCs w:val="24"/>
              </w:rPr>
              <w:t>考试时间：</w:t>
            </w:r>
            <w:r>
              <w:rPr>
                <w:rFonts w:ascii="Times New Roman" w:eastAsia="宋体" w:hAnsi="Times New Roman"/>
                <w:b/>
                <w:bCs/>
                <w:sz w:val="24"/>
                <w:szCs w:val="24"/>
              </w:rPr>
              <w:t xml:space="preserve">  </w:t>
            </w:r>
            <w:r>
              <w:rPr>
                <w:rFonts w:ascii="Times New Roman" w:eastAsia="宋体" w:hAnsi="Times New Roman"/>
                <w:sz w:val="24"/>
              </w:rPr>
              <w:t>年</w:t>
            </w:r>
            <w:r>
              <w:rPr>
                <w:rFonts w:ascii="Times New Roman" w:eastAsia="宋体" w:hAnsi="Times New Roman"/>
                <w:sz w:val="24"/>
              </w:rPr>
              <w:t xml:space="preserve">  </w:t>
            </w:r>
            <w:r>
              <w:rPr>
                <w:rFonts w:ascii="Times New Roman" w:eastAsia="宋体" w:hAnsi="Times New Roman"/>
                <w:sz w:val="24"/>
              </w:rPr>
              <w:t>月</w:t>
            </w:r>
            <w:r>
              <w:rPr>
                <w:rFonts w:ascii="Times New Roman" w:eastAsia="宋体" w:hAnsi="Times New Roman"/>
                <w:sz w:val="24"/>
              </w:rPr>
              <w:t xml:space="preserve">  </w:t>
            </w:r>
            <w:r>
              <w:rPr>
                <w:rFonts w:ascii="Times New Roman" w:eastAsia="宋体" w:hAnsi="Times New Roman"/>
                <w:sz w:val="24"/>
              </w:rPr>
              <w:t>日</w:t>
            </w:r>
          </w:p>
          <w:p w:rsidR="004518AA" w:rsidRDefault="00ED014C">
            <w:pPr>
              <w:spacing w:line="360" w:lineRule="auto"/>
              <w:jc w:val="center"/>
              <w:rPr>
                <w:rFonts w:ascii="Times New Roman" w:eastAsia="宋体" w:hAnsi="Times New Roman"/>
              </w:rPr>
            </w:pPr>
            <w:r>
              <w:rPr>
                <w:rFonts w:ascii="Times New Roman" w:eastAsia="宋体" w:hAnsi="Times New Roman"/>
                <w:sz w:val="24"/>
              </w:rPr>
              <w:t xml:space="preserve">  </w:t>
            </w:r>
            <w:r>
              <w:rPr>
                <w:rFonts w:ascii="Times New Roman" w:eastAsia="宋体" w:hAnsi="Times New Roman"/>
                <w:sz w:val="24"/>
              </w:rPr>
              <w:t>：</w:t>
            </w:r>
            <w:r>
              <w:rPr>
                <w:rFonts w:ascii="Times New Roman" w:eastAsia="宋体" w:hAnsi="Times New Roman"/>
                <w:sz w:val="24"/>
              </w:rPr>
              <w:t xml:space="preserve">   —    </w:t>
            </w:r>
            <w:r>
              <w:rPr>
                <w:rFonts w:ascii="Times New Roman" w:eastAsia="宋体" w:hAnsi="Times New Roman"/>
                <w:sz w:val="24"/>
              </w:rPr>
              <w:t>：</w:t>
            </w:r>
          </w:p>
        </w:tc>
      </w:tr>
      <w:tr w:rsidR="004518AA">
        <w:trPr>
          <w:trHeight w:val="291"/>
        </w:trPr>
        <w:tc>
          <w:tcPr>
            <w:tcW w:w="867" w:type="pct"/>
            <w:gridSpan w:val="2"/>
            <w:tcBorders>
              <w:top w:val="double" w:sz="4" w:space="0" w:color="auto"/>
              <w:left w:val="double" w:sz="4" w:space="0" w:color="auto"/>
              <w:bottom w:val="double" w:sz="4" w:space="0" w:color="auto"/>
            </w:tcBorders>
          </w:tcPr>
          <w:p w:rsidR="004518AA" w:rsidRDefault="00ED014C">
            <w:pPr>
              <w:spacing w:line="360" w:lineRule="auto"/>
              <w:jc w:val="center"/>
              <w:rPr>
                <w:rFonts w:ascii="Times New Roman" w:eastAsia="宋体" w:hAnsi="Times New Roman"/>
                <w:b/>
                <w:bCs/>
                <w:szCs w:val="24"/>
              </w:rPr>
            </w:pPr>
            <w:r>
              <w:rPr>
                <w:rFonts w:ascii="Times New Roman" w:eastAsia="宋体" w:hAnsi="Times New Roman"/>
                <w:b/>
                <w:bCs/>
                <w:szCs w:val="24"/>
              </w:rPr>
              <w:t>基本功</w:t>
            </w:r>
          </w:p>
        </w:tc>
        <w:tc>
          <w:tcPr>
            <w:tcW w:w="1127" w:type="pct"/>
            <w:gridSpan w:val="3"/>
            <w:tcBorders>
              <w:top w:val="single" w:sz="4" w:space="0" w:color="auto"/>
              <w:bottom w:val="double" w:sz="4" w:space="0" w:color="auto"/>
            </w:tcBorders>
            <w:vAlign w:val="center"/>
          </w:tcPr>
          <w:p w:rsidR="004518AA" w:rsidRDefault="00ED014C">
            <w:pPr>
              <w:spacing w:line="360" w:lineRule="auto"/>
              <w:jc w:val="center"/>
              <w:rPr>
                <w:rFonts w:ascii="Times New Roman" w:eastAsia="宋体" w:hAnsi="Times New Roman"/>
                <w:b/>
                <w:bCs/>
                <w:sz w:val="24"/>
                <w:szCs w:val="24"/>
              </w:rPr>
            </w:pPr>
            <w:r>
              <w:rPr>
                <w:rFonts w:ascii="Times New Roman" w:eastAsia="宋体" w:hAnsi="Times New Roman"/>
                <w:b/>
                <w:szCs w:val="21"/>
              </w:rPr>
              <w:t>判分标准</w:t>
            </w:r>
          </w:p>
        </w:tc>
        <w:tc>
          <w:tcPr>
            <w:tcW w:w="1368" w:type="pct"/>
            <w:gridSpan w:val="6"/>
            <w:tcBorders>
              <w:bottom w:val="double" w:sz="4" w:space="0" w:color="auto"/>
            </w:tcBorders>
            <w:vAlign w:val="center"/>
          </w:tcPr>
          <w:p w:rsidR="004518AA" w:rsidRDefault="00ED014C">
            <w:pPr>
              <w:spacing w:line="360" w:lineRule="auto"/>
              <w:jc w:val="center"/>
              <w:rPr>
                <w:rFonts w:ascii="Times New Roman" w:eastAsia="宋体" w:hAnsi="Times New Roman"/>
                <w:b/>
                <w:sz w:val="24"/>
              </w:rPr>
            </w:pPr>
            <w:r>
              <w:rPr>
                <w:rFonts w:ascii="Times New Roman" w:eastAsia="宋体" w:hAnsi="Times New Roman"/>
                <w:b/>
              </w:rPr>
              <w:t>标准分值</w:t>
            </w:r>
          </w:p>
        </w:tc>
        <w:tc>
          <w:tcPr>
            <w:tcW w:w="1636" w:type="pct"/>
            <w:gridSpan w:val="5"/>
            <w:tcBorders>
              <w:bottom w:val="double" w:sz="4" w:space="0" w:color="auto"/>
              <w:right w:val="double" w:sz="4" w:space="0" w:color="auto"/>
            </w:tcBorders>
            <w:vAlign w:val="center"/>
          </w:tcPr>
          <w:p w:rsidR="004518AA" w:rsidRDefault="00ED014C">
            <w:pPr>
              <w:spacing w:line="360" w:lineRule="auto"/>
              <w:jc w:val="center"/>
              <w:rPr>
                <w:rFonts w:ascii="Times New Roman" w:eastAsia="宋体" w:hAnsi="Times New Roman"/>
                <w:b/>
                <w:sz w:val="24"/>
              </w:rPr>
            </w:pPr>
            <w:r>
              <w:rPr>
                <w:rFonts w:ascii="Times New Roman" w:eastAsia="宋体" w:hAnsi="Times New Roman"/>
                <w:b/>
              </w:rPr>
              <w:t>实际得分</w:t>
            </w:r>
          </w:p>
        </w:tc>
      </w:tr>
      <w:tr w:rsidR="004518AA">
        <w:trPr>
          <w:trHeight w:val="671"/>
        </w:trPr>
        <w:tc>
          <w:tcPr>
            <w:tcW w:w="867" w:type="pct"/>
            <w:gridSpan w:val="2"/>
            <w:vMerge w:val="restart"/>
            <w:tcBorders>
              <w:top w:val="double" w:sz="4" w:space="0" w:color="auto"/>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M</w:t>
            </w:r>
            <w:r>
              <w:rPr>
                <w:rFonts w:ascii="Times New Roman" w:eastAsia="仿宋_GB2312" w:hAnsi="Times New Roman"/>
              </w:rPr>
              <w:t>密切监视</w:t>
            </w:r>
          </w:p>
        </w:tc>
        <w:tc>
          <w:tcPr>
            <w:tcW w:w="1127" w:type="pct"/>
            <w:gridSpan w:val="3"/>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M1</w:t>
            </w:r>
            <w:r>
              <w:rPr>
                <w:rFonts w:ascii="Times New Roman" w:eastAsia="仿宋_GB2312" w:hAnsi="Times New Roman"/>
              </w:rPr>
              <w:t>盘台监视</w:t>
            </w:r>
          </w:p>
        </w:tc>
        <w:tc>
          <w:tcPr>
            <w:tcW w:w="1368" w:type="pct"/>
            <w:gridSpan w:val="6"/>
            <w:tcBorders>
              <w:top w:val="double" w:sz="4" w:space="0" w:color="auto"/>
            </w:tcBorders>
            <w:vAlign w:val="center"/>
          </w:tcPr>
          <w:p w:rsidR="004518AA" w:rsidRDefault="00ED014C">
            <w:pPr>
              <w:spacing w:line="360" w:lineRule="auto"/>
              <w:jc w:val="center"/>
              <w:rPr>
                <w:rFonts w:ascii="Times New Roman" w:eastAsia="宋体" w:hAnsi="Times New Roman"/>
                <w:sz w:val="24"/>
              </w:rPr>
            </w:pPr>
            <w:r>
              <w:rPr>
                <w:rFonts w:ascii="Times New Roman" w:eastAsia="宋体" w:hAnsi="Times New Roman"/>
              </w:rPr>
              <w:t>15</w:t>
            </w:r>
          </w:p>
        </w:tc>
        <w:tc>
          <w:tcPr>
            <w:tcW w:w="1636" w:type="pct"/>
            <w:gridSpan w:val="5"/>
            <w:tcBorders>
              <w:top w:val="double" w:sz="4" w:space="0" w:color="auto"/>
              <w:bottom w:val="single" w:sz="4" w:space="0" w:color="000000"/>
              <w:right w:val="double" w:sz="4" w:space="0" w:color="auto"/>
            </w:tcBorders>
          </w:tcPr>
          <w:p w:rsidR="004518AA" w:rsidRDefault="004518AA">
            <w:pPr>
              <w:adjustRightInd/>
              <w:spacing w:line="360" w:lineRule="auto"/>
              <w:jc w:val="center"/>
              <w:rPr>
                <w:rFonts w:ascii="Times New Roman" w:eastAsia="宋体" w:hAnsi="Times New Roman"/>
              </w:rPr>
            </w:pPr>
          </w:p>
        </w:tc>
      </w:tr>
      <w:tr w:rsidR="004518AA">
        <w:trPr>
          <w:trHeight w:val="559"/>
        </w:trPr>
        <w:tc>
          <w:tcPr>
            <w:tcW w:w="867" w:type="pct"/>
            <w:gridSpan w:val="2"/>
            <w:vMerge/>
            <w:tcBorders>
              <w:left w:val="double" w:sz="4" w:space="0" w:color="auto"/>
              <w:bottom w:val="single" w:sz="4" w:space="0" w:color="000000"/>
            </w:tcBorders>
            <w:vAlign w:val="center"/>
          </w:tcPr>
          <w:p w:rsidR="004518AA" w:rsidRDefault="004518AA">
            <w:pPr>
              <w:widowControl/>
              <w:jc w:val="left"/>
              <w:rPr>
                <w:rFonts w:ascii="Times New Roman" w:eastAsia="宋体" w:hAnsi="Times New Roman"/>
                <w:sz w:val="24"/>
              </w:rPr>
            </w:pPr>
          </w:p>
        </w:tc>
        <w:tc>
          <w:tcPr>
            <w:tcW w:w="1127" w:type="pct"/>
            <w:gridSpan w:val="3"/>
            <w:vAlign w:val="center"/>
          </w:tcPr>
          <w:p w:rsidR="004518AA" w:rsidRDefault="00ED014C">
            <w:pPr>
              <w:rPr>
                <w:rFonts w:ascii="Times New Roman" w:eastAsia="宋体" w:hAnsi="Times New Roman"/>
                <w:szCs w:val="21"/>
              </w:rPr>
            </w:pPr>
            <w:r>
              <w:rPr>
                <w:rFonts w:ascii="Times New Roman" w:eastAsia="仿宋_GB2312" w:hAnsi="Times New Roman"/>
              </w:rPr>
              <w:t>M2</w:t>
            </w:r>
            <w:r>
              <w:rPr>
                <w:rFonts w:ascii="Times New Roman" w:eastAsia="仿宋_GB2312" w:hAnsi="Times New Roman"/>
              </w:rPr>
              <w:t>报警管理</w:t>
            </w:r>
          </w:p>
        </w:tc>
        <w:tc>
          <w:tcPr>
            <w:tcW w:w="1368" w:type="pct"/>
            <w:gridSpan w:val="6"/>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63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c>
          <w:tcPr>
            <w:tcW w:w="867" w:type="pct"/>
            <w:gridSpan w:val="2"/>
            <w:vMerge w:val="restart"/>
            <w:tcBorders>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O</w:t>
            </w:r>
            <w:r>
              <w:rPr>
                <w:rFonts w:ascii="Times New Roman" w:eastAsia="仿宋_GB2312" w:hAnsi="Times New Roman"/>
              </w:rPr>
              <w:t>精确控制</w:t>
            </w:r>
          </w:p>
        </w:tc>
        <w:tc>
          <w:tcPr>
            <w:tcW w:w="1127" w:type="pct"/>
            <w:gridSpan w:val="3"/>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O1</w:t>
            </w:r>
            <w:r>
              <w:rPr>
                <w:rFonts w:ascii="Times New Roman" w:eastAsia="仿宋_GB2312" w:hAnsi="Times New Roman"/>
              </w:rPr>
              <w:t>使用规程</w:t>
            </w:r>
          </w:p>
        </w:tc>
        <w:tc>
          <w:tcPr>
            <w:tcW w:w="1368" w:type="pct"/>
            <w:gridSpan w:val="6"/>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15</w:t>
            </w:r>
          </w:p>
        </w:tc>
        <w:tc>
          <w:tcPr>
            <w:tcW w:w="163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trHeight w:val="503"/>
        </w:trPr>
        <w:tc>
          <w:tcPr>
            <w:tcW w:w="867" w:type="pct"/>
            <w:gridSpan w:val="2"/>
            <w:vMerge/>
            <w:tcBorders>
              <w:left w:val="double" w:sz="4" w:space="0" w:color="auto"/>
              <w:bottom w:val="single" w:sz="4" w:space="0" w:color="000000"/>
            </w:tcBorders>
            <w:vAlign w:val="center"/>
          </w:tcPr>
          <w:p w:rsidR="004518AA" w:rsidRDefault="004518AA">
            <w:pPr>
              <w:widowControl/>
              <w:jc w:val="left"/>
              <w:rPr>
                <w:rFonts w:ascii="Times New Roman" w:eastAsia="宋体" w:hAnsi="Times New Roman"/>
              </w:rPr>
            </w:pPr>
          </w:p>
        </w:tc>
        <w:tc>
          <w:tcPr>
            <w:tcW w:w="1127" w:type="pct"/>
            <w:gridSpan w:val="3"/>
            <w:vAlign w:val="center"/>
          </w:tcPr>
          <w:p w:rsidR="004518AA" w:rsidRDefault="00ED014C">
            <w:pPr>
              <w:rPr>
                <w:rFonts w:ascii="Times New Roman" w:eastAsia="宋体" w:hAnsi="Times New Roman"/>
                <w:szCs w:val="21"/>
              </w:rPr>
            </w:pPr>
            <w:r>
              <w:rPr>
                <w:rFonts w:ascii="Times New Roman" w:eastAsia="仿宋_GB2312" w:hAnsi="Times New Roman"/>
              </w:rPr>
              <w:t>O2</w:t>
            </w:r>
            <w:r>
              <w:rPr>
                <w:rFonts w:ascii="Times New Roman" w:eastAsia="仿宋_GB2312" w:hAnsi="Times New Roman"/>
              </w:rPr>
              <w:t>盘台操作</w:t>
            </w:r>
          </w:p>
        </w:tc>
        <w:tc>
          <w:tcPr>
            <w:tcW w:w="1368" w:type="pct"/>
            <w:gridSpan w:val="6"/>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20</w:t>
            </w:r>
          </w:p>
        </w:tc>
        <w:tc>
          <w:tcPr>
            <w:tcW w:w="163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trHeight w:val="553"/>
        </w:trPr>
        <w:tc>
          <w:tcPr>
            <w:tcW w:w="867" w:type="pct"/>
            <w:gridSpan w:val="2"/>
            <w:tcBorders>
              <w:left w:val="double" w:sz="4" w:space="0" w:color="auto"/>
              <w:bottom w:val="single" w:sz="4" w:space="0" w:color="000000"/>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C</w:t>
            </w:r>
            <w:r>
              <w:rPr>
                <w:rFonts w:ascii="Times New Roman" w:eastAsia="仿宋_GB2312" w:hAnsi="Times New Roman"/>
              </w:rPr>
              <w:t>保守决策</w:t>
            </w:r>
          </w:p>
        </w:tc>
        <w:tc>
          <w:tcPr>
            <w:tcW w:w="1127" w:type="pct"/>
            <w:gridSpan w:val="3"/>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C1</w:t>
            </w:r>
            <w:r>
              <w:rPr>
                <w:rFonts w:ascii="Times New Roman" w:eastAsia="仿宋_GB2312" w:hAnsi="Times New Roman"/>
              </w:rPr>
              <w:t>决策制定</w:t>
            </w:r>
          </w:p>
        </w:tc>
        <w:tc>
          <w:tcPr>
            <w:tcW w:w="1368" w:type="pct"/>
            <w:gridSpan w:val="6"/>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63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trHeight w:val="561"/>
        </w:trPr>
        <w:tc>
          <w:tcPr>
            <w:tcW w:w="867" w:type="pct"/>
            <w:gridSpan w:val="2"/>
            <w:vMerge w:val="restart"/>
            <w:tcBorders>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T</w:t>
            </w:r>
            <w:r>
              <w:rPr>
                <w:rFonts w:ascii="Times New Roman" w:eastAsia="仿宋_GB2312" w:hAnsi="Times New Roman"/>
              </w:rPr>
              <w:t>团队合作</w:t>
            </w:r>
          </w:p>
        </w:tc>
        <w:tc>
          <w:tcPr>
            <w:tcW w:w="1127" w:type="pct"/>
            <w:gridSpan w:val="3"/>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T1</w:t>
            </w:r>
            <w:r>
              <w:rPr>
                <w:rFonts w:ascii="Times New Roman" w:eastAsia="仿宋_GB2312" w:hAnsi="Times New Roman"/>
              </w:rPr>
              <w:t>沟通交流</w:t>
            </w:r>
          </w:p>
        </w:tc>
        <w:tc>
          <w:tcPr>
            <w:tcW w:w="1368" w:type="pct"/>
            <w:gridSpan w:val="6"/>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63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trHeight w:val="490"/>
        </w:trPr>
        <w:tc>
          <w:tcPr>
            <w:tcW w:w="867" w:type="pct"/>
            <w:gridSpan w:val="2"/>
            <w:vMerge/>
            <w:tcBorders>
              <w:left w:val="double" w:sz="4" w:space="0" w:color="auto"/>
              <w:bottom w:val="single" w:sz="4" w:space="0" w:color="000000"/>
            </w:tcBorders>
            <w:vAlign w:val="center"/>
          </w:tcPr>
          <w:p w:rsidR="004518AA" w:rsidRDefault="004518AA">
            <w:pPr>
              <w:widowControl/>
              <w:jc w:val="left"/>
              <w:rPr>
                <w:rFonts w:ascii="Times New Roman" w:eastAsia="宋体" w:hAnsi="Times New Roman"/>
                <w:sz w:val="24"/>
              </w:rPr>
            </w:pPr>
          </w:p>
        </w:tc>
        <w:tc>
          <w:tcPr>
            <w:tcW w:w="1127" w:type="pct"/>
            <w:gridSpan w:val="3"/>
            <w:tcBorders>
              <w:bottom w:val="single" w:sz="4" w:space="0" w:color="000000"/>
            </w:tcBorders>
            <w:vAlign w:val="center"/>
          </w:tcPr>
          <w:p w:rsidR="004518AA" w:rsidRDefault="00ED014C">
            <w:pPr>
              <w:rPr>
                <w:rFonts w:ascii="Times New Roman" w:eastAsia="宋体" w:hAnsi="Times New Roman"/>
                <w:szCs w:val="21"/>
              </w:rPr>
            </w:pPr>
            <w:r>
              <w:rPr>
                <w:rFonts w:ascii="Times New Roman" w:eastAsia="仿宋_GB2312" w:hAnsi="Times New Roman"/>
              </w:rPr>
              <w:t>T2</w:t>
            </w:r>
            <w:r>
              <w:rPr>
                <w:rFonts w:ascii="Times New Roman" w:eastAsia="仿宋_GB2312" w:hAnsi="Times New Roman"/>
              </w:rPr>
              <w:t>团队合作</w:t>
            </w:r>
          </w:p>
        </w:tc>
        <w:tc>
          <w:tcPr>
            <w:tcW w:w="1368" w:type="pct"/>
            <w:gridSpan w:val="6"/>
            <w:tcBorders>
              <w:bottom w:val="single" w:sz="4" w:space="0" w:color="000000"/>
            </w:tcBorders>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5</w:t>
            </w:r>
          </w:p>
        </w:tc>
        <w:tc>
          <w:tcPr>
            <w:tcW w:w="163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c>
          <w:tcPr>
            <w:tcW w:w="867" w:type="pct"/>
            <w:gridSpan w:val="2"/>
            <w:vMerge w:val="restart"/>
            <w:tcBorders>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K</w:t>
            </w:r>
            <w:r>
              <w:rPr>
                <w:rFonts w:ascii="Times New Roman" w:eastAsia="仿宋_GB2312" w:hAnsi="Times New Roman"/>
              </w:rPr>
              <w:t>知识掌握</w:t>
            </w:r>
          </w:p>
        </w:tc>
        <w:tc>
          <w:tcPr>
            <w:tcW w:w="1127" w:type="pct"/>
            <w:gridSpan w:val="3"/>
            <w:tcBorders>
              <w:bottom w:val="single" w:sz="4" w:space="0" w:color="000000"/>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K1</w:t>
            </w:r>
            <w:r>
              <w:rPr>
                <w:rFonts w:ascii="Times New Roman" w:eastAsia="仿宋_GB2312" w:hAnsi="Times New Roman"/>
              </w:rPr>
              <w:t>知识运用</w:t>
            </w:r>
          </w:p>
        </w:tc>
        <w:tc>
          <w:tcPr>
            <w:tcW w:w="1368" w:type="pct"/>
            <w:gridSpan w:val="6"/>
            <w:tcBorders>
              <w:bottom w:val="single" w:sz="4" w:space="0" w:color="000000"/>
            </w:tcBorders>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5</w:t>
            </w:r>
          </w:p>
        </w:tc>
        <w:tc>
          <w:tcPr>
            <w:tcW w:w="163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c>
          <w:tcPr>
            <w:tcW w:w="867" w:type="pct"/>
            <w:gridSpan w:val="2"/>
            <w:vMerge/>
            <w:tcBorders>
              <w:left w:val="double" w:sz="4" w:space="0" w:color="auto"/>
              <w:bottom w:val="double" w:sz="4" w:space="0" w:color="auto"/>
            </w:tcBorders>
            <w:vAlign w:val="center"/>
          </w:tcPr>
          <w:p w:rsidR="004518AA" w:rsidRDefault="004518AA">
            <w:pPr>
              <w:widowControl/>
              <w:jc w:val="left"/>
              <w:rPr>
                <w:rFonts w:ascii="Times New Roman" w:eastAsia="宋体" w:hAnsi="Times New Roman"/>
                <w:sz w:val="24"/>
              </w:rPr>
            </w:pPr>
          </w:p>
        </w:tc>
        <w:tc>
          <w:tcPr>
            <w:tcW w:w="1127" w:type="pct"/>
            <w:gridSpan w:val="3"/>
            <w:tcBorders>
              <w:bottom w:val="double" w:sz="4" w:space="0" w:color="auto"/>
            </w:tcBorders>
            <w:vAlign w:val="center"/>
          </w:tcPr>
          <w:p w:rsidR="004518AA" w:rsidRDefault="00ED014C">
            <w:pPr>
              <w:rPr>
                <w:rFonts w:ascii="Times New Roman" w:eastAsia="宋体" w:hAnsi="Times New Roman"/>
                <w:szCs w:val="21"/>
              </w:rPr>
            </w:pPr>
            <w:r>
              <w:rPr>
                <w:rFonts w:ascii="Times New Roman" w:eastAsia="仿宋_GB2312" w:hAnsi="Times New Roman"/>
              </w:rPr>
              <w:t>K2</w:t>
            </w:r>
            <w:r>
              <w:rPr>
                <w:rFonts w:ascii="Times New Roman" w:eastAsia="仿宋_GB2312" w:hAnsi="Times New Roman"/>
              </w:rPr>
              <w:t>精确诊断</w:t>
            </w:r>
          </w:p>
        </w:tc>
        <w:tc>
          <w:tcPr>
            <w:tcW w:w="1368" w:type="pct"/>
            <w:gridSpan w:val="6"/>
            <w:tcBorders>
              <w:bottom w:val="double" w:sz="4" w:space="0" w:color="auto"/>
            </w:tcBorders>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636" w:type="pct"/>
            <w:gridSpan w:val="5"/>
            <w:tcBorders>
              <w:bottom w:val="double" w:sz="4" w:space="0" w:color="auto"/>
              <w:right w:val="double" w:sz="4" w:space="0" w:color="auto"/>
            </w:tcBorders>
          </w:tcPr>
          <w:p w:rsidR="004518AA" w:rsidRDefault="004518AA">
            <w:pPr>
              <w:spacing w:line="360" w:lineRule="auto"/>
              <w:jc w:val="center"/>
              <w:rPr>
                <w:rFonts w:ascii="Times New Roman" w:eastAsia="宋体" w:hAnsi="Times New Roman"/>
              </w:rPr>
            </w:pPr>
          </w:p>
        </w:tc>
      </w:tr>
      <w:tr w:rsidR="004518AA">
        <w:trPr>
          <w:trHeight w:hRule="exact" w:val="509"/>
        </w:trPr>
        <w:tc>
          <w:tcPr>
            <w:tcW w:w="867" w:type="pct"/>
            <w:gridSpan w:val="2"/>
            <w:vMerge w:val="restart"/>
            <w:tcBorders>
              <w:top w:val="double" w:sz="4" w:space="0" w:color="auto"/>
              <w:left w:val="double" w:sz="4" w:space="0" w:color="auto"/>
              <w:bottom w:val="double" w:sz="4" w:space="0" w:color="auto"/>
            </w:tcBorders>
            <w:vAlign w:val="center"/>
          </w:tcPr>
          <w:p w:rsidR="004518AA" w:rsidRDefault="00ED014C">
            <w:pPr>
              <w:spacing w:line="360" w:lineRule="auto"/>
              <w:ind w:right="340"/>
              <w:jc w:val="center"/>
              <w:rPr>
                <w:rFonts w:ascii="Times New Roman" w:eastAsia="宋体" w:hAnsi="Times New Roman"/>
                <w:b/>
                <w:sz w:val="28"/>
                <w:szCs w:val="28"/>
              </w:rPr>
            </w:pPr>
            <w:r>
              <w:rPr>
                <w:rFonts w:ascii="Times New Roman" w:eastAsia="宋体" w:hAnsi="Times New Roman"/>
                <w:b/>
                <w:sz w:val="28"/>
                <w:szCs w:val="28"/>
              </w:rPr>
              <w:t>否决项</w:t>
            </w:r>
          </w:p>
        </w:tc>
        <w:tc>
          <w:tcPr>
            <w:tcW w:w="1246" w:type="pct"/>
            <w:gridSpan w:val="4"/>
            <w:vAlign w:val="center"/>
          </w:tcPr>
          <w:p w:rsidR="004518AA" w:rsidRDefault="00ED014C">
            <w:pPr>
              <w:widowControl/>
              <w:jc w:val="left"/>
              <w:rPr>
                <w:rFonts w:ascii="Times New Roman" w:eastAsia="宋体" w:hAnsi="Times New Roman"/>
              </w:rPr>
            </w:pPr>
            <w:r>
              <w:rPr>
                <w:rFonts w:ascii="Times New Roman" w:eastAsia="宋体" w:hAnsi="Times New Roman"/>
              </w:rPr>
              <w:t>重大失误</w:t>
            </w:r>
            <w:r>
              <w:rPr>
                <w:rFonts w:ascii="Times New Roman" w:eastAsia="宋体" w:hAnsi="Times New Roman"/>
              </w:rPr>
              <w:t xml:space="preserve"> (CE)</w:t>
            </w:r>
          </w:p>
        </w:tc>
        <w:tc>
          <w:tcPr>
            <w:tcW w:w="872" w:type="pct"/>
            <w:gridSpan w:val="4"/>
            <w:vAlign w:val="center"/>
          </w:tcPr>
          <w:p w:rsidR="004518AA" w:rsidRDefault="00ED014C">
            <w:pPr>
              <w:widowControl/>
              <w:jc w:val="left"/>
              <w:rPr>
                <w:rFonts w:ascii="Times New Roman" w:eastAsia="宋体" w:hAnsi="Times New Roman"/>
              </w:rPr>
            </w:pPr>
            <w:r>
              <w:rPr>
                <w:rFonts w:ascii="Times New Roman" w:eastAsia="宋体" w:hAnsi="Times New Roman"/>
              </w:rPr>
              <w:t>是</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r>
              <w:rPr>
                <w:rFonts w:ascii="Times New Roman" w:eastAsia="宋体" w:hAnsi="Times New Roman"/>
              </w:rPr>
              <w:t xml:space="preserve">    </w:t>
            </w:r>
            <w:r>
              <w:rPr>
                <w:rFonts w:ascii="Times New Roman" w:eastAsia="宋体" w:hAnsi="Times New Roman"/>
              </w:rPr>
              <w:t>否</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p>
        </w:tc>
        <w:tc>
          <w:tcPr>
            <w:tcW w:w="698" w:type="pct"/>
            <w:gridSpan w:val="3"/>
            <w:tcBorders>
              <w:bottom w:val="single" w:sz="4" w:space="0" w:color="000000"/>
              <w:right w:val="single" w:sz="4" w:space="0" w:color="auto"/>
            </w:tcBorders>
            <w:vAlign w:val="center"/>
          </w:tcPr>
          <w:p w:rsidR="004518AA" w:rsidRDefault="00ED014C">
            <w:pPr>
              <w:widowControl/>
              <w:jc w:val="left"/>
              <w:rPr>
                <w:rFonts w:ascii="Times New Roman" w:eastAsia="宋体" w:hAnsi="Times New Roman"/>
                <w:sz w:val="24"/>
              </w:rPr>
            </w:pPr>
            <w:r>
              <w:rPr>
                <w:rFonts w:ascii="Times New Roman" w:eastAsia="宋体" w:hAnsi="Times New Roman"/>
              </w:rPr>
              <w:t>编号：</w:t>
            </w:r>
          </w:p>
        </w:tc>
        <w:tc>
          <w:tcPr>
            <w:tcW w:w="645" w:type="pct"/>
            <w:tcBorders>
              <w:left w:val="single" w:sz="4" w:space="0" w:color="auto"/>
              <w:bottom w:val="single" w:sz="4" w:space="0" w:color="000000"/>
              <w:right w:val="single" w:sz="4" w:space="0" w:color="auto"/>
            </w:tcBorders>
            <w:vAlign w:val="center"/>
          </w:tcPr>
          <w:p w:rsidR="004518AA" w:rsidRDefault="00ED014C">
            <w:pPr>
              <w:widowControl/>
              <w:jc w:val="center"/>
              <w:rPr>
                <w:rFonts w:ascii="Times New Roman" w:eastAsia="宋体" w:hAnsi="Times New Roman"/>
                <w:sz w:val="24"/>
              </w:rPr>
            </w:pPr>
            <w:r>
              <w:rPr>
                <w:rFonts w:ascii="Times New Roman" w:eastAsia="宋体" w:hAnsi="Times New Roman"/>
                <w:b/>
                <w:bCs/>
                <w:sz w:val="24"/>
                <w:szCs w:val="24"/>
              </w:rPr>
              <w:t>总分</w:t>
            </w:r>
          </w:p>
        </w:tc>
        <w:tc>
          <w:tcPr>
            <w:tcW w:w="668" w:type="pct"/>
            <w:gridSpan w:val="2"/>
            <w:tcBorders>
              <w:left w:val="single" w:sz="4" w:space="0" w:color="auto"/>
              <w:right w:val="double" w:sz="4" w:space="0" w:color="auto"/>
            </w:tcBorders>
            <w:vAlign w:val="center"/>
          </w:tcPr>
          <w:p w:rsidR="004518AA" w:rsidRDefault="004518AA">
            <w:pPr>
              <w:widowControl/>
              <w:jc w:val="left"/>
              <w:rPr>
                <w:rFonts w:ascii="Times New Roman" w:eastAsia="宋体" w:hAnsi="Times New Roman"/>
                <w:sz w:val="24"/>
              </w:rPr>
            </w:pPr>
          </w:p>
        </w:tc>
      </w:tr>
      <w:tr w:rsidR="004518AA">
        <w:trPr>
          <w:trHeight w:val="464"/>
        </w:trPr>
        <w:tc>
          <w:tcPr>
            <w:tcW w:w="867" w:type="pct"/>
            <w:gridSpan w:val="2"/>
            <w:vMerge/>
            <w:tcBorders>
              <w:left w:val="double" w:sz="4" w:space="0" w:color="auto"/>
              <w:bottom w:val="double" w:sz="4" w:space="0" w:color="auto"/>
            </w:tcBorders>
          </w:tcPr>
          <w:p w:rsidR="004518AA" w:rsidRDefault="004518AA">
            <w:pPr>
              <w:spacing w:line="360" w:lineRule="auto"/>
              <w:ind w:right="340"/>
              <w:jc w:val="left"/>
              <w:rPr>
                <w:rFonts w:ascii="Times New Roman" w:eastAsia="宋体" w:hAnsi="Times New Roman"/>
                <w:sz w:val="24"/>
              </w:rPr>
            </w:pPr>
          </w:p>
        </w:tc>
        <w:tc>
          <w:tcPr>
            <w:tcW w:w="1246" w:type="pct"/>
            <w:gridSpan w:val="4"/>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较大失误</w:t>
            </w:r>
            <w:r>
              <w:rPr>
                <w:rFonts w:ascii="Times New Roman" w:eastAsia="宋体" w:hAnsi="Times New Roman"/>
              </w:rPr>
              <w:t xml:space="preserve"> (SE)</w:t>
            </w:r>
          </w:p>
        </w:tc>
        <w:tc>
          <w:tcPr>
            <w:tcW w:w="872" w:type="pct"/>
            <w:gridSpan w:val="4"/>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是</w:t>
            </w:r>
            <w:r w:rsidR="00BC0C3E">
              <w:rPr>
                <w:rFonts w:ascii="Times New Roman" w:eastAsia="宋体" w:hAnsi="Times New Roman"/>
              </w:rPr>
              <w:fldChar w:fldCharType="begin">
                <w:ffData>
                  <w:name w:val=""/>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r>
              <w:rPr>
                <w:rFonts w:ascii="Times New Roman" w:eastAsia="宋体" w:hAnsi="Times New Roman"/>
              </w:rPr>
              <w:t xml:space="preserve">    </w:t>
            </w:r>
            <w:r>
              <w:rPr>
                <w:rFonts w:ascii="Times New Roman" w:eastAsia="宋体" w:hAnsi="Times New Roman"/>
              </w:rPr>
              <w:t>否</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p>
        </w:tc>
        <w:tc>
          <w:tcPr>
            <w:tcW w:w="698" w:type="pct"/>
            <w:gridSpan w:val="3"/>
            <w:tcBorders>
              <w:bottom w:val="single" w:sz="4" w:space="0" w:color="000000"/>
              <w:right w:val="single" w:sz="4" w:space="0" w:color="auto"/>
            </w:tcBorders>
            <w:vAlign w:val="center"/>
          </w:tcPr>
          <w:p w:rsidR="004518AA" w:rsidRDefault="00ED014C">
            <w:pPr>
              <w:widowControl/>
              <w:jc w:val="left"/>
              <w:rPr>
                <w:rFonts w:ascii="Times New Roman" w:eastAsia="宋体" w:hAnsi="Times New Roman"/>
                <w:sz w:val="24"/>
              </w:rPr>
            </w:pPr>
            <w:r>
              <w:rPr>
                <w:rFonts w:ascii="Times New Roman" w:eastAsia="宋体" w:hAnsi="Times New Roman"/>
              </w:rPr>
              <w:t>编号：</w:t>
            </w:r>
          </w:p>
        </w:tc>
        <w:tc>
          <w:tcPr>
            <w:tcW w:w="1314" w:type="pct"/>
            <w:gridSpan w:val="3"/>
            <w:tcBorders>
              <w:left w:val="single" w:sz="4" w:space="0" w:color="auto"/>
              <w:bottom w:val="single" w:sz="4" w:space="0" w:color="000000"/>
              <w:right w:val="double" w:sz="4" w:space="0" w:color="auto"/>
            </w:tcBorders>
            <w:vAlign w:val="center"/>
          </w:tcPr>
          <w:p w:rsidR="004518AA" w:rsidRDefault="00ED014C">
            <w:pPr>
              <w:widowControl/>
              <w:jc w:val="left"/>
              <w:rPr>
                <w:rFonts w:ascii="Times New Roman" w:eastAsia="宋体" w:hAnsi="Times New Roman"/>
                <w:sz w:val="24"/>
              </w:rPr>
            </w:pPr>
            <w:r>
              <w:rPr>
                <w:rFonts w:ascii="Times New Roman" w:eastAsia="宋体" w:hAnsi="Times New Roman"/>
                <w:b/>
                <w:bCs/>
                <w:sz w:val="24"/>
                <w:szCs w:val="24"/>
              </w:rPr>
              <w:t>考官签名：</w:t>
            </w:r>
            <w:r>
              <w:rPr>
                <w:rFonts w:ascii="Times New Roman" w:eastAsia="宋体" w:hAnsi="Times New Roman"/>
                <w:b/>
                <w:bCs/>
                <w:sz w:val="24"/>
                <w:szCs w:val="24"/>
              </w:rPr>
              <w:t xml:space="preserve"> </w:t>
            </w:r>
          </w:p>
        </w:tc>
      </w:tr>
      <w:tr w:rsidR="004518AA">
        <w:trPr>
          <w:trHeight w:val="959"/>
        </w:trPr>
        <w:tc>
          <w:tcPr>
            <w:tcW w:w="867" w:type="pct"/>
            <w:gridSpan w:val="2"/>
            <w:vMerge/>
            <w:tcBorders>
              <w:left w:val="double" w:sz="4" w:space="0" w:color="auto"/>
              <w:bottom w:val="single" w:sz="4" w:space="0" w:color="000000"/>
            </w:tcBorders>
          </w:tcPr>
          <w:p w:rsidR="004518AA" w:rsidRDefault="004518AA">
            <w:pPr>
              <w:spacing w:line="360" w:lineRule="auto"/>
              <w:ind w:right="340"/>
              <w:jc w:val="left"/>
              <w:rPr>
                <w:rFonts w:ascii="Times New Roman" w:eastAsia="宋体" w:hAnsi="Times New Roman"/>
                <w:sz w:val="24"/>
              </w:rPr>
            </w:pPr>
          </w:p>
        </w:tc>
        <w:tc>
          <w:tcPr>
            <w:tcW w:w="1246" w:type="pct"/>
            <w:gridSpan w:val="4"/>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关键操作任务未完成</w:t>
            </w:r>
            <w:r>
              <w:rPr>
                <w:rFonts w:ascii="Times New Roman" w:eastAsia="宋体" w:hAnsi="Times New Roman"/>
              </w:rPr>
              <w:t xml:space="preserve"> (CT)</w:t>
            </w:r>
          </w:p>
        </w:tc>
        <w:tc>
          <w:tcPr>
            <w:tcW w:w="872" w:type="pct"/>
            <w:gridSpan w:val="4"/>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是</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r>
              <w:rPr>
                <w:rFonts w:ascii="Times New Roman" w:eastAsia="宋体" w:hAnsi="Times New Roman"/>
              </w:rPr>
              <w:t xml:space="preserve">    </w:t>
            </w:r>
            <w:r>
              <w:rPr>
                <w:rFonts w:ascii="Times New Roman" w:eastAsia="宋体" w:hAnsi="Times New Roman"/>
              </w:rPr>
              <w:t>否</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p>
        </w:tc>
        <w:tc>
          <w:tcPr>
            <w:tcW w:w="2012" w:type="pct"/>
            <w:gridSpan w:val="6"/>
            <w:tcBorders>
              <w:bottom w:val="single" w:sz="4" w:space="0" w:color="000000"/>
              <w:right w:val="double" w:sz="4" w:space="0" w:color="auto"/>
            </w:tcBorders>
            <w:vAlign w:val="center"/>
          </w:tcPr>
          <w:p w:rsidR="004518AA" w:rsidRDefault="00ED014C">
            <w:pPr>
              <w:widowControl/>
              <w:rPr>
                <w:rFonts w:ascii="Times New Roman" w:eastAsia="宋体" w:hAnsi="Times New Roman"/>
                <w:b/>
                <w:bCs/>
                <w:sz w:val="24"/>
                <w:szCs w:val="24"/>
              </w:rPr>
            </w:pPr>
            <w:r>
              <w:rPr>
                <w:rFonts w:ascii="Times New Roman" w:eastAsia="宋体" w:hAnsi="Times New Roman"/>
              </w:rPr>
              <w:t>描述：</w:t>
            </w:r>
          </w:p>
        </w:tc>
      </w:tr>
      <w:tr w:rsidR="004518AA">
        <w:trPr>
          <w:trHeight w:val="2738"/>
        </w:trPr>
        <w:tc>
          <w:tcPr>
            <w:tcW w:w="5000" w:type="pct"/>
            <w:gridSpan w:val="16"/>
            <w:tcBorders>
              <w:left w:val="double" w:sz="4" w:space="0" w:color="auto"/>
              <w:bottom w:val="double" w:sz="4" w:space="0" w:color="auto"/>
              <w:right w:val="double" w:sz="4" w:space="0" w:color="auto"/>
            </w:tcBorders>
            <w:vAlign w:val="center"/>
          </w:tcPr>
          <w:p w:rsidR="004518AA" w:rsidRDefault="00ED014C">
            <w:pPr>
              <w:jc w:val="left"/>
              <w:rPr>
                <w:rFonts w:ascii="Times New Roman" w:eastAsia="宋体" w:hAnsi="Times New Roman"/>
                <w:b/>
                <w:sz w:val="18"/>
                <w:szCs w:val="18"/>
              </w:rPr>
            </w:pPr>
            <w:r>
              <w:rPr>
                <w:rFonts w:ascii="Times New Roman" w:eastAsia="宋体" w:hAnsi="Times New Roman"/>
                <w:b/>
                <w:sz w:val="18"/>
                <w:szCs w:val="18"/>
              </w:rPr>
              <w:t>注</w:t>
            </w:r>
            <w:r>
              <w:rPr>
                <w:rFonts w:ascii="Times New Roman" w:eastAsia="宋体" w:hAnsi="Times New Roman"/>
                <w:b/>
                <w:sz w:val="18"/>
                <w:szCs w:val="18"/>
              </w:rPr>
              <w:t>1</w:t>
            </w:r>
            <w:r>
              <w:rPr>
                <w:rFonts w:ascii="Times New Roman" w:eastAsia="宋体" w:hAnsi="Times New Roman"/>
                <w:b/>
                <w:sz w:val="18"/>
                <w:szCs w:val="18"/>
              </w:rPr>
              <w:t>：用红笔打分，小数点后保留</w:t>
            </w:r>
            <w:r>
              <w:rPr>
                <w:rFonts w:ascii="Times New Roman" w:eastAsia="宋体" w:hAnsi="Times New Roman"/>
                <w:b/>
                <w:sz w:val="18"/>
                <w:szCs w:val="18"/>
              </w:rPr>
              <w:t>1</w:t>
            </w:r>
            <w:r>
              <w:rPr>
                <w:rFonts w:ascii="Times New Roman" w:eastAsia="宋体" w:hAnsi="Times New Roman"/>
                <w:b/>
                <w:sz w:val="18"/>
                <w:szCs w:val="18"/>
              </w:rPr>
              <w:t>位，打分最小单位为</w:t>
            </w:r>
            <w:r>
              <w:rPr>
                <w:rFonts w:ascii="Times New Roman" w:eastAsia="宋体" w:hAnsi="Times New Roman"/>
                <w:b/>
                <w:sz w:val="18"/>
                <w:szCs w:val="18"/>
              </w:rPr>
              <w:t>0.1</w:t>
            </w:r>
            <w:r>
              <w:rPr>
                <w:rFonts w:ascii="Times New Roman" w:eastAsia="宋体" w:hAnsi="Times New Roman"/>
                <w:b/>
                <w:sz w:val="18"/>
                <w:szCs w:val="18"/>
              </w:rPr>
              <w:t>分；</w:t>
            </w:r>
          </w:p>
          <w:p w:rsidR="004518AA" w:rsidRDefault="00ED014C">
            <w:pPr>
              <w:jc w:val="left"/>
              <w:rPr>
                <w:rFonts w:ascii="Times New Roman" w:eastAsia="宋体" w:hAnsi="Times New Roman"/>
                <w:b/>
                <w:sz w:val="18"/>
                <w:szCs w:val="18"/>
              </w:rPr>
            </w:pPr>
            <w:r>
              <w:rPr>
                <w:rFonts w:ascii="Times New Roman" w:hAnsi="Times New Roman"/>
                <w:b/>
                <w:sz w:val="18"/>
                <w:szCs w:val="18"/>
              </w:rPr>
              <w:t>注2：在选择框中标记时请打“√”；</w:t>
            </w:r>
          </w:p>
          <w:p w:rsidR="004518AA" w:rsidRDefault="00ED014C">
            <w:pPr>
              <w:jc w:val="left"/>
              <w:rPr>
                <w:rFonts w:ascii="Times New Roman" w:eastAsia="宋体" w:hAnsi="Times New Roman"/>
                <w:b/>
                <w:sz w:val="18"/>
                <w:szCs w:val="18"/>
              </w:rPr>
            </w:pPr>
            <w:r>
              <w:rPr>
                <w:rFonts w:ascii="Times New Roman" w:eastAsia="宋体" w:hAnsi="Times New Roman"/>
                <w:b/>
                <w:sz w:val="18"/>
                <w:szCs w:val="18"/>
              </w:rPr>
              <w:t>注</w:t>
            </w:r>
            <w:r>
              <w:rPr>
                <w:rFonts w:ascii="Times New Roman" w:eastAsia="宋体" w:hAnsi="Times New Roman"/>
                <w:b/>
                <w:sz w:val="18"/>
                <w:szCs w:val="18"/>
              </w:rPr>
              <w:t xml:space="preserve">3: </w:t>
            </w:r>
            <w:r>
              <w:rPr>
                <w:rFonts w:ascii="Times New Roman" w:eastAsia="宋体" w:hAnsi="Times New Roman"/>
                <w:b/>
                <w:sz w:val="18"/>
                <w:szCs w:val="18"/>
              </w:rPr>
              <w:t>当认定考生存在重大失误或较大失误或关键操作任务没有完成时，应立即告知其他考官重新核查考生的考试记录；</w:t>
            </w:r>
          </w:p>
          <w:p w:rsidR="004518AA" w:rsidRDefault="00ED014C">
            <w:pPr>
              <w:jc w:val="left"/>
              <w:rPr>
                <w:rFonts w:ascii="Times New Roman" w:eastAsia="宋体" w:hAnsi="Times New Roman"/>
                <w:b/>
                <w:sz w:val="18"/>
                <w:szCs w:val="18"/>
              </w:rPr>
            </w:pPr>
            <w:r>
              <w:rPr>
                <w:rFonts w:ascii="Times New Roman" w:eastAsia="宋体" w:hAnsi="Times New Roman"/>
                <w:b/>
                <w:sz w:val="18"/>
                <w:szCs w:val="18"/>
              </w:rPr>
              <w:t>注</w:t>
            </w:r>
            <w:r>
              <w:rPr>
                <w:rFonts w:ascii="Times New Roman" w:eastAsia="宋体" w:hAnsi="Times New Roman"/>
                <w:b/>
                <w:sz w:val="18"/>
                <w:szCs w:val="18"/>
              </w:rPr>
              <w:t>4</w:t>
            </w:r>
            <w:r>
              <w:rPr>
                <w:rFonts w:ascii="Times New Roman" w:eastAsia="宋体" w:hAnsi="Times New Roman"/>
                <w:b/>
                <w:sz w:val="18"/>
                <w:szCs w:val="18"/>
              </w:rPr>
              <w:t>：</w:t>
            </w:r>
            <w:r>
              <w:rPr>
                <w:rFonts w:ascii="Times New Roman" w:hAnsi="Times New Roman"/>
                <w:b/>
                <w:sz w:val="18"/>
                <w:szCs w:val="18"/>
              </w:rPr>
              <w:t>下面的“否决项及操作偏差记录”要和最终总分或考评结果相匹配。否决项必须记录；如果在“完成情况”栏给出的评价为3分</w:t>
            </w:r>
            <w:r>
              <w:rPr>
                <w:rFonts w:ascii="Times New Roman" w:eastAsia="宋体" w:hAnsi="Times New Roman"/>
                <w:b/>
                <w:sz w:val="18"/>
                <w:szCs w:val="18"/>
              </w:rPr>
              <w:t>以</w:t>
            </w:r>
            <w:r>
              <w:rPr>
                <w:rFonts w:ascii="Times New Roman" w:hAnsi="Times New Roman"/>
                <w:b/>
                <w:sz w:val="18"/>
                <w:szCs w:val="18"/>
              </w:rPr>
              <w:t>下，则必须至少记录1条的偏差。</w:t>
            </w: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5000" w:type="pct"/>
            <w:gridSpan w:val="16"/>
            <w:tcBorders>
              <w:top w:val="nil"/>
              <w:left w:val="nil"/>
              <w:bottom w:val="nil"/>
              <w:right w:val="nil"/>
            </w:tcBorders>
          </w:tcPr>
          <w:p w:rsidR="004518AA" w:rsidRDefault="00ED014C">
            <w:pPr>
              <w:widowControl/>
              <w:jc w:val="center"/>
              <w:rPr>
                <w:rFonts w:ascii="Times New Roman" w:eastAsia="宋体" w:hAnsi="Times New Roman"/>
                <w:b/>
                <w:sz w:val="24"/>
              </w:rPr>
            </w:pPr>
            <w:r>
              <w:rPr>
                <w:rFonts w:ascii="Times New Roman" w:eastAsia="宋体" w:hAnsi="Times New Roman"/>
                <w:b/>
                <w:color w:val="000000"/>
                <w:kern w:val="44"/>
                <w:sz w:val="32"/>
                <w:szCs w:val="30"/>
              </w:rPr>
              <w:lastRenderedPageBreak/>
              <w:t>模拟机考试否决项及操作偏差记录</w:t>
            </w: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317"/>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trPr>
        <w:tc>
          <w:tcPr>
            <w:tcW w:w="72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2"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4"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23"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63" w:type="pct"/>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bl>
    <w:p w:rsidR="004518AA" w:rsidRDefault="004518AA">
      <w:pPr>
        <w:pStyle w:val="12"/>
        <w:snapToGrid w:val="0"/>
        <w:spacing w:before="0" w:after="0" w:line="360" w:lineRule="auto"/>
        <w:ind w:left="0"/>
        <w:rPr>
          <w:rFonts w:ascii="Times New Roman" w:eastAsia="仿宋_GB2312" w:hAnsi="Times New Roman"/>
          <w:szCs w:val="24"/>
        </w:rPr>
        <w:sectPr w:rsidR="004518AA">
          <w:pgSz w:w="11906" w:h="16838"/>
          <w:pgMar w:top="1984" w:right="1616" w:bottom="1814" w:left="1616" w:header="851" w:footer="992" w:gutter="0"/>
          <w:cols w:space="720"/>
          <w:docGrid w:type="lines" w:linePitch="312"/>
        </w:sectPr>
      </w:pPr>
    </w:p>
    <w:p w:rsidR="004518AA" w:rsidRDefault="004518AA" w:rsidP="00193242">
      <w:pPr>
        <w:pStyle w:val="12"/>
        <w:snapToGrid w:val="0"/>
        <w:spacing w:beforeLines="50" w:afterLines="50"/>
        <w:ind w:left="0"/>
        <w:rPr>
          <w:rFonts w:ascii="Times New Roman" w:eastAsia="仿宋_GB2312" w:hAnsi="Times New Roman"/>
          <w:bCs/>
          <w:szCs w:val="24"/>
          <w:u w:val="single"/>
        </w:rPr>
        <w:sectPr w:rsidR="004518AA">
          <w:type w:val="continuous"/>
          <w:pgSz w:w="11906" w:h="16838"/>
          <w:pgMar w:top="1440" w:right="0" w:bottom="1440" w:left="1276" w:header="851" w:footer="992" w:gutter="0"/>
          <w:pgNumType w:fmt="numberInDash"/>
          <w:cols w:space="720"/>
          <w:docGrid w:type="lines" w:linePitch="312"/>
        </w:sectPr>
      </w:pPr>
    </w:p>
    <w:tbl>
      <w:tblPr>
        <w:tblW w:w="499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97"/>
        <w:gridCol w:w="212"/>
        <w:gridCol w:w="1022"/>
        <w:gridCol w:w="351"/>
        <w:gridCol w:w="440"/>
        <w:gridCol w:w="305"/>
        <w:gridCol w:w="190"/>
        <w:gridCol w:w="284"/>
        <w:gridCol w:w="896"/>
        <w:gridCol w:w="64"/>
        <w:gridCol w:w="594"/>
        <w:gridCol w:w="533"/>
        <w:gridCol w:w="151"/>
        <w:gridCol w:w="915"/>
        <w:gridCol w:w="320"/>
        <w:gridCol w:w="1224"/>
        <w:gridCol w:w="101"/>
        <w:gridCol w:w="120"/>
      </w:tblGrid>
      <w:tr w:rsidR="004518AA">
        <w:trPr>
          <w:gridAfter w:val="2"/>
          <w:wAfter w:w="321" w:type="pct"/>
          <w:trHeight w:val="1418"/>
          <w:jc w:val="center"/>
        </w:trPr>
        <w:tc>
          <w:tcPr>
            <w:tcW w:w="4678" w:type="pct"/>
            <w:gridSpan w:val="16"/>
            <w:tcBorders>
              <w:top w:val="nil"/>
              <w:left w:val="nil"/>
              <w:bottom w:val="double" w:sz="4" w:space="0" w:color="auto"/>
              <w:right w:val="nil"/>
            </w:tcBorders>
            <w:vAlign w:val="center"/>
          </w:tcPr>
          <w:p w:rsidR="004518AA" w:rsidRDefault="00ED014C">
            <w:pPr>
              <w:spacing w:line="360" w:lineRule="auto"/>
              <w:ind w:right="340"/>
              <w:jc w:val="center"/>
              <w:rPr>
                <w:rFonts w:ascii="Times New Roman" w:eastAsia="宋体" w:hAnsi="Times New Roman"/>
                <w:b/>
                <w:color w:val="000000"/>
                <w:kern w:val="44"/>
                <w:sz w:val="32"/>
                <w:szCs w:val="30"/>
              </w:rPr>
            </w:pPr>
            <w:r>
              <w:rPr>
                <w:rFonts w:ascii="Times New Roman" w:eastAsia="宋体" w:hAnsi="Times New Roman"/>
                <w:b/>
                <w:color w:val="000000"/>
                <w:kern w:val="44"/>
                <w:sz w:val="32"/>
                <w:szCs w:val="30"/>
              </w:rPr>
              <w:lastRenderedPageBreak/>
              <w:t>XXX</w:t>
            </w:r>
            <w:r>
              <w:rPr>
                <w:rFonts w:ascii="Times New Roman" w:eastAsia="宋体" w:hAnsi="Times New Roman"/>
                <w:b/>
                <w:color w:val="000000"/>
                <w:kern w:val="44"/>
                <w:sz w:val="32"/>
                <w:szCs w:val="30"/>
              </w:rPr>
              <w:t>模拟机考试高级操纵员评分表</w:t>
            </w:r>
          </w:p>
          <w:p w:rsidR="004518AA" w:rsidRDefault="00ED014C">
            <w:pPr>
              <w:spacing w:line="360" w:lineRule="auto"/>
              <w:ind w:right="340"/>
              <w:jc w:val="center"/>
              <w:rPr>
                <w:rFonts w:ascii="Times New Roman" w:eastAsia="宋体" w:hAnsi="Times New Roman"/>
                <w:b/>
                <w:bCs/>
                <w:sz w:val="24"/>
                <w:szCs w:val="24"/>
              </w:rPr>
            </w:pPr>
            <w:r>
              <w:rPr>
                <w:rFonts w:ascii="Times New Roman" w:eastAsia="宋体" w:hAnsi="Times New Roman"/>
                <w:b/>
                <w:bCs/>
                <w:sz w:val="24"/>
                <w:szCs w:val="24"/>
              </w:rPr>
              <w:t>（适用于</w:t>
            </w:r>
            <w:r>
              <w:rPr>
                <w:rFonts w:ascii="Times New Roman" w:eastAsia="宋体" w:hAnsi="Times New Roman"/>
                <w:b/>
                <w:bCs/>
                <w:sz w:val="24"/>
                <w:szCs w:val="24"/>
              </w:rPr>
              <w:t>SRO</w:t>
            </w:r>
            <w:r>
              <w:rPr>
                <w:rFonts w:ascii="Times New Roman" w:eastAsia="宋体" w:hAnsi="Times New Roman"/>
                <w:b/>
                <w:bCs/>
                <w:sz w:val="24"/>
                <w:szCs w:val="24"/>
              </w:rPr>
              <w:t>考试时担当</w:t>
            </w:r>
            <w:r>
              <w:rPr>
                <w:rFonts w:ascii="Times New Roman" w:eastAsia="宋体" w:hAnsi="Times New Roman"/>
                <w:b/>
                <w:bCs/>
                <w:sz w:val="24"/>
                <w:szCs w:val="24"/>
              </w:rPr>
              <w:t>SRO</w:t>
            </w:r>
            <w:r>
              <w:rPr>
                <w:rFonts w:ascii="Times New Roman" w:eastAsia="宋体" w:hAnsi="Times New Roman"/>
                <w:b/>
                <w:bCs/>
                <w:sz w:val="24"/>
                <w:szCs w:val="24"/>
              </w:rPr>
              <w:t>的考生）</w:t>
            </w:r>
          </w:p>
        </w:tc>
      </w:tr>
      <w:tr w:rsidR="004518AA">
        <w:trPr>
          <w:gridAfter w:val="2"/>
          <w:wAfter w:w="321" w:type="pct"/>
          <w:trHeight w:val="945"/>
          <w:jc w:val="center"/>
        </w:trPr>
        <w:tc>
          <w:tcPr>
            <w:tcW w:w="796" w:type="pct"/>
            <w:gridSpan w:val="2"/>
            <w:tcBorders>
              <w:top w:val="double" w:sz="4" w:space="0" w:color="auto"/>
              <w:left w:val="double" w:sz="4" w:space="0" w:color="auto"/>
              <w:bottom w:val="double" w:sz="4" w:space="0" w:color="auto"/>
            </w:tcBorders>
            <w:vAlign w:val="center"/>
          </w:tcPr>
          <w:p w:rsidR="004518AA" w:rsidRDefault="00ED014C">
            <w:pPr>
              <w:spacing w:line="360" w:lineRule="auto"/>
              <w:jc w:val="center"/>
              <w:rPr>
                <w:rFonts w:ascii="Times New Roman" w:eastAsia="宋体" w:hAnsi="Times New Roman"/>
                <w:sz w:val="24"/>
                <w:szCs w:val="24"/>
              </w:rPr>
            </w:pPr>
            <w:r>
              <w:rPr>
                <w:rFonts w:ascii="Times New Roman" w:eastAsia="宋体" w:hAnsi="Times New Roman"/>
                <w:b/>
                <w:bCs/>
                <w:sz w:val="24"/>
                <w:szCs w:val="24"/>
              </w:rPr>
              <w:t>考生姓名</w:t>
            </w:r>
          </w:p>
        </w:tc>
        <w:tc>
          <w:tcPr>
            <w:tcW w:w="774" w:type="pct"/>
            <w:gridSpan w:val="2"/>
            <w:tcBorders>
              <w:top w:val="double" w:sz="4" w:space="0" w:color="auto"/>
              <w:bottom w:val="double" w:sz="4" w:space="0" w:color="auto"/>
            </w:tcBorders>
            <w:vAlign w:val="center"/>
          </w:tcPr>
          <w:p w:rsidR="004518AA" w:rsidRDefault="004518AA">
            <w:pPr>
              <w:spacing w:line="360" w:lineRule="auto"/>
              <w:jc w:val="center"/>
              <w:rPr>
                <w:rFonts w:ascii="Times New Roman" w:eastAsia="宋体" w:hAnsi="Times New Roman"/>
                <w:b/>
                <w:szCs w:val="21"/>
              </w:rPr>
            </w:pPr>
          </w:p>
        </w:tc>
        <w:tc>
          <w:tcPr>
            <w:tcW w:w="654" w:type="pct"/>
            <w:gridSpan w:val="4"/>
            <w:tcBorders>
              <w:top w:val="double" w:sz="4" w:space="0" w:color="auto"/>
              <w:bottom w:val="double" w:sz="4" w:space="0" w:color="auto"/>
            </w:tcBorders>
            <w:tcMar>
              <w:left w:w="28" w:type="dxa"/>
              <w:right w:w="28" w:type="dxa"/>
            </w:tcMar>
            <w:vAlign w:val="center"/>
          </w:tcPr>
          <w:p w:rsidR="004518AA" w:rsidRDefault="00ED014C">
            <w:pPr>
              <w:spacing w:line="360" w:lineRule="auto"/>
              <w:jc w:val="center"/>
              <w:rPr>
                <w:rFonts w:ascii="Times New Roman" w:eastAsia="宋体" w:hAnsi="Times New Roman"/>
                <w:b/>
                <w:szCs w:val="21"/>
              </w:rPr>
            </w:pPr>
            <w:r>
              <w:rPr>
                <w:rFonts w:ascii="Times New Roman" w:eastAsia="宋体" w:hAnsi="Times New Roman"/>
                <w:b/>
                <w:bCs/>
                <w:sz w:val="24"/>
                <w:szCs w:val="24"/>
              </w:rPr>
              <w:t>考试岗位</w:t>
            </w:r>
          </w:p>
        </w:tc>
        <w:tc>
          <w:tcPr>
            <w:tcW w:w="876" w:type="pct"/>
            <w:gridSpan w:val="3"/>
            <w:tcBorders>
              <w:top w:val="double" w:sz="4" w:space="0" w:color="auto"/>
              <w:bottom w:val="double" w:sz="4" w:space="0" w:color="auto"/>
            </w:tcBorders>
            <w:tcMar>
              <w:left w:w="28" w:type="dxa"/>
              <w:right w:w="28" w:type="dxa"/>
            </w:tcMar>
            <w:vAlign w:val="center"/>
          </w:tcPr>
          <w:p w:rsidR="004518AA" w:rsidRDefault="00BC0C3E">
            <w:pPr>
              <w:rPr>
                <w:rFonts w:ascii="Times New Roman" w:eastAsia="宋体" w:hAnsi="Times New Roman"/>
                <w:szCs w:val="21"/>
              </w:rPr>
            </w:pPr>
            <w:r>
              <w:rPr>
                <w:rFonts w:ascii="Times New Roman" w:eastAsia="宋体" w:hAnsi="Times New Roman"/>
                <w:szCs w:val="21"/>
              </w:rPr>
              <w:fldChar w:fldCharType="begin">
                <w:ffData>
                  <w:name w:val="选中2"/>
                  <w:enabled/>
                  <w:calcOnExit w:val="0"/>
                  <w:checkBox>
                    <w:sizeAuto/>
                    <w:default w:val="0"/>
                    <w:checked w:val="0"/>
                  </w:checkBox>
                </w:ffData>
              </w:fldChar>
            </w:r>
            <w:r w:rsidR="00ED014C">
              <w:rPr>
                <w:rFonts w:ascii="Times New Roman" w:eastAsia="宋体" w:hAnsi="Times New Roman"/>
                <w:szCs w:val="21"/>
              </w:rPr>
              <w:instrText>FORMCHECKBOX</w:instrText>
            </w:r>
            <w:r>
              <w:rPr>
                <w:rFonts w:ascii="Times New Roman" w:eastAsia="宋体" w:hAnsi="Times New Roman"/>
                <w:szCs w:val="21"/>
              </w:rPr>
            </w:r>
            <w:r>
              <w:rPr>
                <w:rFonts w:ascii="Times New Roman" w:eastAsia="宋体" w:hAnsi="Times New Roman"/>
                <w:szCs w:val="21"/>
              </w:rPr>
              <w:fldChar w:fldCharType="end"/>
            </w:r>
            <w:r w:rsidR="00ED014C">
              <w:rPr>
                <w:rFonts w:ascii="Times New Roman" w:eastAsia="宋体" w:hAnsi="Times New Roman"/>
                <w:szCs w:val="21"/>
              </w:rPr>
              <w:t>副值长</w:t>
            </w:r>
            <w:r w:rsidR="00ED014C">
              <w:rPr>
                <w:rFonts w:ascii="Times New Roman" w:eastAsia="宋体" w:hAnsi="Times New Roman"/>
                <w:szCs w:val="21"/>
              </w:rPr>
              <w:t xml:space="preserve">  </w:t>
            </w:r>
          </w:p>
        </w:tc>
        <w:tc>
          <w:tcPr>
            <w:tcW w:w="1576" w:type="pct"/>
            <w:gridSpan w:val="5"/>
            <w:tcBorders>
              <w:top w:val="double" w:sz="4" w:space="0" w:color="auto"/>
              <w:bottom w:val="double" w:sz="4" w:space="0" w:color="auto"/>
              <w:right w:val="double" w:sz="4" w:space="0" w:color="auto"/>
            </w:tcBorders>
            <w:vAlign w:val="center"/>
          </w:tcPr>
          <w:p w:rsidR="004518AA" w:rsidRDefault="00ED014C">
            <w:pPr>
              <w:spacing w:line="360" w:lineRule="auto"/>
              <w:jc w:val="center"/>
              <w:rPr>
                <w:rFonts w:ascii="Times New Roman" w:eastAsia="宋体" w:hAnsi="Times New Roman"/>
                <w:sz w:val="24"/>
              </w:rPr>
            </w:pPr>
            <w:r>
              <w:rPr>
                <w:rFonts w:ascii="Times New Roman" w:eastAsia="宋体" w:hAnsi="Times New Roman"/>
                <w:b/>
                <w:bCs/>
                <w:sz w:val="24"/>
                <w:szCs w:val="24"/>
              </w:rPr>
              <w:t>考试时间：</w:t>
            </w:r>
            <w:r>
              <w:rPr>
                <w:rFonts w:ascii="Times New Roman" w:eastAsia="宋体" w:hAnsi="Times New Roman"/>
                <w:b/>
                <w:bCs/>
                <w:sz w:val="24"/>
                <w:szCs w:val="24"/>
              </w:rPr>
              <w:t xml:space="preserve">  </w:t>
            </w:r>
            <w:r>
              <w:rPr>
                <w:rFonts w:ascii="Times New Roman" w:eastAsia="宋体" w:hAnsi="Times New Roman"/>
                <w:sz w:val="24"/>
              </w:rPr>
              <w:t>年</w:t>
            </w:r>
            <w:r>
              <w:rPr>
                <w:rFonts w:ascii="Times New Roman" w:eastAsia="宋体" w:hAnsi="Times New Roman"/>
                <w:sz w:val="24"/>
              </w:rPr>
              <w:t xml:space="preserve">  </w:t>
            </w:r>
            <w:r>
              <w:rPr>
                <w:rFonts w:ascii="Times New Roman" w:eastAsia="宋体" w:hAnsi="Times New Roman"/>
                <w:sz w:val="24"/>
              </w:rPr>
              <w:t>月</w:t>
            </w:r>
            <w:r>
              <w:rPr>
                <w:rFonts w:ascii="Times New Roman" w:eastAsia="宋体" w:hAnsi="Times New Roman"/>
                <w:sz w:val="24"/>
              </w:rPr>
              <w:t xml:space="preserve">  </w:t>
            </w:r>
            <w:r>
              <w:rPr>
                <w:rFonts w:ascii="Times New Roman" w:eastAsia="宋体" w:hAnsi="Times New Roman"/>
                <w:sz w:val="24"/>
              </w:rPr>
              <w:t>日</w:t>
            </w:r>
          </w:p>
          <w:p w:rsidR="004518AA" w:rsidRDefault="00ED014C">
            <w:pPr>
              <w:spacing w:line="360" w:lineRule="auto"/>
              <w:jc w:val="center"/>
              <w:rPr>
                <w:rFonts w:ascii="Times New Roman" w:eastAsia="宋体" w:hAnsi="Times New Roman"/>
              </w:rPr>
            </w:pPr>
            <w:r>
              <w:rPr>
                <w:rFonts w:ascii="Times New Roman" w:eastAsia="宋体" w:hAnsi="Times New Roman"/>
                <w:sz w:val="24"/>
              </w:rPr>
              <w:t xml:space="preserve">  </w:t>
            </w:r>
            <w:r>
              <w:rPr>
                <w:rFonts w:ascii="Times New Roman" w:eastAsia="宋体" w:hAnsi="Times New Roman"/>
                <w:sz w:val="24"/>
              </w:rPr>
              <w:t>：</w:t>
            </w:r>
            <w:r>
              <w:rPr>
                <w:rFonts w:ascii="Times New Roman" w:eastAsia="宋体" w:hAnsi="Times New Roman"/>
                <w:sz w:val="24"/>
              </w:rPr>
              <w:t xml:space="preserve">   —    </w:t>
            </w:r>
            <w:r>
              <w:rPr>
                <w:rFonts w:ascii="Times New Roman" w:eastAsia="宋体" w:hAnsi="Times New Roman"/>
                <w:sz w:val="24"/>
              </w:rPr>
              <w:t>：</w:t>
            </w:r>
          </w:p>
        </w:tc>
      </w:tr>
      <w:tr w:rsidR="004518AA">
        <w:trPr>
          <w:gridAfter w:val="2"/>
          <w:wAfter w:w="321" w:type="pct"/>
          <w:trHeight w:val="291"/>
          <w:jc w:val="center"/>
        </w:trPr>
        <w:tc>
          <w:tcPr>
            <w:tcW w:w="796" w:type="pct"/>
            <w:gridSpan w:val="2"/>
            <w:tcBorders>
              <w:top w:val="double" w:sz="4" w:space="0" w:color="auto"/>
              <w:left w:val="double" w:sz="4" w:space="0" w:color="auto"/>
              <w:bottom w:val="double" w:sz="4" w:space="0" w:color="auto"/>
            </w:tcBorders>
          </w:tcPr>
          <w:p w:rsidR="004518AA" w:rsidRDefault="00ED014C">
            <w:pPr>
              <w:spacing w:line="360" w:lineRule="auto"/>
              <w:jc w:val="center"/>
              <w:rPr>
                <w:rFonts w:ascii="Times New Roman" w:eastAsia="宋体" w:hAnsi="Times New Roman"/>
                <w:b/>
                <w:bCs/>
                <w:szCs w:val="24"/>
              </w:rPr>
            </w:pPr>
            <w:r>
              <w:rPr>
                <w:rFonts w:ascii="Times New Roman" w:eastAsia="宋体" w:hAnsi="Times New Roman"/>
                <w:b/>
                <w:bCs/>
                <w:szCs w:val="24"/>
              </w:rPr>
              <w:t>基本功</w:t>
            </w:r>
          </w:p>
        </w:tc>
        <w:tc>
          <w:tcPr>
            <w:tcW w:w="1190" w:type="pct"/>
            <w:gridSpan w:val="4"/>
            <w:tcBorders>
              <w:top w:val="single" w:sz="4" w:space="0" w:color="auto"/>
              <w:bottom w:val="double" w:sz="4" w:space="0" w:color="auto"/>
            </w:tcBorders>
            <w:vAlign w:val="center"/>
          </w:tcPr>
          <w:p w:rsidR="004518AA" w:rsidRDefault="00ED014C">
            <w:pPr>
              <w:spacing w:line="360" w:lineRule="auto"/>
              <w:jc w:val="center"/>
              <w:rPr>
                <w:rFonts w:ascii="Times New Roman" w:eastAsia="宋体" w:hAnsi="Times New Roman"/>
                <w:b/>
                <w:bCs/>
                <w:sz w:val="24"/>
                <w:szCs w:val="24"/>
              </w:rPr>
            </w:pPr>
            <w:r>
              <w:rPr>
                <w:rFonts w:ascii="Times New Roman" w:eastAsia="宋体" w:hAnsi="Times New Roman"/>
                <w:b/>
                <w:szCs w:val="21"/>
              </w:rPr>
              <w:t>判分标准</w:t>
            </w:r>
          </w:p>
        </w:tc>
        <w:tc>
          <w:tcPr>
            <w:tcW w:w="1115" w:type="pct"/>
            <w:gridSpan w:val="5"/>
            <w:tcBorders>
              <w:bottom w:val="double" w:sz="4" w:space="0" w:color="auto"/>
            </w:tcBorders>
            <w:vAlign w:val="center"/>
          </w:tcPr>
          <w:p w:rsidR="004518AA" w:rsidRDefault="00ED014C">
            <w:pPr>
              <w:spacing w:line="360" w:lineRule="auto"/>
              <w:jc w:val="center"/>
              <w:rPr>
                <w:rFonts w:ascii="Times New Roman" w:eastAsia="宋体" w:hAnsi="Times New Roman"/>
                <w:b/>
                <w:sz w:val="24"/>
              </w:rPr>
            </w:pPr>
            <w:r>
              <w:rPr>
                <w:rFonts w:ascii="Times New Roman" w:eastAsia="宋体" w:hAnsi="Times New Roman"/>
                <w:b/>
              </w:rPr>
              <w:t>标准分值</w:t>
            </w:r>
          </w:p>
        </w:tc>
        <w:tc>
          <w:tcPr>
            <w:tcW w:w="1576" w:type="pct"/>
            <w:gridSpan w:val="5"/>
            <w:tcBorders>
              <w:bottom w:val="double" w:sz="4" w:space="0" w:color="auto"/>
              <w:right w:val="double" w:sz="4" w:space="0" w:color="auto"/>
            </w:tcBorders>
            <w:vAlign w:val="center"/>
          </w:tcPr>
          <w:p w:rsidR="004518AA" w:rsidRDefault="00ED014C">
            <w:pPr>
              <w:spacing w:line="360" w:lineRule="auto"/>
              <w:jc w:val="center"/>
              <w:rPr>
                <w:rFonts w:ascii="Times New Roman" w:eastAsia="宋体" w:hAnsi="Times New Roman"/>
                <w:b/>
                <w:sz w:val="24"/>
              </w:rPr>
            </w:pPr>
            <w:r>
              <w:rPr>
                <w:rFonts w:ascii="Times New Roman" w:eastAsia="宋体" w:hAnsi="Times New Roman"/>
                <w:b/>
              </w:rPr>
              <w:t>实际得分</w:t>
            </w:r>
          </w:p>
        </w:tc>
      </w:tr>
      <w:tr w:rsidR="004518AA">
        <w:trPr>
          <w:gridAfter w:val="2"/>
          <w:wAfter w:w="321" w:type="pct"/>
          <w:trHeight w:val="671"/>
          <w:jc w:val="center"/>
        </w:trPr>
        <w:tc>
          <w:tcPr>
            <w:tcW w:w="796" w:type="pct"/>
            <w:gridSpan w:val="2"/>
            <w:vMerge w:val="restart"/>
            <w:tcBorders>
              <w:top w:val="double" w:sz="4" w:space="0" w:color="auto"/>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M</w:t>
            </w:r>
            <w:r>
              <w:rPr>
                <w:rFonts w:ascii="Times New Roman" w:eastAsia="仿宋_GB2312" w:hAnsi="Times New Roman"/>
              </w:rPr>
              <w:t>密切监视</w:t>
            </w:r>
          </w:p>
        </w:tc>
        <w:tc>
          <w:tcPr>
            <w:tcW w:w="1190" w:type="pct"/>
            <w:gridSpan w:val="4"/>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M1</w:t>
            </w:r>
            <w:r>
              <w:rPr>
                <w:rFonts w:ascii="Times New Roman" w:eastAsia="仿宋_GB2312" w:hAnsi="Times New Roman"/>
              </w:rPr>
              <w:t>盘台监视</w:t>
            </w:r>
          </w:p>
        </w:tc>
        <w:tc>
          <w:tcPr>
            <w:tcW w:w="1115" w:type="pct"/>
            <w:gridSpan w:val="5"/>
            <w:tcBorders>
              <w:top w:val="double" w:sz="4" w:space="0" w:color="auto"/>
            </w:tcBorders>
            <w:vAlign w:val="center"/>
          </w:tcPr>
          <w:p w:rsidR="004518AA" w:rsidRDefault="00ED014C">
            <w:pPr>
              <w:spacing w:line="360" w:lineRule="auto"/>
              <w:jc w:val="center"/>
              <w:rPr>
                <w:rFonts w:ascii="Times New Roman" w:eastAsia="宋体" w:hAnsi="Times New Roman"/>
                <w:sz w:val="24"/>
              </w:rPr>
            </w:pPr>
            <w:r>
              <w:rPr>
                <w:rFonts w:ascii="Times New Roman" w:eastAsia="宋体" w:hAnsi="Times New Roman"/>
              </w:rPr>
              <w:t>5</w:t>
            </w:r>
          </w:p>
        </w:tc>
        <w:tc>
          <w:tcPr>
            <w:tcW w:w="1576" w:type="pct"/>
            <w:gridSpan w:val="5"/>
            <w:tcBorders>
              <w:top w:val="double" w:sz="4" w:space="0" w:color="auto"/>
              <w:bottom w:val="single" w:sz="4" w:space="0" w:color="000000"/>
              <w:right w:val="double" w:sz="4" w:space="0" w:color="auto"/>
            </w:tcBorders>
          </w:tcPr>
          <w:p w:rsidR="004518AA" w:rsidRDefault="004518AA">
            <w:pPr>
              <w:adjustRightInd/>
              <w:spacing w:line="360" w:lineRule="auto"/>
              <w:jc w:val="center"/>
              <w:rPr>
                <w:rFonts w:ascii="Times New Roman" w:eastAsia="宋体" w:hAnsi="Times New Roman"/>
              </w:rPr>
            </w:pPr>
          </w:p>
        </w:tc>
      </w:tr>
      <w:tr w:rsidR="004518AA">
        <w:trPr>
          <w:gridAfter w:val="2"/>
          <w:wAfter w:w="321" w:type="pct"/>
          <w:trHeight w:val="559"/>
          <w:jc w:val="center"/>
        </w:trPr>
        <w:tc>
          <w:tcPr>
            <w:tcW w:w="796" w:type="pct"/>
            <w:gridSpan w:val="2"/>
            <w:vMerge/>
            <w:tcBorders>
              <w:left w:val="double" w:sz="4" w:space="0" w:color="auto"/>
              <w:bottom w:val="single" w:sz="4" w:space="0" w:color="000000"/>
            </w:tcBorders>
            <w:vAlign w:val="center"/>
          </w:tcPr>
          <w:p w:rsidR="004518AA" w:rsidRDefault="004518AA">
            <w:pPr>
              <w:widowControl/>
              <w:jc w:val="left"/>
              <w:rPr>
                <w:rFonts w:ascii="Times New Roman" w:eastAsia="宋体" w:hAnsi="Times New Roman"/>
                <w:sz w:val="24"/>
              </w:rPr>
            </w:pPr>
          </w:p>
        </w:tc>
        <w:tc>
          <w:tcPr>
            <w:tcW w:w="1190" w:type="pct"/>
            <w:gridSpan w:val="4"/>
            <w:vAlign w:val="center"/>
          </w:tcPr>
          <w:p w:rsidR="004518AA" w:rsidRDefault="00ED014C">
            <w:pPr>
              <w:rPr>
                <w:rFonts w:ascii="Times New Roman" w:eastAsia="宋体" w:hAnsi="Times New Roman"/>
                <w:szCs w:val="21"/>
              </w:rPr>
            </w:pPr>
            <w:r>
              <w:rPr>
                <w:rFonts w:ascii="Times New Roman" w:eastAsia="仿宋_GB2312" w:hAnsi="Times New Roman"/>
              </w:rPr>
              <w:t>M2</w:t>
            </w:r>
            <w:r>
              <w:rPr>
                <w:rFonts w:ascii="Times New Roman" w:eastAsia="仿宋_GB2312" w:hAnsi="Times New Roman"/>
              </w:rPr>
              <w:t>报警管理</w:t>
            </w:r>
          </w:p>
        </w:tc>
        <w:tc>
          <w:tcPr>
            <w:tcW w:w="1115" w:type="pct"/>
            <w:gridSpan w:val="5"/>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jc w:val="center"/>
        </w:trPr>
        <w:tc>
          <w:tcPr>
            <w:tcW w:w="796" w:type="pct"/>
            <w:gridSpan w:val="2"/>
            <w:vMerge w:val="restart"/>
            <w:tcBorders>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O</w:t>
            </w:r>
            <w:r>
              <w:rPr>
                <w:rFonts w:ascii="Times New Roman" w:eastAsia="仿宋_GB2312" w:hAnsi="Times New Roman"/>
              </w:rPr>
              <w:t>精确控制</w:t>
            </w:r>
          </w:p>
        </w:tc>
        <w:tc>
          <w:tcPr>
            <w:tcW w:w="1190" w:type="pct"/>
            <w:gridSpan w:val="4"/>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O1</w:t>
            </w:r>
            <w:r>
              <w:rPr>
                <w:rFonts w:ascii="Times New Roman" w:eastAsia="仿宋_GB2312" w:hAnsi="Times New Roman"/>
              </w:rPr>
              <w:t>使用规程</w:t>
            </w:r>
          </w:p>
        </w:tc>
        <w:tc>
          <w:tcPr>
            <w:tcW w:w="1115" w:type="pct"/>
            <w:gridSpan w:val="5"/>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trHeight w:val="503"/>
          <w:jc w:val="center"/>
        </w:trPr>
        <w:tc>
          <w:tcPr>
            <w:tcW w:w="796" w:type="pct"/>
            <w:gridSpan w:val="2"/>
            <w:vMerge/>
            <w:tcBorders>
              <w:left w:val="double" w:sz="4" w:space="0" w:color="auto"/>
              <w:bottom w:val="single" w:sz="4" w:space="0" w:color="000000"/>
            </w:tcBorders>
            <w:vAlign w:val="center"/>
          </w:tcPr>
          <w:p w:rsidR="004518AA" w:rsidRDefault="004518AA">
            <w:pPr>
              <w:widowControl/>
              <w:jc w:val="left"/>
              <w:rPr>
                <w:rFonts w:ascii="Times New Roman" w:eastAsia="宋体" w:hAnsi="Times New Roman"/>
              </w:rPr>
            </w:pPr>
          </w:p>
        </w:tc>
        <w:tc>
          <w:tcPr>
            <w:tcW w:w="1190" w:type="pct"/>
            <w:gridSpan w:val="4"/>
            <w:vAlign w:val="center"/>
          </w:tcPr>
          <w:p w:rsidR="004518AA" w:rsidRDefault="00ED014C">
            <w:pPr>
              <w:rPr>
                <w:rFonts w:ascii="Times New Roman" w:eastAsia="宋体" w:hAnsi="Times New Roman"/>
                <w:szCs w:val="21"/>
              </w:rPr>
            </w:pPr>
            <w:r>
              <w:rPr>
                <w:rFonts w:ascii="Times New Roman" w:eastAsia="仿宋_GB2312" w:hAnsi="Times New Roman"/>
              </w:rPr>
              <w:t>O2</w:t>
            </w:r>
            <w:r>
              <w:rPr>
                <w:rFonts w:ascii="Times New Roman" w:eastAsia="仿宋_GB2312" w:hAnsi="Times New Roman"/>
              </w:rPr>
              <w:t>操作指导</w:t>
            </w:r>
          </w:p>
        </w:tc>
        <w:tc>
          <w:tcPr>
            <w:tcW w:w="1115" w:type="pct"/>
            <w:gridSpan w:val="5"/>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15</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trHeight w:val="553"/>
          <w:jc w:val="center"/>
        </w:trPr>
        <w:tc>
          <w:tcPr>
            <w:tcW w:w="796" w:type="pct"/>
            <w:gridSpan w:val="2"/>
            <w:tcBorders>
              <w:left w:val="double" w:sz="4" w:space="0" w:color="auto"/>
              <w:bottom w:val="single" w:sz="4" w:space="0" w:color="000000"/>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C</w:t>
            </w:r>
            <w:r>
              <w:rPr>
                <w:rFonts w:ascii="Times New Roman" w:eastAsia="仿宋_GB2312" w:hAnsi="Times New Roman"/>
              </w:rPr>
              <w:t>保守决策</w:t>
            </w:r>
          </w:p>
        </w:tc>
        <w:tc>
          <w:tcPr>
            <w:tcW w:w="1190" w:type="pct"/>
            <w:gridSpan w:val="4"/>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C1</w:t>
            </w:r>
            <w:r>
              <w:rPr>
                <w:rFonts w:ascii="Times New Roman" w:eastAsia="仿宋_GB2312" w:hAnsi="Times New Roman"/>
              </w:rPr>
              <w:t>决策制定</w:t>
            </w:r>
          </w:p>
        </w:tc>
        <w:tc>
          <w:tcPr>
            <w:tcW w:w="1115" w:type="pct"/>
            <w:gridSpan w:val="5"/>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15</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trHeight w:val="561"/>
          <w:jc w:val="center"/>
        </w:trPr>
        <w:tc>
          <w:tcPr>
            <w:tcW w:w="796" w:type="pct"/>
            <w:gridSpan w:val="2"/>
            <w:vMerge w:val="restart"/>
            <w:tcBorders>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T</w:t>
            </w:r>
            <w:r>
              <w:rPr>
                <w:rFonts w:ascii="Times New Roman" w:eastAsia="仿宋_GB2312" w:hAnsi="Times New Roman"/>
              </w:rPr>
              <w:t>团队合作</w:t>
            </w:r>
          </w:p>
        </w:tc>
        <w:tc>
          <w:tcPr>
            <w:tcW w:w="1190" w:type="pct"/>
            <w:gridSpan w:val="4"/>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T1</w:t>
            </w:r>
            <w:r>
              <w:rPr>
                <w:rFonts w:ascii="Times New Roman" w:eastAsia="仿宋_GB2312" w:hAnsi="Times New Roman"/>
              </w:rPr>
              <w:t>沟通交流</w:t>
            </w:r>
          </w:p>
        </w:tc>
        <w:tc>
          <w:tcPr>
            <w:tcW w:w="1115" w:type="pct"/>
            <w:gridSpan w:val="5"/>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trHeight w:val="490"/>
          <w:jc w:val="center"/>
        </w:trPr>
        <w:tc>
          <w:tcPr>
            <w:tcW w:w="796" w:type="pct"/>
            <w:gridSpan w:val="2"/>
            <w:vMerge/>
            <w:tcBorders>
              <w:left w:val="double" w:sz="4" w:space="0" w:color="auto"/>
            </w:tcBorders>
            <w:vAlign w:val="center"/>
          </w:tcPr>
          <w:p w:rsidR="004518AA" w:rsidRDefault="004518AA">
            <w:pPr>
              <w:widowControl/>
              <w:jc w:val="left"/>
              <w:rPr>
                <w:rFonts w:ascii="Times New Roman" w:eastAsia="宋体" w:hAnsi="Times New Roman"/>
                <w:sz w:val="24"/>
              </w:rPr>
            </w:pPr>
          </w:p>
        </w:tc>
        <w:tc>
          <w:tcPr>
            <w:tcW w:w="1190" w:type="pct"/>
            <w:gridSpan w:val="4"/>
            <w:tcBorders>
              <w:bottom w:val="single" w:sz="4" w:space="0" w:color="000000"/>
            </w:tcBorders>
            <w:vAlign w:val="center"/>
          </w:tcPr>
          <w:p w:rsidR="004518AA" w:rsidRDefault="00ED014C">
            <w:pPr>
              <w:rPr>
                <w:rFonts w:ascii="Times New Roman" w:eastAsia="宋体" w:hAnsi="Times New Roman"/>
                <w:szCs w:val="21"/>
              </w:rPr>
            </w:pPr>
            <w:r>
              <w:rPr>
                <w:rFonts w:ascii="Times New Roman" w:eastAsia="仿宋_GB2312" w:hAnsi="Times New Roman"/>
              </w:rPr>
              <w:t>T2</w:t>
            </w:r>
            <w:r>
              <w:rPr>
                <w:rFonts w:ascii="Times New Roman" w:eastAsia="仿宋_GB2312" w:hAnsi="Times New Roman"/>
              </w:rPr>
              <w:t>团队合作</w:t>
            </w:r>
          </w:p>
        </w:tc>
        <w:tc>
          <w:tcPr>
            <w:tcW w:w="1115" w:type="pct"/>
            <w:gridSpan w:val="5"/>
            <w:tcBorders>
              <w:bottom w:val="single" w:sz="4" w:space="0" w:color="000000"/>
            </w:tcBorders>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trHeight w:val="490"/>
          <w:jc w:val="center"/>
        </w:trPr>
        <w:tc>
          <w:tcPr>
            <w:tcW w:w="796" w:type="pct"/>
            <w:gridSpan w:val="2"/>
            <w:vMerge/>
            <w:tcBorders>
              <w:left w:val="double" w:sz="4" w:space="0" w:color="auto"/>
              <w:bottom w:val="single" w:sz="4" w:space="0" w:color="000000"/>
            </w:tcBorders>
            <w:vAlign w:val="center"/>
          </w:tcPr>
          <w:p w:rsidR="004518AA" w:rsidRDefault="004518AA">
            <w:pPr>
              <w:widowControl/>
              <w:jc w:val="left"/>
              <w:rPr>
                <w:rFonts w:ascii="Times New Roman" w:eastAsia="宋体" w:hAnsi="Times New Roman"/>
                <w:sz w:val="24"/>
              </w:rPr>
            </w:pPr>
          </w:p>
        </w:tc>
        <w:tc>
          <w:tcPr>
            <w:tcW w:w="1190" w:type="pct"/>
            <w:gridSpan w:val="4"/>
            <w:tcBorders>
              <w:bottom w:val="single" w:sz="4" w:space="0" w:color="000000"/>
            </w:tcBorders>
            <w:vAlign w:val="center"/>
          </w:tcPr>
          <w:p w:rsidR="004518AA" w:rsidRDefault="00ED014C">
            <w:pPr>
              <w:rPr>
                <w:rFonts w:ascii="Times New Roman" w:eastAsia="仿宋_GB2312" w:hAnsi="Times New Roman"/>
              </w:rPr>
            </w:pPr>
            <w:r>
              <w:rPr>
                <w:rFonts w:ascii="Times New Roman" w:eastAsia="仿宋_GB2312" w:hAnsi="Times New Roman"/>
              </w:rPr>
              <w:t xml:space="preserve">T3 </w:t>
            </w:r>
            <w:r>
              <w:rPr>
                <w:rFonts w:ascii="Times New Roman" w:eastAsia="仿宋_GB2312" w:hAnsi="Times New Roman"/>
              </w:rPr>
              <w:t>全局掌控</w:t>
            </w:r>
          </w:p>
        </w:tc>
        <w:tc>
          <w:tcPr>
            <w:tcW w:w="1115" w:type="pct"/>
            <w:gridSpan w:val="5"/>
            <w:tcBorders>
              <w:bottom w:val="single" w:sz="4" w:space="0" w:color="000000"/>
            </w:tcBorders>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jc w:val="center"/>
        </w:trPr>
        <w:tc>
          <w:tcPr>
            <w:tcW w:w="796" w:type="pct"/>
            <w:gridSpan w:val="2"/>
            <w:vMerge w:val="restart"/>
            <w:tcBorders>
              <w:left w:val="double" w:sz="4" w:space="0" w:color="auto"/>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K</w:t>
            </w:r>
            <w:r>
              <w:rPr>
                <w:rFonts w:ascii="Times New Roman" w:eastAsia="仿宋_GB2312" w:hAnsi="Times New Roman"/>
              </w:rPr>
              <w:t>知识掌握</w:t>
            </w:r>
          </w:p>
        </w:tc>
        <w:tc>
          <w:tcPr>
            <w:tcW w:w="1190" w:type="pct"/>
            <w:gridSpan w:val="4"/>
            <w:tcBorders>
              <w:bottom w:val="single" w:sz="4" w:space="0" w:color="000000"/>
            </w:tcBorders>
            <w:vAlign w:val="center"/>
          </w:tcPr>
          <w:p w:rsidR="004518AA" w:rsidRDefault="00ED014C">
            <w:pPr>
              <w:spacing w:line="0" w:lineRule="atLeast"/>
              <w:rPr>
                <w:rFonts w:ascii="Times New Roman" w:eastAsia="仿宋_GB2312" w:hAnsi="Times New Roman"/>
              </w:rPr>
            </w:pPr>
            <w:r>
              <w:rPr>
                <w:rFonts w:ascii="Times New Roman" w:eastAsia="仿宋_GB2312" w:hAnsi="Times New Roman"/>
              </w:rPr>
              <w:t>K1</w:t>
            </w:r>
            <w:r>
              <w:rPr>
                <w:rFonts w:ascii="Times New Roman" w:eastAsia="仿宋_GB2312" w:hAnsi="Times New Roman"/>
              </w:rPr>
              <w:t>知识运用</w:t>
            </w:r>
          </w:p>
        </w:tc>
        <w:tc>
          <w:tcPr>
            <w:tcW w:w="1115" w:type="pct"/>
            <w:gridSpan w:val="5"/>
            <w:tcBorders>
              <w:bottom w:val="single" w:sz="4" w:space="0" w:color="000000"/>
            </w:tcBorders>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5</w:t>
            </w:r>
          </w:p>
        </w:tc>
        <w:tc>
          <w:tcPr>
            <w:tcW w:w="1576" w:type="pct"/>
            <w:gridSpan w:val="5"/>
            <w:tcBorders>
              <w:bottom w:val="single" w:sz="4" w:space="0" w:color="000000"/>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jc w:val="center"/>
        </w:trPr>
        <w:tc>
          <w:tcPr>
            <w:tcW w:w="796" w:type="pct"/>
            <w:gridSpan w:val="2"/>
            <w:vMerge/>
            <w:tcBorders>
              <w:left w:val="double" w:sz="4" w:space="0" w:color="auto"/>
              <w:bottom w:val="double" w:sz="4" w:space="0" w:color="auto"/>
            </w:tcBorders>
            <w:vAlign w:val="center"/>
          </w:tcPr>
          <w:p w:rsidR="004518AA" w:rsidRDefault="004518AA">
            <w:pPr>
              <w:widowControl/>
              <w:jc w:val="left"/>
              <w:rPr>
                <w:rFonts w:ascii="Times New Roman" w:eastAsia="宋体" w:hAnsi="Times New Roman"/>
                <w:sz w:val="24"/>
              </w:rPr>
            </w:pPr>
          </w:p>
        </w:tc>
        <w:tc>
          <w:tcPr>
            <w:tcW w:w="1190" w:type="pct"/>
            <w:gridSpan w:val="4"/>
            <w:tcBorders>
              <w:bottom w:val="double" w:sz="4" w:space="0" w:color="auto"/>
            </w:tcBorders>
            <w:vAlign w:val="center"/>
          </w:tcPr>
          <w:p w:rsidR="004518AA" w:rsidRDefault="00ED014C">
            <w:pPr>
              <w:rPr>
                <w:rFonts w:ascii="Times New Roman" w:eastAsia="宋体" w:hAnsi="Times New Roman"/>
                <w:szCs w:val="21"/>
              </w:rPr>
            </w:pPr>
            <w:r>
              <w:rPr>
                <w:rFonts w:ascii="Times New Roman" w:eastAsia="仿宋_GB2312" w:hAnsi="Times New Roman"/>
              </w:rPr>
              <w:t>K2</w:t>
            </w:r>
            <w:r>
              <w:rPr>
                <w:rFonts w:ascii="Times New Roman" w:eastAsia="仿宋_GB2312" w:hAnsi="Times New Roman"/>
              </w:rPr>
              <w:t>精确诊断</w:t>
            </w:r>
          </w:p>
        </w:tc>
        <w:tc>
          <w:tcPr>
            <w:tcW w:w="1115" w:type="pct"/>
            <w:gridSpan w:val="5"/>
            <w:tcBorders>
              <w:bottom w:val="double" w:sz="4" w:space="0" w:color="auto"/>
            </w:tcBorders>
            <w:vAlign w:val="center"/>
          </w:tcPr>
          <w:p w:rsidR="004518AA" w:rsidRDefault="00ED014C">
            <w:pPr>
              <w:spacing w:line="360" w:lineRule="auto"/>
              <w:jc w:val="center"/>
              <w:rPr>
                <w:rFonts w:ascii="Times New Roman" w:eastAsia="宋体" w:hAnsi="Times New Roman"/>
              </w:rPr>
            </w:pPr>
            <w:r>
              <w:rPr>
                <w:rFonts w:ascii="Times New Roman" w:eastAsia="宋体" w:hAnsi="Times New Roman"/>
              </w:rPr>
              <w:t>10</w:t>
            </w:r>
          </w:p>
        </w:tc>
        <w:tc>
          <w:tcPr>
            <w:tcW w:w="1576" w:type="pct"/>
            <w:gridSpan w:val="5"/>
            <w:tcBorders>
              <w:bottom w:val="double" w:sz="4" w:space="0" w:color="auto"/>
              <w:right w:val="double" w:sz="4" w:space="0" w:color="auto"/>
            </w:tcBorders>
          </w:tcPr>
          <w:p w:rsidR="004518AA" w:rsidRDefault="004518AA">
            <w:pPr>
              <w:spacing w:line="360" w:lineRule="auto"/>
              <w:jc w:val="center"/>
              <w:rPr>
                <w:rFonts w:ascii="Times New Roman" w:eastAsia="宋体" w:hAnsi="Times New Roman"/>
              </w:rPr>
            </w:pPr>
          </w:p>
        </w:tc>
      </w:tr>
      <w:tr w:rsidR="004518AA">
        <w:trPr>
          <w:gridAfter w:val="2"/>
          <w:wAfter w:w="321" w:type="pct"/>
          <w:trHeight w:hRule="exact" w:val="571"/>
          <w:jc w:val="center"/>
        </w:trPr>
        <w:tc>
          <w:tcPr>
            <w:tcW w:w="796" w:type="pct"/>
            <w:gridSpan w:val="2"/>
            <w:vMerge w:val="restart"/>
            <w:tcBorders>
              <w:top w:val="double" w:sz="4" w:space="0" w:color="auto"/>
              <w:left w:val="double" w:sz="4" w:space="0" w:color="auto"/>
              <w:bottom w:val="double" w:sz="4" w:space="0" w:color="auto"/>
            </w:tcBorders>
            <w:vAlign w:val="center"/>
          </w:tcPr>
          <w:p w:rsidR="004518AA" w:rsidRDefault="00ED014C">
            <w:pPr>
              <w:spacing w:line="360" w:lineRule="auto"/>
              <w:ind w:right="340"/>
              <w:jc w:val="center"/>
              <w:rPr>
                <w:rFonts w:ascii="Times New Roman" w:eastAsia="宋体" w:hAnsi="Times New Roman"/>
                <w:b/>
                <w:sz w:val="28"/>
                <w:szCs w:val="28"/>
              </w:rPr>
            </w:pPr>
            <w:r>
              <w:rPr>
                <w:rFonts w:ascii="Times New Roman" w:eastAsia="宋体" w:hAnsi="Times New Roman"/>
                <w:b/>
                <w:sz w:val="28"/>
                <w:szCs w:val="28"/>
              </w:rPr>
              <w:t>否决项</w:t>
            </w:r>
          </w:p>
        </w:tc>
        <w:tc>
          <w:tcPr>
            <w:tcW w:w="1030" w:type="pct"/>
            <w:gridSpan w:val="3"/>
            <w:vAlign w:val="center"/>
          </w:tcPr>
          <w:p w:rsidR="004518AA" w:rsidRDefault="00ED014C">
            <w:pPr>
              <w:widowControl/>
              <w:jc w:val="left"/>
              <w:rPr>
                <w:rFonts w:ascii="Times New Roman" w:eastAsia="宋体" w:hAnsi="Times New Roman"/>
              </w:rPr>
            </w:pPr>
            <w:r>
              <w:rPr>
                <w:rFonts w:ascii="Times New Roman" w:eastAsia="宋体" w:hAnsi="Times New Roman"/>
              </w:rPr>
              <w:t>重大失误</w:t>
            </w:r>
            <w:r>
              <w:rPr>
                <w:rFonts w:ascii="Times New Roman" w:eastAsia="宋体" w:hAnsi="Times New Roman"/>
              </w:rPr>
              <w:t xml:space="preserve"> (CE)</w:t>
            </w:r>
          </w:p>
        </w:tc>
        <w:tc>
          <w:tcPr>
            <w:tcW w:w="927" w:type="pct"/>
            <w:gridSpan w:val="4"/>
            <w:vAlign w:val="center"/>
          </w:tcPr>
          <w:p w:rsidR="004518AA" w:rsidRDefault="00ED014C">
            <w:pPr>
              <w:widowControl/>
              <w:jc w:val="left"/>
              <w:rPr>
                <w:rFonts w:ascii="Times New Roman" w:eastAsia="宋体" w:hAnsi="Times New Roman"/>
              </w:rPr>
            </w:pPr>
            <w:r>
              <w:rPr>
                <w:rFonts w:ascii="Times New Roman" w:eastAsia="宋体" w:hAnsi="Times New Roman"/>
              </w:rPr>
              <w:t>是</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r>
              <w:rPr>
                <w:rFonts w:ascii="Times New Roman" w:eastAsia="宋体" w:hAnsi="Times New Roman"/>
              </w:rPr>
              <w:t xml:space="preserve">    </w:t>
            </w:r>
            <w:r>
              <w:rPr>
                <w:rFonts w:ascii="Times New Roman" w:eastAsia="宋体" w:hAnsi="Times New Roman"/>
              </w:rPr>
              <w:t>否</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p>
        </w:tc>
        <w:tc>
          <w:tcPr>
            <w:tcW w:w="644" w:type="pct"/>
            <w:gridSpan w:val="3"/>
            <w:tcBorders>
              <w:bottom w:val="single" w:sz="4" w:space="0" w:color="000000"/>
              <w:right w:val="single" w:sz="4" w:space="0" w:color="auto"/>
            </w:tcBorders>
            <w:vAlign w:val="center"/>
          </w:tcPr>
          <w:p w:rsidR="004518AA" w:rsidRDefault="00ED014C">
            <w:pPr>
              <w:widowControl/>
              <w:jc w:val="left"/>
              <w:rPr>
                <w:rFonts w:ascii="Times New Roman" w:eastAsia="宋体" w:hAnsi="Times New Roman"/>
                <w:sz w:val="24"/>
              </w:rPr>
            </w:pPr>
            <w:r>
              <w:rPr>
                <w:rFonts w:ascii="Times New Roman" w:eastAsia="宋体" w:hAnsi="Times New Roman"/>
              </w:rPr>
              <w:t>编号：</w:t>
            </w:r>
          </w:p>
        </w:tc>
        <w:tc>
          <w:tcPr>
            <w:tcW w:w="592" w:type="pct"/>
            <w:gridSpan w:val="2"/>
            <w:tcBorders>
              <w:left w:val="single" w:sz="4" w:space="0" w:color="auto"/>
              <w:bottom w:val="single" w:sz="4" w:space="0" w:color="000000"/>
              <w:right w:val="single" w:sz="4" w:space="0" w:color="auto"/>
            </w:tcBorders>
            <w:vAlign w:val="center"/>
          </w:tcPr>
          <w:p w:rsidR="004518AA" w:rsidRDefault="00ED014C">
            <w:pPr>
              <w:widowControl/>
              <w:jc w:val="center"/>
              <w:rPr>
                <w:rFonts w:ascii="Times New Roman" w:eastAsia="宋体" w:hAnsi="Times New Roman"/>
                <w:sz w:val="24"/>
              </w:rPr>
            </w:pPr>
            <w:r>
              <w:rPr>
                <w:rFonts w:ascii="Times New Roman" w:eastAsia="宋体" w:hAnsi="Times New Roman"/>
                <w:b/>
                <w:bCs/>
                <w:sz w:val="24"/>
                <w:szCs w:val="24"/>
              </w:rPr>
              <w:t>总分</w:t>
            </w:r>
          </w:p>
        </w:tc>
        <w:tc>
          <w:tcPr>
            <w:tcW w:w="686" w:type="pct"/>
            <w:gridSpan w:val="2"/>
            <w:tcBorders>
              <w:left w:val="single" w:sz="4" w:space="0" w:color="auto"/>
              <w:right w:val="double" w:sz="4" w:space="0" w:color="auto"/>
            </w:tcBorders>
            <w:vAlign w:val="center"/>
          </w:tcPr>
          <w:p w:rsidR="004518AA" w:rsidRDefault="004518AA">
            <w:pPr>
              <w:widowControl/>
              <w:jc w:val="left"/>
              <w:rPr>
                <w:rFonts w:ascii="Times New Roman" w:eastAsia="宋体" w:hAnsi="Times New Roman"/>
                <w:sz w:val="24"/>
              </w:rPr>
            </w:pPr>
          </w:p>
        </w:tc>
      </w:tr>
      <w:tr w:rsidR="004518AA">
        <w:trPr>
          <w:gridAfter w:val="2"/>
          <w:wAfter w:w="321" w:type="pct"/>
          <w:trHeight w:val="513"/>
          <w:jc w:val="center"/>
        </w:trPr>
        <w:tc>
          <w:tcPr>
            <w:tcW w:w="796" w:type="pct"/>
            <w:gridSpan w:val="2"/>
            <w:vMerge/>
            <w:tcBorders>
              <w:left w:val="double" w:sz="4" w:space="0" w:color="auto"/>
              <w:bottom w:val="double" w:sz="4" w:space="0" w:color="auto"/>
            </w:tcBorders>
          </w:tcPr>
          <w:p w:rsidR="004518AA" w:rsidRDefault="004518AA">
            <w:pPr>
              <w:spacing w:line="360" w:lineRule="auto"/>
              <w:ind w:right="340"/>
              <w:jc w:val="left"/>
              <w:rPr>
                <w:rFonts w:ascii="Times New Roman" w:eastAsia="宋体" w:hAnsi="Times New Roman"/>
                <w:sz w:val="24"/>
              </w:rPr>
            </w:pPr>
          </w:p>
        </w:tc>
        <w:tc>
          <w:tcPr>
            <w:tcW w:w="1030" w:type="pct"/>
            <w:gridSpan w:val="3"/>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较大失误</w:t>
            </w:r>
            <w:r>
              <w:rPr>
                <w:rFonts w:ascii="Times New Roman" w:eastAsia="宋体" w:hAnsi="Times New Roman"/>
              </w:rPr>
              <w:t xml:space="preserve"> (SE)</w:t>
            </w:r>
          </w:p>
        </w:tc>
        <w:tc>
          <w:tcPr>
            <w:tcW w:w="927" w:type="pct"/>
            <w:gridSpan w:val="4"/>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是</w:t>
            </w:r>
            <w:r w:rsidR="00BC0C3E">
              <w:rPr>
                <w:rFonts w:ascii="Times New Roman" w:eastAsia="宋体" w:hAnsi="Times New Roman"/>
              </w:rPr>
              <w:fldChar w:fldCharType="begin">
                <w:ffData>
                  <w:name w:val=""/>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r>
              <w:rPr>
                <w:rFonts w:ascii="Times New Roman" w:eastAsia="宋体" w:hAnsi="Times New Roman"/>
              </w:rPr>
              <w:t xml:space="preserve">    </w:t>
            </w:r>
            <w:r>
              <w:rPr>
                <w:rFonts w:ascii="Times New Roman" w:eastAsia="宋体" w:hAnsi="Times New Roman"/>
              </w:rPr>
              <w:t>否</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p>
        </w:tc>
        <w:tc>
          <w:tcPr>
            <w:tcW w:w="644" w:type="pct"/>
            <w:gridSpan w:val="3"/>
            <w:tcBorders>
              <w:bottom w:val="single" w:sz="4" w:space="0" w:color="000000"/>
              <w:right w:val="single" w:sz="4" w:space="0" w:color="auto"/>
            </w:tcBorders>
            <w:vAlign w:val="center"/>
          </w:tcPr>
          <w:p w:rsidR="004518AA" w:rsidRDefault="00ED014C">
            <w:pPr>
              <w:widowControl/>
              <w:jc w:val="left"/>
              <w:rPr>
                <w:rFonts w:ascii="Times New Roman" w:eastAsia="宋体" w:hAnsi="Times New Roman"/>
                <w:sz w:val="24"/>
              </w:rPr>
            </w:pPr>
            <w:r>
              <w:rPr>
                <w:rFonts w:ascii="Times New Roman" w:eastAsia="宋体" w:hAnsi="Times New Roman"/>
              </w:rPr>
              <w:t>编号：</w:t>
            </w:r>
          </w:p>
        </w:tc>
        <w:tc>
          <w:tcPr>
            <w:tcW w:w="1278" w:type="pct"/>
            <w:gridSpan w:val="4"/>
            <w:tcBorders>
              <w:left w:val="single" w:sz="4" w:space="0" w:color="auto"/>
              <w:bottom w:val="single" w:sz="4" w:space="0" w:color="000000"/>
              <w:right w:val="double" w:sz="4" w:space="0" w:color="auto"/>
            </w:tcBorders>
            <w:vAlign w:val="center"/>
          </w:tcPr>
          <w:p w:rsidR="004518AA" w:rsidRDefault="00ED014C">
            <w:pPr>
              <w:widowControl/>
              <w:jc w:val="left"/>
              <w:rPr>
                <w:rFonts w:ascii="Times New Roman" w:eastAsia="宋体" w:hAnsi="Times New Roman"/>
                <w:sz w:val="24"/>
              </w:rPr>
            </w:pPr>
            <w:r>
              <w:rPr>
                <w:rFonts w:ascii="Times New Roman" w:eastAsia="宋体" w:hAnsi="Times New Roman"/>
                <w:b/>
                <w:bCs/>
                <w:sz w:val="24"/>
                <w:szCs w:val="24"/>
              </w:rPr>
              <w:t>考官签名：</w:t>
            </w:r>
            <w:r>
              <w:rPr>
                <w:rFonts w:ascii="Times New Roman" w:eastAsia="宋体" w:hAnsi="Times New Roman"/>
                <w:b/>
                <w:bCs/>
                <w:sz w:val="24"/>
                <w:szCs w:val="24"/>
              </w:rPr>
              <w:t xml:space="preserve"> </w:t>
            </w:r>
          </w:p>
        </w:tc>
      </w:tr>
      <w:tr w:rsidR="004518AA">
        <w:trPr>
          <w:gridAfter w:val="2"/>
          <w:wAfter w:w="321" w:type="pct"/>
          <w:trHeight w:val="714"/>
          <w:jc w:val="center"/>
        </w:trPr>
        <w:tc>
          <w:tcPr>
            <w:tcW w:w="796" w:type="pct"/>
            <w:gridSpan w:val="2"/>
            <w:vMerge/>
            <w:tcBorders>
              <w:left w:val="double" w:sz="4" w:space="0" w:color="auto"/>
              <w:bottom w:val="single" w:sz="4" w:space="0" w:color="000000"/>
            </w:tcBorders>
          </w:tcPr>
          <w:p w:rsidR="004518AA" w:rsidRDefault="004518AA">
            <w:pPr>
              <w:spacing w:line="360" w:lineRule="auto"/>
              <w:ind w:right="340"/>
              <w:jc w:val="left"/>
              <w:rPr>
                <w:rFonts w:ascii="Times New Roman" w:eastAsia="宋体" w:hAnsi="Times New Roman"/>
                <w:sz w:val="24"/>
              </w:rPr>
            </w:pPr>
          </w:p>
        </w:tc>
        <w:tc>
          <w:tcPr>
            <w:tcW w:w="1030" w:type="pct"/>
            <w:gridSpan w:val="3"/>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关键操作任务未完成</w:t>
            </w:r>
            <w:r>
              <w:rPr>
                <w:rFonts w:ascii="Times New Roman" w:eastAsia="宋体" w:hAnsi="Times New Roman"/>
              </w:rPr>
              <w:t xml:space="preserve"> (CT)</w:t>
            </w:r>
          </w:p>
        </w:tc>
        <w:tc>
          <w:tcPr>
            <w:tcW w:w="927" w:type="pct"/>
            <w:gridSpan w:val="4"/>
            <w:tcBorders>
              <w:bottom w:val="single" w:sz="4" w:space="0" w:color="000000"/>
            </w:tcBorders>
            <w:vAlign w:val="center"/>
          </w:tcPr>
          <w:p w:rsidR="004518AA" w:rsidRDefault="00ED014C">
            <w:pPr>
              <w:widowControl/>
              <w:jc w:val="left"/>
              <w:rPr>
                <w:rFonts w:ascii="Times New Roman" w:eastAsia="宋体" w:hAnsi="Times New Roman"/>
              </w:rPr>
            </w:pPr>
            <w:r>
              <w:rPr>
                <w:rFonts w:ascii="Times New Roman" w:eastAsia="宋体" w:hAnsi="Times New Roman"/>
              </w:rPr>
              <w:t>是</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r>
              <w:rPr>
                <w:rFonts w:ascii="Times New Roman" w:eastAsia="宋体" w:hAnsi="Times New Roman"/>
              </w:rPr>
              <w:t xml:space="preserve">    </w:t>
            </w:r>
            <w:r>
              <w:rPr>
                <w:rFonts w:ascii="Times New Roman" w:eastAsia="宋体" w:hAnsi="Times New Roman"/>
              </w:rPr>
              <w:t>否</w:t>
            </w:r>
            <w:r w:rsidR="00BC0C3E">
              <w:rPr>
                <w:rFonts w:ascii="Times New Roman" w:eastAsia="宋体" w:hAnsi="Times New Roman"/>
              </w:rPr>
              <w:fldChar w:fldCharType="begin">
                <w:ffData>
                  <w:name w:val="选中1"/>
                  <w:enabled/>
                  <w:calcOnExit w:val="0"/>
                  <w:checkBox>
                    <w:sizeAuto/>
                    <w:default w:val="0"/>
                    <w:checked w:val="0"/>
                  </w:checkBox>
                </w:ffData>
              </w:fldChar>
            </w:r>
            <w:r>
              <w:rPr>
                <w:rFonts w:ascii="Times New Roman" w:eastAsia="宋体" w:hAnsi="Times New Roman"/>
              </w:rPr>
              <w:instrText>FORMCHECKBOX</w:instrText>
            </w:r>
            <w:r w:rsidR="00BC0C3E">
              <w:rPr>
                <w:rFonts w:ascii="Times New Roman" w:eastAsia="宋体" w:hAnsi="Times New Roman"/>
              </w:rPr>
            </w:r>
            <w:r w:rsidR="00BC0C3E">
              <w:rPr>
                <w:rFonts w:ascii="Times New Roman" w:eastAsia="宋体" w:hAnsi="Times New Roman"/>
              </w:rPr>
              <w:fldChar w:fldCharType="end"/>
            </w:r>
          </w:p>
        </w:tc>
        <w:tc>
          <w:tcPr>
            <w:tcW w:w="1923" w:type="pct"/>
            <w:gridSpan w:val="7"/>
            <w:tcBorders>
              <w:bottom w:val="single" w:sz="4" w:space="0" w:color="000000"/>
              <w:right w:val="double" w:sz="4" w:space="0" w:color="auto"/>
            </w:tcBorders>
            <w:vAlign w:val="center"/>
          </w:tcPr>
          <w:p w:rsidR="004518AA" w:rsidRDefault="00ED014C">
            <w:pPr>
              <w:widowControl/>
              <w:rPr>
                <w:rFonts w:ascii="Times New Roman" w:eastAsia="宋体" w:hAnsi="Times New Roman"/>
                <w:b/>
                <w:bCs/>
                <w:sz w:val="24"/>
                <w:szCs w:val="24"/>
              </w:rPr>
            </w:pPr>
            <w:r>
              <w:rPr>
                <w:rFonts w:ascii="Times New Roman" w:eastAsia="宋体" w:hAnsi="Times New Roman"/>
              </w:rPr>
              <w:t>描述：</w:t>
            </w:r>
          </w:p>
        </w:tc>
      </w:tr>
      <w:tr w:rsidR="004518AA">
        <w:trPr>
          <w:gridAfter w:val="2"/>
          <w:wAfter w:w="321" w:type="pct"/>
          <w:trHeight w:val="2741"/>
          <w:jc w:val="center"/>
        </w:trPr>
        <w:tc>
          <w:tcPr>
            <w:tcW w:w="4678" w:type="pct"/>
            <w:gridSpan w:val="16"/>
            <w:tcBorders>
              <w:left w:val="double" w:sz="4" w:space="0" w:color="auto"/>
              <w:bottom w:val="double" w:sz="4" w:space="0" w:color="auto"/>
              <w:right w:val="double" w:sz="4" w:space="0" w:color="auto"/>
            </w:tcBorders>
            <w:vAlign w:val="center"/>
          </w:tcPr>
          <w:p w:rsidR="004518AA" w:rsidRDefault="00ED014C">
            <w:pPr>
              <w:jc w:val="left"/>
              <w:rPr>
                <w:rFonts w:ascii="Times New Roman" w:eastAsia="宋体" w:hAnsi="Times New Roman"/>
                <w:b/>
                <w:sz w:val="18"/>
                <w:szCs w:val="18"/>
              </w:rPr>
            </w:pPr>
            <w:r>
              <w:rPr>
                <w:rFonts w:ascii="Times New Roman" w:eastAsia="宋体" w:hAnsi="Times New Roman"/>
                <w:b/>
                <w:sz w:val="18"/>
                <w:szCs w:val="18"/>
              </w:rPr>
              <w:t>注</w:t>
            </w:r>
            <w:r>
              <w:rPr>
                <w:rFonts w:ascii="Times New Roman" w:eastAsia="宋体" w:hAnsi="Times New Roman"/>
                <w:b/>
                <w:sz w:val="18"/>
                <w:szCs w:val="18"/>
              </w:rPr>
              <w:t>1</w:t>
            </w:r>
            <w:r>
              <w:rPr>
                <w:rFonts w:ascii="Times New Roman" w:eastAsia="宋体" w:hAnsi="Times New Roman"/>
                <w:b/>
                <w:sz w:val="18"/>
                <w:szCs w:val="18"/>
              </w:rPr>
              <w:t>：用红笔打分，小数点后保留</w:t>
            </w:r>
            <w:r>
              <w:rPr>
                <w:rFonts w:ascii="Times New Roman" w:eastAsia="宋体" w:hAnsi="Times New Roman"/>
                <w:b/>
                <w:sz w:val="18"/>
                <w:szCs w:val="18"/>
              </w:rPr>
              <w:t>1</w:t>
            </w:r>
            <w:r>
              <w:rPr>
                <w:rFonts w:ascii="Times New Roman" w:eastAsia="宋体" w:hAnsi="Times New Roman"/>
                <w:b/>
                <w:sz w:val="18"/>
                <w:szCs w:val="18"/>
              </w:rPr>
              <w:t>位，打分最小单位为</w:t>
            </w:r>
            <w:r>
              <w:rPr>
                <w:rFonts w:ascii="Times New Roman" w:eastAsia="宋体" w:hAnsi="Times New Roman"/>
                <w:b/>
                <w:sz w:val="18"/>
                <w:szCs w:val="18"/>
              </w:rPr>
              <w:t>0.1</w:t>
            </w:r>
            <w:r>
              <w:rPr>
                <w:rFonts w:ascii="Times New Roman" w:eastAsia="宋体" w:hAnsi="Times New Roman"/>
                <w:b/>
                <w:sz w:val="18"/>
                <w:szCs w:val="18"/>
              </w:rPr>
              <w:t>分；</w:t>
            </w:r>
          </w:p>
          <w:p w:rsidR="004518AA" w:rsidRDefault="00ED014C">
            <w:pPr>
              <w:jc w:val="left"/>
              <w:rPr>
                <w:rFonts w:ascii="Times New Roman" w:eastAsia="宋体" w:hAnsi="Times New Roman"/>
                <w:b/>
                <w:sz w:val="18"/>
                <w:szCs w:val="18"/>
              </w:rPr>
            </w:pPr>
            <w:r>
              <w:rPr>
                <w:rFonts w:ascii="Times New Roman" w:hAnsi="Times New Roman"/>
                <w:b/>
                <w:sz w:val="18"/>
                <w:szCs w:val="18"/>
              </w:rPr>
              <w:t>注2：在选择框中标记时请打“√”；</w:t>
            </w:r>
          </w:p>
          <w:p w:rsidR="004518AA" w:rsidRDefault="00ED014C">
            <w:pPr>
              <w:jc w:val="left"/>
              <w:rPr>
                <w:rFonts w:ascii="Times New Roman" w:eastAsia="宋体" w:hAnsi="Times New Roman"/>
                <w:b/>
                <w:sz w:val="18"/>
                <w:szCs w:val="18"/>
              </w:rPr>
            </w:pPr>
            <w:r>
              <w:rPr>
                <w:rFonts w:ascii="Times New Roman" w:eastAsia="宋体" w:hAnsi="Times New Roman"/>
                <w:b/>
                <w:sz w:val="18"/>
                <w:szCs w:val="18"/>
              </w:rPr>
              <w:t>注</w:t>
            </w:r>
            <w:r>
              <w:rPr>
                <w:rFonts w:ascii="Times New Roman" w:eastAsia="宋体" w:hAnsi="Times New Roman"/>
                <w:b/>
                <w:sz w:val="18"/>
                <w:szCs w:val="18"/>
              </w:rPr>
              <w:t xml:space="preserve">3: </w:t>
            </w:r>
            <w:r>
              <w:rPr>
                <w:rFonts w:ascii="Times New Roman" w:eastAsia="宋体" w:hAnsi="Times New Roman"/>
                <w:b/>
                <w:sz w:val="18"/>
                <w:szCs w:val="18"/>
              </w:rPr>
              <w:t>当认定考生存在重大失误或较大失误或关键操作任务没有完成时，应立即告知其他考官重新核查考生的考试记录；</w:t>
            </w:r>
          </w:p>
          <w:p w:rsidR="004518AA" w:rsidRDefault="00ED014C">
            <w:pPr>
              <w:jc w:val="left"/>
              <w:rPr>
                <w:rFonts w:ascii="Times New Roman" w:eastAsia="宋体" w:hAnsi="Times New Roman"/>
                <w:b/>
                <w:sz w:val="18"/>
                <w:szCs w:val="18"/>
              </w:rPr>
            </w:pPr>
            <w:r>
              <w:rPr>
                <w:rFonts w:ascii="Times New Roman" w:eastAsia="宋体" w:hAnsi="Times New Roman"/>
                <w:b/>
                <w:sz w:val="18"/>
                <w:szCs w:val="18"/>
              </w:rPr>
              <w:t>注</w:t>
            </w:r>
            <w:r>
              <w:rPr>
                <w:rFonts w:ascii="Times New Roman" w:eastAsia="宋体" w:hAnsi="Times New Roman"/>
                <w:b/>
                <w:sz w:val="18"/>
                <w:szCs w:val="18"/>
              </w:rPr>
              <w:t>4</w:t>
            </w:r>
            <w:r>
              <w:rPr>
                <w:rFonts w:ascii="Times New Roman" w:eastAsia="宋体" w:hAnsi="Times New Roman"/>
                <w:b/>
                <w:sz w:val="18"/>
                <w:szCs w:val="18"/>
              </w:rPr>
              <w:t>：</w:t>
            </w:r>
            <w:r>
              <w:rPr>
                <w:rFonts w:ascii="Times New Roman" w:hAnsi="Times New Roman"/>
                <w:b/>
                <w:sz w:val="18"/>
                <w:szCs w:val="18"/>
              </w:rPr>
              <w:t>下面的“否决项及操作偏差记录”要和最终总分或考评结果相匹配。否决项必须记录；如果在“完成情况”栏给出的评价为3分</w:t>
            </w:r>
            <w:r>
              <w:rPr>
                <w:rFonts w:ascii="Times New Roman" w:eastAsia="宋体" w:hAnsi="Times New Roman"/>
                <w:b/>
                <w:sz w:val="18"/>
                <w:szCs w:val="18"/>
              </w:rPr>
              <w:t>以</w:t>
            </w:r>
            <w:r>
              <w:rPr>
                <w:rFonts w:ascii="Times New Roman" w:hAnsi="Times New Roman"/>
                <w:b/>
                <w:sz w:val="18"/>
                <w:szCs w:val="18"/>
              </w:rPr>
              <w:t>下，则必须至少记录1条的偏差。</w:t>
            </w: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gridAfter w:val="1"/>
          <w:wAfter w:w="23" w:type="pct"/>
          <w:trHeight w:val="630"/>
          <w:jc w:val="center"/>
        </w:trPr>
        <w:tc>
          <w:tcPr>
            <w:tcW w:w="4976" w:type="pct"/>
            <w:gridSpan w:val="17"/>
            <w:tcBorders>
              <w:top w:val="nil"/>
              <w:left w:val="nil"/>
              <w:bottom w:val="nil"/>
              <w:right w:val="nil"/>
            </w:tcBorders>
          </w:tcPr>
          <w:p w:rsidR="004518AA" w:rsidRDefault="00ED014C" w:rsidP="00193242">
            <w:pPr>
              <w:snapToGrid w:val="0"/>
              <w:spacing w:beforeLines="50" w:afterLines="50"/>
              <w:ind w:right="340"/>
              <w:jc w:val="center"/>
              <w:rPr>
                <w:rFonts w:ascii="Times New Roman" w:eastAsia="宋体" w:hAnsi="Times New Roman"/>
                <w:b/>
                <w:sz w:val="24"/>
              </w:rPr>
            </w:pPr>
            <w:r>
              <w:rPr>
                <w:rFonts w:ascii="Times New Roman" w:eastAsia="宋体" w:hAnsi="Times New Roman"/>
                <w:b/>
                <w:color w:val="000000"/>
                <w:kern w:val="44"/>
                <w:sz w:val="32"/>
                <w:szCs w:val="30"/>
              </w:rPr>
              <w:lastRenderedPageBreak/>
              <w:t>模拟机考试否决项及操作偏差记录</w:t>
            </w: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317"/>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r w:rsidR="004518AA">
        <w:tblPrEx>
          <w:tblBorders>
            <w:top w:val="dashed" w:sz="4" w:space="0" w:color="auto"/>
            <w:left w:val="dashed" w:sz="4" w:space="0" w:color="auto"/>
            <w:bottom w:val="dashed" w:sz="4" w:space="0" w:color="auto"/>
            <w:right w:val="dashed" w:sz="4" w:space="0" w:color="auto"/>
            <w:insideH w:val="none" w:sz="0" w:space="0" w:color="auto"/>
            <w:insideV w:val="none" w:sz="0" w:space="0" w:color="auto"/>
          </w:tblBorders>
        </w:tblPrEx>
        <w:trPr>
          <w:trHeight w:val="630"/>
          <w:jc w:val="center"/>
        </w:trPr>
        <w:tc>
          <w:tcPr>
            <w:tcW w:w="692" w:type="pct"/>
            <w:tcBorders>
              <w:top w:val="dashed" w:sz="4" w:space="0" w:color="auto"/>
              <w:left w:val="nil"/>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1"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4" w:type="pct"/>
            <w:gridSpan w:val="4"/>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2"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6" w:type="pct"/>
            <w:gridSpan w:val="3"/>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693" w:type="pct"/>
            <w:gridSpan w:val="2"/>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708" w:type="pct"/>
            <w:tcBorders>
              <w:top w:val="dashed" w:sz="4" w:space="0" w:color="auto"/>
              <w:bottom w:val="dashed" w:sz="4" w:space="0" w:color="auto"/>
            </w:tcBorders>
          </w:tcPr>
          <w:p w:rsidR="004518AA" w:rsidRDefault="004518AA" w:rsidP="00193242">
            <w:pPr>
              <w:snapToGrid w:val="0"/>
              <w:spacing w:beforeLines="50" w:afterLines="50"/>
              <w:rPr>
                <w:rFonts w:ascii="Times New Roman" w:eastAsia="宋体" w:hAnsi="Times New Roman"/>
                <w:b/>
                <w:bCs/>
                <w:sz w:val="24"/>
              </w:rPr>
            </w:pPr>
          </w:p>
        </w:tc>
        <w:tc>
          <w:tcPr>
            <w:tcW w:w="129" w:type="pct"/>
            <w:gridSpan w:val="2"/>
            <w:tcBorders>
              <w:top w:val="dashed" w:sz="4" w:space="0" w:color="auto"/>
              <w:bottom w:val="dashed" w:sz="4" w:space="0" w:color="auto"/>
              <w:right w:val="nil"/>
            </w:tcBorders>
          </w:tcPr>
          <w:p w:rsidR="004518AA" w:rsidRDefault="004518AA" w:rsidP="00193242">
            <w:pPr>
              <w:snapToGrid w:val="0"/>
              <w:spacing w:beforeLines="50" w:afterLines="50"/>
              <w:rPr>
                <w:rFonts w:ascii="Times New Roman" w:eastAsia="宋体" w:hAnsi="Times New Roman"/>
                <w:b/>
                <w:bCs/>
                <w:sz w:val="24"/>
              </w:rPr>
            </w:pPr>
          </w:p>
        </w:tc>
      </w:tr>
    </w:tbl>
    <w:p w:rsidR="004518AA" w:rsidRDefault="004518AA">
      <w:pPr>
        <w:widowControl/>
        <w:jc w:val="left"/>
        <w:rPr>
          <w:rFonts w:ascii="Times New Roman" w:eastAsia="宋体" w:hAnsi="Times New Roman"/>
        </w:rPr>
      </w:pPr>
    </w:p>
    <w:p w:rsidR="004518AA" w:rsidRDefault="004518AA" w:rsidP="00193242">
      <w:pPr>
        <w:pStyle w:val="12"/>
        <w:snapToGrid w:val="0"/>
        <w:spacing w:beforeLines="50" w:afterLines="50"/>
        <w:ind w:left="0"/>
        <w:rPr>
          <w:rFonts w:ascii="Times New Roman" w:eastAsia="仿宋_GB2312" w:hAnsi="Times New Roman"/>
          <w:bCs/>
          <w:szCs w:val="24"/>
          <w:u w:val="single"/>
        </w:rPr>
        <w:sectPr w:rsidR="004518AA">
          <w:type w:val="continuous"/>
          <w:pgSz w:w="11906" w:h="16838"/>
          <w:pgMar w:top="1984" w:right="1587" w:bottom="1814" w:left="1616" w:header="851" w:footer="992" w:gutter="0"/>
          <w:cols w:space="720"/>
          <w:docGrid w:type="lines" w:linePitch="312"/>
        </w:sectPr>
      </w:pPr>
    </w:p>
    <w:p w:rsidR="004518AA" w:rsidRDefault="00ED014C">
      <w:pPr>
        <w:spacing w:line="360" w:lineRule="auto"/>
        <w:ind w:firstLineChars="200" w:firstLine="480"/>
        <w:rPr>
          <w:rFonts w:ascii="Times New Roman" w:eastAsia="黑体" w:hAnsi="Times New Roman"/>
          <w:sz w:val="24"/>
          <w:szCs w:val="24"/>
        </w:rPr>
      </w:pPr>
      <w:r>
        <w:rPr>
          <w:rFonts w:ascii="Times New Roman" w:eastAsia="黑体" w:hAnsi="Times New Roman"/>
          <w:sz w:val="24"/>
          <w:szCs w:val="24"/>
        </w:rPr>
        <w:lastRenderedPageBreak/>
        <w:t>三、能力评价准则</w:t>
      </w:r>
    </w:p>
    <w:p w:rsidR="004518AA" w:rsidRDefault="00ED014C">
      <w:pPr>
        <w:spacing w:line="360" w:lineRule="auto"/>
        <w:ind w:firstLineChars="200" w:firstLine="480"/>
        <w:rPr>
          <w:rFonts w:ascii="Times New Roman" w:eastAsia="楷体_GB2312" w:hAnsi="Times New Roman"/>
          <w:sz w:val="24"/>
          <w:szCs w:val="24"/>
        </w:rPr>
      </w:pPr>
      <w:r>
        <w:rPr>
          <w:rFonts w:ascii="Times New Roman" w:eastAsia="楷体_GB2312" w:hAnsi="Times New Roman"/>
          <w:sz w:val="24"/>
          <w:szCs w:val="24"/>
        </w:rPr>
        <w:t>（一）操纵员能力评价准则</w:t>
      </w:r>
    </w:p>
    <w:p w:rsidR="004518AA" w:rsidRDefault="00ED014C">
      <w:pPr>
        <w:spacing w:line="360" w:lineRule="auto"/>
        <w:rPr>
          <w:rFonts w:ascii="Times New Roman" w:eastAsia="仿宋_GB2312" w:hAnsi="Times New Roman"/>
          <w:sz w:val="24"/>
          <w:szCs w:val="24"/>
        </w:rPr>
      </w:pPr>
      <w:r>
        <w:rPr>
          <w:rFonts w:ascii="Times New Roman" w:eastAsia="仿宋_GB2312" w:hAnsi="Times New Roman"/>
          <w:b/>
          <w:bCs/>
          <w:sz w:val="24"/>
          <w:szCs w:val="24"/>
        </w:rPr>
        <w:t>1.</w:t>
      </w:r>
      <w:r>
        <w:rPr>
          <w:rFonts w:ascii="Times New Roman" w:eastAsia="仿宋_GB2312" w:hAnsi="Times New Roman"/>
          <w:b/>
          <w:bCs/>
          <w:sz w:val="24"/>
          <w:szCs w:val="24"/>
        </w:rPr>
        <w:t>盘台监视（</w:t>
      </w:r>
      <w:r>
        <w:rPr>
          <w:rFonts w:ascii="Times New Roman" w:eastAsia="仿宋_GB2312" w:hAnsi="Times New Roman"/>
          <w:b/>
          <w:bCs/>
          <w:sz w:val="24"/>
          <w:szCs w:val="24"/>
        </w:rPr>
        <w:t>M1</w:t>
      </w:r>
      <w:r>
        <w:rPr>
          <w:rFonts w:ascii="Times New Roman" w:eastAsia="仿宋_GB2312" w:hAnsi="Times New Roman"/>
          <w:b/>
          <w:bCs/>
          <w:sz w:val="24"/>
          <w:szCs w:val="24"/>
        </w:rPr>
        <w:t>）</w:t>
      </w:r>
    </w:p>
    <w:tbl>
      <w:tblPr>
        <w:tblW w:w="13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10"/>
        <w:gridCol w:w="2811"/>
        <w:gridCol w:w="2810"/>
        <w:gridCol w:w="2811"/>
        <w:gridCol w:w="2698"/>
      </w:tblGrid>
      <w:tr w:rsidR="004518AA">
        <w:trPr>
          <w:trHeight w:val="338"/>
          <w:jc w:val="center"/>
        </w:trPr>
        <w:tc>
          <w:tcPr>
            <w:tcW w:w="2810"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0(</w:t>
            </w:r>
            <w:r>
              <w:rPr>
                <w:rFonts w:ascii="Times New Roman" w:eastAsia="仿宋_GB2312" w:hAnsi="Times New Roman"/>
                <w:b/>
                <w:bCs/>
                <w:sz w:val="21"/>
                <w:szCs w:val="21"/>
              </w:rPr>
              <w:t>含</w:t>
            </w:r>
            <w:r>
              <w:rPr>
                <w:rFonts w:ascii="Times New Roman" w:eastAsia="仿宋_GB2312" w:hAnsi="Times New Roman"/>
                <w:b/>
                <w:bCs/>
                <w:sz w:val="21"/>
                <w:szCs w:val="21"/>
              </w:rPr>
              <w:t>)-1</w:t>
            </w:r>
            <w:r>
              <w:rPr>
                <w:rFonts w:ascii="Times New Roman" w:eastAsia="仿宋_GB2312" w:hAnsi="Times New Roman"/>
                <w:b/>
                <w:bCs/>
                <w:sz w:val="21"/>
                <w:szCs w:val="21"/>
              </w:rPr>
              <w:t>分（以下简称</w:t>
            </w:r>
            <w:r>
              <w:rPr>
                <w:rFonts w:ascii="Times New Roman" w:eastAsia="仿宋_GB2312" w:hAnsi="Times New Roman"/>
                <w:b/>
                <w:bCs/>
                <w:sz w:val="21"/>
                <w:szCs w:val="21"/>
              </w:rPr>
              <w:t>1</w:t>
            </w:r>
            <w:r>
              <w:rPr>
                <w:rFonts w:ascii="Times New Roman" w:eastAsia="仿宋_GB2312" w:hAnsi="Times New Roman"/>
                <w:b/>
                <w:bCs/>
                <w:sz w:val="21"/>
                <w:szCs w:val="21"/>
              </w:rPr>
              <w:t>）</w:t>
            </w:r>
          </w:p>
        </w:tc>
        <w:tc>
          <w:tcPr>
            <w:tcW w:w="2811"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r>
              <w:rPr>
                <w:rFonts w:ascii="Times New Roman" w:eastAsia="仿宋_GB2312" w:hAnsi="Times New Roman"/>
                <w:b/>
                <w:bCs/>
                <w:sz w:val="21"/>
                <w:szCs w:val="21"/>
              </w:rPr>
              <w:t>含</w:t>
            </w:r>
            <w:r>
              <w:rPr>
                <w:rFonts w:ascii="Times New Roman" w:eastAsia="仿宋_GB2312" w:hAnsi="Times New Roman"/>
                <w:b/>
                <w:bCs/>
                <w:sz w:val="21"/>
                <w:szCs w:val="21"/>
              </w:rPr>
              <w:t>)-2</w:t>
            </w:r>
            <w:r>
              <w:rPr>
                <w:rFonts w:ascii="Times New Roman" w:eastAsia="仿宋_GB2312" w:hAnsi="Times New Roman"/>
                <w:b/>
                <w:bCs/>
                <w:sz w:val="21"/>
                <w:szCs w:val="21"/>
              </w:rPr>
              <w:t>分（以下简称</w:t>
            </w:r>
            <w:r>
              <w:rPr>
                <w:rFonts w:ascii="Times New Roman" w:eastAsia="仿宋_GB2312" w:hAnsi="Times New Roman"/>
                <w:b/>
                <w:bCs/>
                <w:sz w:val="21"/>
                <w:szCs w:val="21"/>
              </w:rPr>
              <w:t>2</w:t>
            </w:r>
            <w:r>
              <w:rPr>
                <w:rFonts w:ascii="Times New Roman" w:eastAsia="仿宋_GB2312" w:hAnsi="Times New Roman"/>
                <w:b/>
                <w:bCs/>
                <w:sz w:val="21"/>
                <w:szCs w:val="21"/>
              </w:rPr>
              <w:t>）</w:t>
            </w:r>
          </w:p>
        </w:tc>
        <w:tc>
          <w:tcPr>
            <w:tcW w:w="2810"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r>
              <w:rPr>
                <w:rFonts w:ascii="Times New Roman" w:eastAsia="仿宋_GB2312" w:hAnsi="Times New Roman"/>
                <w:b/>
                <w:bCs/>
                <w:sz w:val="21"/>
                <w:szCs w:val="21"/>
              </w:rPr>
              <w:t>含</w:t>
            </w:r>
            <w:r>
              <w:rPr>
                <w:rFonts w:ascii="Times New Roman" w:eastAsia="仿宋_GB2312" w:hAnsi="Times New Roman"/>
                <w:b/>
                <w:bCs/>
                <w:sz w:val="21"/>
                <w:szCs w:val="21"/>
              </w:rPr>
              <w:t>)-3</w:t>
            </w:r>
            <w:r>
              <w:rPr>
                <w:rFonts w:ascii="Times New Roman" w:eastAsia="仿宋_GB2312" w:hAnsi="Times New Roman"/>
                <w:b/>
                <w:bCs/>
                <w:sz w:val="21"/>
                <w:szCs w:val="21"/>
              </w:rPr>
              <w:t>分（以下简称</w:t>
            </w:r>
            <w:r>
              <w:rPr>
                <w:rFonts w:ascii="Times New Roman" w:eastAsia="仿宋_GB2312" w:hAnsi="Times New Roman"/>
                <w:b/>
                <w:bCs/>
                <w:sz w:val="21"/>
                <w:szCs w:val="21"/>
              </w:rPr>
              <w:t>3</w:t>
            </w:r>
            <w:r>
              <w:rPr>
                <w:rFonts w:ascii="Times New Roman" w:eastAsia="仿宋_GB2312" w:hAnsi="Times New Roman"/>
                <w:b/>
                <w:bCs/>
                <w:sz w:val="21"/>
                <w:szCs w:val="21"/>
              </w:rPr>
              <w:t>）</w:t>
            </w:r>
          </w:p>
        </w:tc>
        <w:tc>
          <w:tcPr>
            <w:tcW w:w="2811"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r>
              <w:rPr>
                <w:rFonts w:ascii="Times New Roman" w:eastAsia="仿宋_GB2312" w:hAnsi="Times New Roman"/>
                <w:b/>
                <w:bCs/>
                <w:sz w:val="21"/>
                <w:szCs w:val="21"/>
              </w:rPr>
              <w:t>含</w:t>
            </w:r>
            <w:r>
              <w:rPr>
                <w:rFonts w:ascii="Times New Roman" w:eastAsia="仿宋_GB2312" w:hAnsi="Times New Roman"/>
                <w:b/>
                <w:bCs/>
                <w:sz w:val="21"/>
                <w:szCs w:val="21"/>
              </w:rPr>
              <w:t>)-4</w:t>
            </w:r>
            <w:r>
              <w:rPr>
                <w:rFonts w:ascii="Times New Roman" w:eastAsia="仿宋_GB2312" w:hAnsi="Times New Roman"/>
                <w:b/>
                <w:bCs/>
                <w:sz w:val="21"/>
                <w:szCs w:val="21"/>
              </w:rPr>
              <w:t>分（以下简称</w:t>
            </w:r>
            <w:r>
              <w:rPr>
                <w:rFonts w:ascii="Times New Roman" w:eastAsia="仿宋_GB2312" w:hAnsi="Times New Roman"/>
                <w:b/>
                <w:bCs/>
                <w:sz w:val="21"/>
                <w:szCs w:val="21"/>
              </w:rPr>
              <w:t>4</w:t>
            </w:r>
            <w:r>
              <w:rPr>
                <w:rFonts w:ascii="Times New Roman" w:eastAsia="仿宋_GB2312" w:hAnsi="Times New Roman"/>
                <w:b/>
                <w:bCs/>
                <w:sz w:val="21"/>
                <w:szCs w:val="21"/>
              </w:rPr>
              <w:t>）</w:t>
            </w:r>
          </w:p>
        </w:tc>
        <w:tc>
          <w:tcPr>
            <w:tcW w:w="2698"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r>
              <w:rPr>
                <w:rFonts w:ascii="Times New Roman" w:eastAsia="仿宋_GB2312" w:hAnsi="Times New Roman"/>
                <w:b/>
                <w:bCs/>
                <w:sz w:val="21"/>
                <w:szCs w:val="21"/>
              </w:rPr>
              <w:t>含</w:t>
            </w:r>
            <w:r>
              <w:rPr>
                <w:rFonts w:ascii="Times New Roman" w:eastAsia="仿宋_GB2312" w:hAnsi="Times New Roman"/>
                <w:b/>
                <w:bCs/>
                <w:sz w:val="21"/>
                <w:szCs w:val="21"/>
              </w:rPr>
              <w:t>)-5</w:t>
            </w:r>
            <w:r>
              <w:rPr>
                <w:rFonts w:ascii="Times New Roman" w:eastAsia="仿宋_GB2312" w:hAnsi="Times New Roman"/>
                <w:b/>
                <w:bCs/>
                <w:sz w:val="21"/>
                <w:szCs w:val="21"/>
              </w:rPr>
              <w:t>（以下简称</w:t>
            </w:r>
            <w:r>
              <w:rPr>
                <w:rFonts w:ascii="Times New Roman" w:eastAsia="仿宋_GB2312" w:hAnsi="Times New Roman"/>
                <w:b/>
                <w:bCs/>
                <w:sz w:val="21"/>
                <w:szCs w:val="21"/>
              </w:rPr>
              <w:t>5</w:t>
            </w:r>
            <w:r>
              <w:rPr>
                <w:rFonts w:ascii="Times New Roman" w:eastAsia="仿宋_GB2312" w:hAnsi="Times New Roman"/>
                <w:b/>
                <w:bCs/>
                <w:sz w:val="21"/>
                <w:szCs w:val="21"/>
              </w:rPr>
              <w:t>）</w:t>
            </w:r>
          </w:p>
        </w:tc>
      </w:tr>
      <w:tr w:rsidR="004518AA">
        <w:trPr>
          <w:trHeight w:val="3112"/>
          <w:jc w:val="center"/>
        </w:trPr>
        <w:tc>
          <w:tcPr>
            <w:tcW w:w="281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未能监视电厂参数。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未能识别关键参数；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未能发现降级趋势的设备参数或异常；</w:t>
            </w:r>
            <w:r>
              <w:rPr>
                <w:rFonts w:ascii="Times New Roman" w:eastAsia="仿宋_GB2312" w:hAnsi="Times New Roman"/>
                <w:sz w:val="21"/>
                <w:szCs w:val="21"/>
              </w:rPr>
              <w:t xml:space="preserve"> </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未能发现自动动作或响应；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瞬态时，失去对关键安全参数的监视。</w:t>
            </w:r>
          </w:p>
          <w:p w:rsidR="004518AA" w:rsidRDefault="004518AA">
            <w:pPr>
              <w:adjustRightInd/>
              <w:spacing w:line="240" w:lineRule="auto"/>
              <w:ind w:left="420"/>
              <w:textAlignment w:val="auto"/>
              <w:rPr>
                <w:rFonts w:ascii="Times New Roman" w:eastAsia="仿宋_GB2312" w:hAnsi="Times New Roman"/>
                <w:sz w:val="21"/>
                <w:szCs w:val="21"/>
              </w:rPr>
            </w:pPr>
          </w:p>
        </w:tc>
        <w:tc>
          <w:tcPr>
            <w:tcW w:w="2811"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偶尔监视电厂参数。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能够识别关键参数状态但是未能保持警觉；</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滞后发现降级趋势的设备参数或异常；</w:t>
            </w:r>
            <w:r>
              <w:rPr>
                <w:rFonts w:ascii="Times New Roman" w:eastAsia="仿宋_GB2312" w:hAnsi="Times New Roman"/>
                <w:sz w:val="21"/>
                <w:szCs w:val="21"/>
              </w:rPr>
              <w:t xml:space="preserve"> </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滞后发现系统的自动动作或响应；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瞬态时，降低了关键安全参数的监视频度。</w:t>
            </w:r>
          </w:p>
          <w:p w:rsidR="004518AA" w:rsidRDefault="004518AA">
            <w:pPr>
              <w:adjustRightInd/>
              <w:spacing w:line="240" w:lineRule="auto"/>
              <w:ind w:left="420"/>
              <w:textAlignment w:val="auto"/>
              <w:rPr>
                <w:rFonts w:ascii="Times New Roman" w:eastAsia="仿宋_GB2312" w:hAnsi="Times New Roman"/>
                <w:sz w:val="21"/>
                <w:szCs w:val="21"/>
              </w:rPr>
            </w:pPr>
          </w:p>
        </w:tc>
        <w:tc>
          <w:tcPr>
            <w:tcW w:w="281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未识别参数的重要性，监视电厂参数。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忽视关键参数状态；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忽视降级趋势的设备参数或异常；</w:t>
            </w:r>
            <w:r>
              <w:rPr>
                <w:rFonts w:ascii="Times New Roman" w:eastAsia="仿宋_GB2312" w:hAnsi="Times New Roman"/>
                <w:sz w:val="21"/>
                <w:szCs w:val="21"/>
              </w:rPr>
              <w:t xml:space="preserve"> </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发现系统的自动动作或响应但未能及时确认和报告；</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瞬态时，仍然以正常频度监视关键安全参数。</w:t>
            </w:r>
          </w:p>
        </w:tc>
        <w:tc>
          <w:tcPr>
            <w:tcW w:w="2811"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以一定频度监视电厂参数。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对关键参数状态保持警觉；</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识别有降级趋势的设备参数或异常；</w:t>
            </w:r>
            <w:r>
              <w:rPr>
                <w:rFonts w:ascii="Times New Roman" w:eastAsia="仿宋_GB2312" w:hAnsi="Times New Roman"/>
                <w:sz w:val="21"/>
                <w:szCs w:val="21"/>
              </w:rPr>
              <w:t xml:space="preserve"> </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确认和报告系统的自动动作或响应；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瞬态时，增加关键安全参数的监视频度。</w:t>
            </w:r>
          </w:p>
          <w:p w:rsidR="004518AA" w:rsidRDefault="004518AA">
            <w:pPr>
              <w:ind w:left="420"/>
              <w:rPr>
                <w:rFonts w:ascii="Times New Roman" w:eastAsia="仿宋_GB2312" w:hAnsi="Times New Roman"/>
                <w:sz w:val="21"/>
                <w:szCs w:val="21"/>
              </w:rPr>
            </w:pPr>
          </w:p>
        </w:tc>
        <w:tc>
          <w:tcPr>
            <w:tcW w:w="2698"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基于参数的重要性，持续监视电厂参数。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敏感识别关键参数状态并保持警觉；</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及时识别有降级趋势的设备参数或异常；</w:t>
            </w:r>
            <w:r>
              <w:rPr>
                <w:rFonts w:ascii="Times New Roman" w:eastAsia="仿宋_GB2312" w:hAnsi="Times New Roman"/>
                <w:sz w:val="21"/>
                <w:szCs w:val="21"/>
              </w:rPr>
              <w:t xml:space="preserve"> </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及时发现并报告系统的自动动作或响应；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瞬态时，持续跟踪关键安全参数。</w:t>
            </w:r>
          </w:p>
        </w:tc>
      </w:tr>
    </w:tbl>
    <w:p w:rsidR="004518AA" w:rsidRDefault="004518AA">
      <w:pPr>
        <w:spacing w:line="360" w:lineRule="auto"/>
        <w:rPr>
          <w:rFonts w:ascii="Times New Roman" w:eastAsia="仿宋_GB2312" w:hAnsi="Times New Roman"/>
          <w:sz w:val="24"/>
          <w:szCs w:val="24"/>
        </w:rPr>
        <w:sectPr w:rsidR="004518AA">
          <w:pgSz w:w="16838" w:h="11906" w:orient="landscape"/>
          <w:pgMar w:top="1800" w:right="1440" w:bottom="1800" w:left="1440" w:header="851" w:footer="992" w:gutter="0"/>
          <w:cols w:space="720"/>
          <w:docGrid w:type="lines" w:linePitch="312"/>
        </w:sectPr>
      </w:pPr>
    </w:p>
    <w:p w:rsidR="004518AA" w:rsidRDefault="004518AA">
      <w:pPr>
        <w:spacing w:line="360" w:lineRule="auto"/>
        <w:rPr>
          <w:rFonts w:ascii="Times New Roman" w:eastAsia="仿宋_GB2312" w:hAnsi="Times New Roman"/>
          <w:sz w:val="24"/>
          <w:szCs w:val="24"/>
        </w:rPr>
        <w:sectPr w:rsidR="004518AA">
          <w:type w:val="continuous"/>
          <w:pgSz w:w="16838" w:h="11906" w:orient="landscape"/>
          <w:pgMar w:top="1800" w:right="1440" w:bottom="1800" w:left="1440" w:header="851" w:footer="992" w:gutter="0"/>
          <w:pgNumType w:fmt="numberInDash"/>
          <w:cols w:space="720"/>
          <w:docGrid w:type="lines" w:linePitch="312"/>
        </w:sect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t>2.</w:t>
      </w:r>
      <w:r>
        <w:rPr>
          <w:rFonts w:ascii="Times New Roman" w:eastAsia="仿宋_GB2312" w:hAnsi="Times New Roman"/>
          <w:b/>
          <w:bCs/>
          <w:sz w:val="24"/>
          <w:szCs w:val="24"/>
        </w:rPr>
        <w:t>报警管理（</w:t>
      </w:r>
      <w:r>
        <w:rPr>
          <w:rFonts w:ascii="Times New Roman" w:eastAsia="仿宋_GB2312" w:hAnsi="Times New Roman"/>
          <w:b/>
          <w:bCs/>
          <w:sz w:val="24"/>
          <w:szCs w:val="24"/>
        </w:rPr>
        <w:t>M2</w:t>
      </w:r>
      <w:r>
        <w:rPr>
          <w:rFonts w:ascii="Times New Roman" w:eastAsia="仿宋_GB2312" w:hAnsi="Times New Roman"/>
          <w:b/>
          <w:bCs/>
          <w:sz w:val="24"/>
          <w:szCs w:val="24"/>
        </w:rPr>
        <w:t>）</w:t>
      </w:r>
    </w:p>
    <w:tbl>
      <w:tblPr>
        <w:tblW w:w="140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0"/>
        <w:gridCol w:w="2800"/>
        <w:gridCol w:w="2800"/>
        <w:gridCol w:w="2800"/>
        <w:gridCol w:w="2801"/>
      </w:tblGrid>
      <w:tr w:rsidR="004518AA">
        <w:trPr>
          <w:trHeight w:val="325"/>
          <w:jc w:val="center"/>
        </w:trPr>
        <w:tc>
          <w:tcPr>
            <w:tcW w:w="2800" w:type="dxa"/>
            <w:noWrap/>
          </w:tcPr>
          <w:p w:rsidR="004518AA" w:rsidRDefault="00ED014C">
            <w:pPr>
              <w:jc w:val="center"/>
              <w:rPr>
                <w:rFonts w:ascii="Times New Roman" w:eastAsia="仿宋_GB2312" w:hAnsi="Times New Roman"/>
                <w:b/>
                <w:bCs/>
              </w:rPr>
            </w:pPr>
            <w:r>
              <w:rPr>
                <w:rFonts w:ascii="Times New Roman" w:eastAsia="仿宋_GB2312" w:hAnsi="Times New Roman"/>
                <w:b/>
                <w:bCs/>
              </w:rPr>
              <w:t>1</w:t>
            </w:r>
          </w:p>
        </w:tc>
        <w:tc>
          <w:tcPr>
            <w:tcW w:w="2800" w:type="dxa"/>
            <w:noWrap/>
          </w:tcPr>
          <w:p w:rsidR="004518AA" w:rsidRDefault="00ED014C">
            <w:pPr>
              <w:jc w:val="center"/>
              <w:rPr>
                <w:rFonts w:ascii="Times New Roman" w:eastAsia="仿宋_GB2312" w:hAnsi="Times New Roman"/>
                <w:b/>
                <w:bCs/>
              </w:rPr>
            </w:pPr>
            <w:r>
              <w:rPr>
                <w:rFonts w:ascii="Times New Roman" w:eastAsia="仿宋_GB2312" w:hAnsi="Times New Roman"/>
                <w:b/>
                <w:bCs/>
              </w:rPr>
              <w:t>2</w:t>
            </w:r>
          </w:p>
        </w:tc>
        <w:tc>
          <w:tcPr>
            <w:tcW w:w="2800" w:type="dxa"/>
            <w:noWrap/>
          </w:tcPr>
          <w:p w:rsidR="004518AA" w:rsidRDefault="00ED014C">
            <w:pPr>
              <w:jc w:val="center"/>
              <w:rPr>
                <w:rFonts w:ascii="Times New Roman" w:eastAsia="仿宋_GB2312" w:hAnsi="Times New Roman"/>
                <w:b/>
                <w:bCs/>
              </w:rPr>
            </w:pPr>
            <w:r>
              <w:rPr>
                <w:rFonts w:ascii="Times New Roman" w:eastAsia="仿宋_GB2312" w:hAnsi="Times New Roman"/>
                <w:b/>
                <w:bCs/>
              </w:rPr>
              <w:t>3</w:t>
            </w:r>
          </w:p>
        </w:tc>
        <w:tc>
          <w:tcPr>
            <w:tcW w:w="2800" w:type="dxa"/>
            <w:noWrap/>
          </w:tcPr>
          <w:p w:rsidR="004518AA" w:rsidRDefault="00ED014C">
            <w:pPr>
              <w:jc w:val="center"/>
              <w:rPr>
                <w:rFonts w:ascii="Times New Roman" w:eastAsia="仿宋_GB2312" w:hAnsi="Times New Roman"/>
                <w:b/>
                <w:bCs/>
              </w:rPr>
            </w:pPr>
            <w:r>
              <w:rPr>
                <w:rFonts w:ascii="Times New Roman" w:eastAsia="仿宋_GB2312" w:hAnsi="Times New Roman"/>
                <w:b/>
                <w:bCs/>
              </w:rPr>
              <w:t>4</w:t>
            </w:r>
          </w:p>
        </w:tc>
        <w:tc>
          <w:tcPr>
            <w:tcW w:w="2801" w:type="dxa"/>
            <w:noWrap/>
          </w:tcPr>
          <w:p w:rsidR="004518AA" w:rsidRDefault="00ED014C">
            <w:pPr>
              <w:jc w:val="center"/>
              <w:rPr>
                <w:rFonts w:ascii="Times New Roman" w:eastAsia="仿宋_GB2312" w:hAnsi="Times New Roman"/>
                <w:b/>
                <w:bCs/>
              </w:rPr>
            </w:pPr>
            <w:r>
              <w:rPr>
                <w:rFonts w:ascii="Times New Roman" w:eastAsia="仿宋_GB2312" w:hAnsi="Times New Roman"/>
                <w:b/>
                <w:bCs/>
              </w:rPr>
              <w:t>5</w:t>
            </w:r>
          </w:p>
        </w:tc>
      </w:tr>
      <w:tr w:rsidR="004518AA">
        <w:trPr>
          <w:trHeight w:val="1129"/>
          <w:jc w:val="center"/>
        </w:trPr>
        <w:tc>
          <w:tcPr>
            <w:tcW w:w="280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未能认识报警的重要性，尽管有大力协助，仍不能正确响应报警。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未能认识报警的重要性；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忽视主控室触发的报警；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不清楚报警及其背后的逻辑；</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失去对主控室报警的管理。</w:t>
            </w:r>
          </w:p>
        </w:tc>
        <w:tc>
          <w:tcPr>
            <w:tcW w:w="280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对主控室闪发的报警重视度不够。</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未发现主控室触发的重要报警；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未能以唱票的方式发现报警；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未提取报警卡；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未及时检查报警的动作逻辑。</w:t>
            </w:r>
          </w:p>
          <w:p w:rsidR="004518AA" w:rsidRDefault="004518AA">
            <w:pPr>
              <w:adjustRightInd/>
              <w:spacing w:line="240" w:lineRule="auto"/>
              <w:ind w:left="420"/>
              <w:textAlignment w:val="auto"/>
              <w:rPr>
                <w:rFonts w:ascii="Times New Roman" w:eastAsia="仿宋_GB2312" w:hAnsi="Times New Roman"/>
                <w:sz w:val="21"/>
                <w:szCs w:val="21"/>
              </w:rPr>
            </w:pPr>
          </w:p>
        </w:tc>
        <w:tc>
          <w:tcPr>
            <w:tcW w:w="280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在报警较少的情况下能及时响应。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忽视大量报警触发；</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偶尔以唱票的方式发现报警；</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偶尔提取报警卡；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未能识别报警优先级；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偶尔采取交叉验证的方式识别虚假报警。</w:t>
            </w:r>
          </w:p>
        </w:tc>
        <w:tc>
          <w:tcPr>
            <w:tcW w:w="280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能根据报警窗的轻重缓急对报警做出正确响应。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经常采用唱票的方式立即确认出现的报警并响应；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对报警及其背后的逻辑清晰；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能识别报警优先级；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采取交叉验证的方式识别虚假报警。</w:t>
            </w:r>
          </w:p>
        </w:tc>
        <w:tc>
          <w:tcPr>
            <w:tcW w:w="2801"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能根据报警窗的轻重缓急对报警做出正确响应，能分辨出虚假报警或该触发而未触发的报警。</w:t>
            </w:r>
            <w:r>
              <w:rPr>
                <w:rFonts w:ascii="Times New Roman" w:eastAsia="仿宋_GB2312" w:hAnsi="Times New Roman"/>
                <w:sz w:val="21"/>
                <w:szCs w:val="21"/>
              </w:rPr>
              <w:t></w:t>
            </w:r>
            <w:r>
              <w:rPr>
                <w:rFonts w:ascii="Times New Roman" w:eastAsia="仿宋_GB2312" w:hAnsi="Times New Roman"/>
                <w:sz w:val="21"/>
                <w:szCs w:val="21"/>
              </w:rPr>
              <w:tab/>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始终采用唱票的方式立即确认出现的报警并响应；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始终采取交叉验证的方式识别虚假报警；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识别报警优先级并按照报警优先级别正确响应报警。</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3.</w:t>
      </w:r>
      <w:r>
        <w:rPr>
          <w:rFonts w:ascii="Times New Roman" w:eastAsia="仿宋_GB2312" w:hAnsi="Times New Roman"/>
          <w:b/>
          <w:bCs/>
          <w:sz w:val="24"/>
          <w:szCs w:val="24"/>
        </w:rPr>
        <w:t>遵守和使用规程（</w:t>
      </w:r>
      <w:r>
        <w:rPr>
          <w:rFonts w:ascii="Times New Roman" w:eastAsia="仿宋_GB2312" w:hAnsi="Times New Roman"/>
          <w:b/>
          <w:bCs/>
          <w:sz w:val="24"/>
          <w:szCs w:val="24"/>
        </w:rPr>
        <w:t>O1</w:t>
      </w:r>
      <w:r>
        <w:rPr>
          <w:rFonts w:ascii="Times New Roman" w:eastAsia="仿宋_GB2312" w:hAnsi="Times New Roman"/>
          <w:b/>
          <w:bCs/>
          <w:sz w:val="24"/>
          <w:szCs w:val="24"/>
        </w:rPr>
        <w:t>）</w:t>
      </w:r>
    </w:p>
    <w:tbl>
      <w:tblPr>
        <w:tblW w:w="140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5"/>
        <w:gridCol w:w="2805"/>
        <w:gridCol w:w="2805"/>
        <w:gridCol w:w="2805"/>
        <w:gridCol w:w="2806"/>
      </w:tblGrid>
      <w:tr w:rsidR="004518AA">
        <w:trPr>
          <w:trHeight w:val="70"/>
          <w:jc w:val="center"/>
        </w:trPr>
        <w:tc>
          <w:tcPr>
            <w:tcW w:w="280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0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0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0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0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415"/>
          <w:jc w:val="center"/>
        </w:trPr>
        <w:tc>
          <w:tcPr>
            <w:tcW w:w="2805" w:type="dxa"/>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尽管有大力协助，仍不能正确使用程序。使用程序不当和</w:t>
            </w:r>
            <w:r>
              <w:rPr>
                <w:rFonts w:ascii="Times New Roman" w:eastAsia="仿宋_GB2312" w:hAnsi="Times New Roman"/>
                <w:sz w:val="21"/>
                <w:szCs w:val="21"/>
              </w:rPr>
              <w:t>/</w:t>
            </w:r>
            <w:r>
              <w:rPr>
                <w:rFonts w:ascii="Times New Roman" w:eastAsia="仿宋_GB2312" w:hAnsi="Times New Roman"/>
                <w:sz w:val="21"/>
                <w:szCs w:val="21"/>
              </w:rPr>
              <w:t>或安全降级。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不知道、不使用或不恰当地使用正确程序；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始终偏离程序和</w:t>
            </w:r>
            <w:r>
              <w:rPr>
                <w:rFonts w:ascii="Times New Roman" w:eastAsia="仿宋_GB2312" w:hAnsi="Times New Roman"/>
                <w:sz w:val="21"/>
                <w:szCs w:val="21"/>
              </w:rPr>
              <w:t>/</w:t>
            </w:r>
            <w:r>
              <w:rPr>
                <w:rFonts w:ascii="Times New Roman" w:eastAsia="仿宋_GB2312" w:hAnsi="Times New Roman"/>
                <w:sz w:val="21"/>
                <w:szCs w:val="21"/>
              </w:rPr>
              <w:t>或没有事先了解程序；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将电厂处于不安全的方式运行；</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极少依照程序来操作，且在执行完操作后从不根据正式程序进行验证；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总是不了解技术规格的适用性，导致未能采取正确措施。</w:t>
            </w:r>
          </w:p>
        </w:tc>
        <w:tc>
          <w:tcPr>
            <w:tcW w:w="2805" w:type="dxa"/>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通过协助，可以正确使用程序，需要进一步提升，才能达到要求的标准，安全裕量降低。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有时使用不正确的程序，并严重影响任务的执行；</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通常不依照程序进行操作，并且在执行完操作后仅偶尔根据正式程序进行验证；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非必要情况下偏离程序和</w:t>
            </w:r>
            <w:r>
              <w:rPr>
                <w:rFonts w:ascii="Times New Roman" w:eastAsia="仿宋_GB2312" w:hAnsi="Times New Roman"/>
                <w:sz w:val="21"/>
                <w:szCs w:val="21"/>
              </w:rPr>
              <w:t>/</w:t>
            </w:r>
            <w:r>
              <w:rPr>
                <w:rFonts w:ascii="Times New Roman" w:eastAsia="仿宋_GB2312" w:hAnsi="Times New Roman"/>
                <w:sz w:val="21"/>
                <w:szCs w:val="21"/>
              </w:rPr>
              <w:t>或没有事先熟悉程序；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通常不了解技术规格的适用性，导致未能采取正确措施。</w:t>
            </w:r>
          </w:p>
        </w:tc>
        <w:tc>
          <w:tcPr>
            <w:tcW w:w="2805" w:type="dxa"/>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使用正确的程序，但仍有进步空间，需要加强程序的使用。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使用正确的程序，但操作过程中仍出现一些错误，但不影响整体任务的完成；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当安全性另有规定时，偏离程序，但没有相应的说明；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有时不按照程序进行操作，且常常在操作完成后不根据正式程序进行验证；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仅仅了解不同电厂工况下所适用的技术规格书，但是纠正性行动缓慢。</w:t>
            </w:r>
          </w:p>
        </w:tc>
        <w:tc>
          <w:tcPr>
            <w:tcW w:w="2805"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能根据不同工况使用相应程序。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使用正确的程序，但操作过程中会出现些许错误，对操作过程有些微的影响；</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当安全性另有规定时，偏离程序，但通常会进行相应说明；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极少不按照程序操作，如果未按照程序执行操作，则会在操作完成后根据程序确认正确操作；</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通常了解适用于电厂状态的技术规范，并能正确采取纠正行动。</w:t>
            </w:r>
          </w:p>
        </w:tc>
        <w:tc>
          <w:tcPr>
            <w:tcW w:w="2806" w:type="dxa"/>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非常有效地使用程序。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始终应用正确的程序，正确有效的完成程序操作；</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用质疑的态度使用程序，当出现安全规定或明显的程序错误时要求偏离程序；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始终按照程序操作，如果有出现不依照程序操作的情形，一旦获得程序，则尽快确认操作；</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始终了解适用于电厂工况的技术规范，并能及时正确采取纠正行动。</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rPr>
          <w:rFonts w:ascii="Times New Roman" w:hAnsi="Times New Roman"/>
        </w:rPr>
      </w:pPr>
    </w:p>
    <w:p w:rsidR="004518AA" w:rsidRDefault="004518AA">
      <w:pPr>
        <w:rPr>
          <w:rFonts w:ascii="Times New Roman" w:hAnsi="Times New Roman"/>
        </w:rPr>
      </w:pPr>
    </w:p>
    <w:p w:rsidR="004518AA" w:rsidRDefault="004518AA">
      <w:pPr>
        <w:rPr>
          <w:rFonts w:ascii="Times New Roman" w:hAnsi="Times New Roman"/>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4.</w:t>
      </w:r>
      <w:r>
        <w:rPr>
          <w:rFonts w:ascii="Times New Roman" w:eastAsia="仿宋_GB2312" w:hAnsi="Times New Roman"/>
          <w:b/>
          <w:bCs/>
          <w:sz w:val="24"/>
          <w:szCs w:val="24"/>
        </w:rPr>
        <w:t>盘台操作</w:t>
      </w:r>
      <w:r>
        <w:rPr>
          <w:rFonts w:ascii="Times New Roman" w:eastAsia="仿宋_GB2312" w:hAnsi="Times New Roman"/>
          <w:b/>
          <w:bCs/>
          <w:sz w:val="24"/>
          <w:szCs w:val="24"/>
        </w:rPr>
        <w:t>(O2)</w:t>
      </w:r>
    </w:p>
    <w:tbl>
      <w:tblPr>
        <w:tblW w:w="141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22"/>
        <w:gridCol w:w="2822"/>
        <w:gridCol w:w="2822"/>
        <w:gridCol w:w="2822"/>
        <w:gridCol w:w="2823"/>
      </w:tblGrid>
      <w:tr w:rsidR="004518AA">
        <w:trPr>
          <w:trHeight w:val="323"/>
          <w:jc w:val="center"/>
        </w:trPr>
        <w:tc>
          <w:tcPr>
            <w:tcW w:w="2822"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22"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22"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22"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23"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5774"/>
          <w:jc w:val="center"/>
        </w:trPr>
        <w:tc>
          <w:tcPr>
            <w:tcW w:w="2822"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不明白表盘功能或自动控制回路，仪表盘操作和自动控制能力较差或不恰当和</w:t>
            </w:r>
            <w:r>
              <w:rPr>
                <w:rFonts w:ascii="Times New Roman" w:eastAsia="仿宋_GB2312" w:hAnsi="Times New Roman"/>
                <w:color w:val="000000"/>
                <w:sz w:val="21"/>
                <w:szCs w:val="21"/>
              </w:rPr>
              <w:t>/</w:t>
            </w:r>
            <w:r>
              <w:rPr>
                <w:rFonts w:ascii="Times New Roman" w:eastAsia="仿宋_GB2312" w:hAnsi="Times New Roman"/>
                <w:color w:val="000000"/>
                <w:sz w:val="21"/>
                <w:szCs w:val="21"/>
              </w:rPr>
              <w:t>或安全降级。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不了解自动控制何时不可用；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对基本的自动控制功能和其内在联系的理解欠缺；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未使用自检、监护或他检；</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不了解仪表盘状态和自动控制回路的工作状态；</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纠正行动无效。</w:t>
            </w:r>
          </w:p>
        </w:tc>
        <w:tc>
          <w:tcPr>
            <w:tcW w:w="2822"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需要大量协助才能进行仪表盘操作和使用自动控制功能，需加强仪表盘操作和自动控制回路的使用和</w:t>
            </w:r>
            <w:r>
              <w:rPr>
                <w:rFonts w:ascii="Times New Roman" w:eastAsia="仿宋_GB2312" w:hAnsi="Times New Roman"/>
                <w:color w:val="000000"/>
                <w:sz w:val="21"/>
                <w:szCs w:val="21"/>
              </w:rPr>
              <w:t>/</w:t>
            </w:r>
            <w:r>
              <w:rPr>
                <w:rFonts w:ascii="Times New Roman" w:eastAsia="仿宋_GB2312" w:hAnsi="Times New Roman"/>
                <w:color w:val="000000"/>
                <w:sz w:val="21"/>
                <w:szCs w:val="21"/>
              </w:rPr>
              <w:t>或安全裕量降低。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对当前仪表和自动控制状态缺乏认识；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对造成明显电厂瞬态的错误操作的进行检测速度缓慢或纠正行动缓慢；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不确定基本仪表和自动控制回路功能和其内在联系；</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极少使用自检、监护或他检。</w:t>
            </w:r>
          </w:p>
        </w:tc>
        <w:tc>
          <w:tcPr>
            <w:tcW w:w="2822"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基本满足独立仪表盘操作的要求，但仍有进步空间。</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了解当前某些仪表的状态和自动控制回路的状态；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对造成电厂瞬态的错误操作进行检测并纠正；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知晓自动控制何时不可用，并采取有限的应对措施消缺；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对完成规定任务的自动控制有足够的理解；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偶尔使用自检、监护和他检；</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响应异常事件</w:t>
            </w:r>
            <w:r>
              <w:rPr>
                <w:rFonts w:ascii="Times New Roman" w:eastAsia="仿宋_GB2312" w:hAnsi="Times New Roman"/>
                <w:sz w:val="21"/>
                <w:szCs w:val="21"/>
              </w:rPr>
              <w:t>/</w:t>
            </w:r>
            <w:r>
              <w:rPr>
                <w:rFonts w:ascii="Times New Roman" w:eastAsia="仿宋_GB2312" w:hAnsi="Times New Roman"/>
                <w:sz w:val="21"/>
                <w:szCs w:val="21"/>
              </w:rPr>
              <w:t>报警</w:t>
            </w:r>
            <w:r>
              <w:rPr>
                <w:rFonts w:ascii="Times New Roman" w:eastAsia="仿宋_GB2312" w:hAnsi="Times New Roman" w:hint="eastAsia"/>
                <w:sz w:val="21"/>
                <w:szCs w:val="21"/>
              </w:rPr>
              <w:t>，</w:t>
            </w:r>
            <w:r>
              <w:rPr>
                <w:rFonts w:ascii="Times New Roman" w:eastAsia="仿宋_GB2312" w:hAnsi="Times New Roman"/>
                <w:sz w:val="21"/>
                <w:szCs w:val="21"/>
              </w:rPr>
              <w:t>回应仅限于保持控制。</w:t>
            </w:r>
          </w:p>
        </w:tc>
        <w:tc>
          <w:tcPr>
            <w:tcW w:w="2822"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sz w:val="21"/>
                <w:szCs w:val="21"/>
              </w:rPr>
              <w:t>清楚地了解当前大多数的仪表状态和自动控制回路状态，在不同工况下</w:t>
            </w:r>
            <w:r>
              <w:rPr>
                <w:rFonts w:ascii="Times New Roman" w:eastAsia="仿宋_GB2312" w:hAnsi="Times New Roman"/>
                <w:color w:val="000000"/>
                <w:sz w:val="21"/>
                <w:szCs w:val="21"/>
              </w:rPr>
              <w:t>仪表操作适当。</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了解手动和自动控制状态之间的切换；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监测错误操作，得当处理且处理过程中没有发生电厂瞬态；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验证自动控制可用，必要时采取适当的行动；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充分理解自动控制回路及其应用；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大部分时间使用自检、监护或他检；</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认识到异常事件</w:t>
            </w:r>
            <w:r>
              <w:rPr>
                <w:rFonts w:ascii="Times New Roman" w:eastAsia="仿宋_GB2312" w:hAnsi="Times New Roman"/>
                <w:sz w:val="21"/>
                <w:szCs w:val="21"/>
              </w:rPr>
              <w:t>/</w:t>
            </w:r>
            <w:r>
              <w:rPr>
                <w:rFonts w:ascii="Times New Roman" w:eastAsia="仿宋_GB2312" w:hAnsi="Times New Roman"/>
                <w:sz w:val="21"/>
                <w:szCs w:val="21"/>
              </w:rPr>
              <w:t>报警</w:t>
            </w:r>
            <w:r>
              <w:rPr>
                <w:rFonts w:ascii="Times New Roman" w:eastAsia="仿宋_GB2312" w:hAnsi="Times New Roman" w:hint="eastAsia"/>
                <w:sz w:val="21"/>
                <w:szCs w:val="21"/>
              </w:rPr>
              <w:t>，</w:t>
            </w:r>
            <w:r>
              <w:rPr>
                <w:rFonts w:ascii="Times New Roman" w:eastAsia="仿宋_GB2312" w:hAnsi="Times New Roman"/>
                <w:sz w:val="21"/>
                <w:szCs w:val="21"/>
              </w:rPr>
              <w:t>积极地保持控制。</w:t>
            </w:r>
          </w:p>
        </w:tc>
        <w:tc>
          <w:tcPr>
            <w:tcW w:w="2823"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sz w:val="21"/>
                <w:szCs w:val="21"/>
              </w:rPr>
              <w:t>较好地意识到当前仪表状态和自动控制回路状态，</w:t>
            </w:r>
            <w:r>
              <w:rPr>
                <w:rFonts w:ascii="Times New Roman" w:eastAsia="仿宋_GB2312" w:hAnsi="Times New Roman"/>
                <w:color w:val="000000"/>
                <w:sz w:val="21"/>
                <w:szCs w:val="21"/>
              </w:rPr>
              <w:t>仪表操作极佳。</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能够预判到手动和自动控制状态间的切换；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操作正确，并能迅速检查并纠正；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可持续预判自动控制回路的操作对性能的影响，并可快速采取有效行动；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深刻理解自动控制回路；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始终正确使用自检、监护、他检和独立验证；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快速正确地反应异常工况／报警</w:t>
            </w:r>
            <w:r>
              <w:rPr>
                <w:rFonts w:ascii="Times New Roman" w:eastAsia="仿宋_GB2312" w:hAnsi="Times New Roman" w:hint="eastAsia"/>
                <w:sz w:val="21"/>
                <w:szCs w:val="21"/>
              </w:rPr>
              <w:t>，</w:t>
            </w:r>
            <w:r>
              <w:rPr>
                <w:rFonts w:ascii="Times New Roman" w:eastAsia="仿宋_GB2312" w:hAnsi="Times New Roman"/>
                <w:sz w:val="21"/>
                <w:szCs w:val="21"/>
              </w:rPr>
              <w:t>提前应对并保持积极控制；</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在操作一个设备前，确认理解设备功能及与其它设备的内在关联。</w:t>
            </w:r>
          </w:p>
        </w:tc>
      </w:tr>
    </w:tbl>
    <w:p w:rsidR="004518AA" w:rsidRDefault="004518AA">
      <w:pPr>
        <w:rPr>
          <w:rFonts w:ascii="Times New Roman" w:hAnsi="Times New Roman"/>
          <w:b/>
          <w:sz w:val="24"/>
        </w:rPr>
      </w:pPr>
    </w:p>
    <w:p w:rsidR="004518AA" w:rsidRDefault="004518AA">
      <w:pPr>
        <w:rPr>
          <w:rFonts w:ascii="Times New Roman" w:hAnsi="Times New Roman"/>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5.</w:t>
      </w:r>
      <w:r>
        <w:rPr>
          <w:rFonts w:ascii="Times New Roman" w:eastAsia="仿宋_GB2312" w:hAnsi="Times New Roman"/>
          <w:b/>
          <w:bCs/>
          <w:sz w:val="24"/>
          <w:szCs w:val="24"/>
        </w:rPr>
        <w:t>决策制定</w:t>
      </w:r>
      <w:r>
        <w:rPr>
          <w:rFonts w:ascii="Times New Roman" w:eastAsia="仿宋_GB2312" w:hAnsi="Times New Roman"/>
          <w:b/>
          <w:bCs/>
          <w:sz w:val="24"/>
          <w:szCs w:val="24"/>
        </w:rPr>
        <w:t>(C1)</w:t>
      </w:r>
    </w:p>
    <w:tbl>
      <w:tblPr>
        <w:tblW w:w="14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15"/>
        <w:gridCol w:w="2816"/>
        <w:gridCol w:w="2815"/>
        <w:gridCol w:w="2816"/>
        <w:gridCol w:w="2816"/>
      </w:tblGrid>
      <w:tr w:rsidR="004518AA">
        <w:trPr>
          <w:trHeight w:val="333"/>
          <w:jc w:val="center"/>
        </w:trPr>
        <w:tc>
          <w:tcPr>
            <w:tcW w:w="281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1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1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1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1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4438"/>
          <w:jc w:val="center"/>
        </w:trPr>
        <w:tc>
          <w:tcPr>
            <w:tcW w:w="2815"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尽管有大力协助，也无法作出诊断和决策，解决问题和决策能力较差。</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color w:val="000000"/>
                <w:sz w:val="21"/>
                <w:szCs w:val="21"/>
              </w:rPr>
              <w:t>安全降级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错误识别或忽略需要干预的问题；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未考虑核安全；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未能收集关键信息或未考虑其他选择；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未能决策或采取适当的解决措施；</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未能审视决策或未利用机会改变不当的解决方案；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冒不必要的风险。</w:t>
            </w:r>
          </w:p>
          <w:p w:rsidR="004518AA" w:rsidRDefault="004518AA">
            <w:pPr>
              <w:widowControl/>
              <w:jc w:val="left"/>
              <w:rPr>
                <w:rFonts w:ascii="Times New Roman" w:eastAsia="仿宋_GB2312" w:hAnsi="Times New Roman"/>
                <w:color w:val="000000"/>
                <w:sz w:val="21"/>
                <w:szCs w:val="21"/>
              </w:rPr>
            </w:pPr>
          </w:p>
        </w:tc>
        <w:tc>
          <w:tcPr>
            <w:tcW w:w="2816"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需要大力协助才能做出诊断和决策，需要进一步提升，才能达到要求的标准。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发现问题迟缓且</w:t>
            </w:r>
            <w:r>
              <w:rPr>
                <w:rFonts w:ascii="Times New Roman" w:eastAsia="仿宋_GB2312" w:hAnsi="Times New Roman"/>
                <w:sz w:val="21"/>
                <w:szCs w:val="21"/>
              </w:rPr>
              <w:t>/</w:t>
            </w:r>
            <w:r>
              <w:rPr>
                <w:rFonts w:ascii="Times New Roman" w:eastAsia="仿宋_GB2312" w:hAnsi="Times New Roman"/>
                <w:sz w:val="21"/>
                <w:szCs w:val="21"/>
              </w:rPr>
              <w:t>核查事实情况的主动性有限；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安全裕量下降；</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核安全意识薄弱；</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收集少量信息，并考虑有限的选择；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决策和实施解决方案过程中犹豫和不确定；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审查意见不统一或无效。</w:t>
            </w:r>
          </w:p>
        </w:tc>
        <w:tc>
          <w:tcPr>
            <w:tcW w:w="2815"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hint="eastAsia"/>
                <w:color w:val="000000"/>
                <w:sz w:val="21"/>
                <w:szCs w:val="21"/>
              </w:rPr>
              <w:t>少量</w:t>
            </w:r>
            <w:r>
              <w:rPr>
                <w:rFonts w:ascii="Times New Roman" w:eastAsia="仿宋_GB2312" w:hAnsi="Times New Roman"/>
                <w:color w:val="000000"/>
                <w:sz w:val="21"/>
                <w:szCs w:val="21"/>
              </w:rPr>
              <w:t>协助后可以做出诊断和决策</w:t>
            </w:r>
            <w:r>
              <w:rPr>
                <w:rFonts w:ascii="Times New Roman" w:eastAsia="仿宋_GB2312" w:hAnsi="Times New Roman"/>
                <w:sz w:val="21"/>
                <w:szCs w:val="21"/>
              </w:rPr>
              <w:t>，</w:t>
            </w:r>
            <w:r>
              <w:rPr>
                <w:rFonts w:ascii="Times New Roman" w:eastAsia="仿宋_GB2312" w:hAnsi="Times New Roman"/>
                <w:color w:val="000000"/>
                <w:sz w:val="21"/>
                <w:szCs w:val="21"/>
              </w:rPr>
              <w:t>需要提高解决问题和决策的能力。</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考虑核安全，但核安全风险分析不全面；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注重收集信息，并考虑决策选择；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决策和实施解决方案过程时间观念不足；</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忽视风险管理并失去跟踪。</w:t>
            </w:r>
          </w:p>
        </w:tc>
        <w:tc>
          <w:tcPr>
            <w:tcW w:w="2816"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适当的诊断和决策，风险管理有待提升。</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识别问题，并对问题分清主次。对事实进行验证。考虑核安全；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收集信息，且考虑相关其他选项；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具备合理的时间观念，能合理决策并采取解决措施；</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通常审查结果；</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合理考虑并管理风险。</w:t>
            </w:r>
          </w:p>
        </w:tc>
        <w:tc>
          <w:tcPr>
            <w:tcW w:w="2816"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高效完成诊断</w:t>
            </w:r>
            <w:r>
              <w:rPr>
                <w:rFonts w:ascii="Times New Roman" w:eastAsia="仿宋_GB2312" w:hAnsi="Times New Roman" w:hint="eastAsia"/>
                <w:color w:val="000000"/>
                <w:sz w:val="21"/>
                <w:szCs w:val="21"/>
              </w:rPr>
              <w:t>、</w:t>
            </w:r>
            <w:r>
              <w:rPr>
                <w:rFonts w:ascii="Times New Roman" w:eastAsia="仿宋_GB2312" w:hAnsi="Times New Roman"/>
                <w:color w:val="000000"/>
                <w:sz w:val="21"/>
                <w:szCs w:val="21"/>
              </w:rPr>
              <w:t>决策并有效管理风险。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预测、准确识别问题，并对问题分清主次。积极对事实进行验证；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积极收集信息并尽可能多地考虑多种选择。核安全高于一切；</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及时优良决策，及时采取解决措施；</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审核结果并调整解决措施；</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有效分析并管理风险。</w:t>
            </w:r>
          </w:p>
        </w:tc>
      </w:tr>
    </w:tbl>
    <w:p w:rsidR="004518AA" w:rsidRDefault="004518AA">
      <w:pPr>
        <w:spacing w:line="360" w:lineRule="auto"/>
        <w:rPr>
          <w:rFonts w:ascii="Times New Roman" w:eastAsia="仿宋_GB2312" w:hAnsi="Times New Roman"/>
          <w:b/>
          <w:color w:val="FF0000"/>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6.</w:t>
      </w:r>
      <w:r>
        <w:rPr>
          <w:rFonts w:ascii="Times New Roman" w:eastAsia="仿宋_GB2312" w:hAnsi="Times New Roman"/>
          <w:b/>
          <w:bCs/>
          <w:sz w:val="24"/>
          <w:szCs w:val="24"/>
        </w:rPr>
        <w:t>沟通</w:t>
      </w:r>
      <w:r>
        <w:rPr>
          <w:rFonts w:ascii="Times New Roman" w:eastAsia="仿宋_GB2312" w:hAnsi="Times New Roman"/>
          <w:b/>
          <w:bCs/>
          <w:sz w:val="24"/>
          <w:szCs w:val="24"/>
        </w:rPr>
        <w:t>(T1)</w:t>
      </w:r>
    </w:p>
    <w:tbl>
      <w:tblPr>
        <w:tblW w:w="14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26"/>
        <w:gridCol w:w="2826"/>
        <w:gridCol w:w="2826"/>
        <w:gridCol w:w="2826"/>
        <w:gridCol w:w="2826"/>
      </w:tblGrid>
      <w:tr w:rsidR="004518AA">
        <w:trPr>
          <w:trHeight w:val="321"/>
          <w:jc w:val="center"/>
        </w:trPr>
        <w:tc>
          <w:tcPr>
            <w:tcW w:w="282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2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2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2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2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986"/>
          <w:jc w:val="center"/>
        </w:trPr>
        <w:tc>
          <w:tcPr>
            <w:tcW w:w="2826"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尽管有大力支持，但仍然沟通不畅</w:t>
            </w:r>
            <w:r>
              <w:rPr>
                <w:rFonts w:ascii="Times New Roman" w:eastAsia="仿宋_GB2312" w:hAnsi="Times New Roman"/>
                <w:sz w:val="21"/>
                <w:szCs w:val="21"/>
              </w:rPr>
              <w:t>或不当和</w:t>
            </w:r>
            <w:r>
              <w:rPr>
                <w:rFonts w:ascii="Times New Roman" w:eastAsia="仿宋_GB2312" w:hAnsi="Times New Roman"/>
                <w:sz w:val="21"/>
                <w:szCs w:val="21"/>
              </w:rPr>
              <w:t>/</w:t>
            </w:r>
            <w:r>
              <w:rPr>
                <w:rFonts w:ascii="Times New Roman" w:eastAsia="仿宋_GB2312" w:hAnsi="Times New Roman"/>
                <w:sz w:val="21"/>
                <w:szCs w:val="21"/>
              </w:rPr>
              <w:t>或安全</w:t>
            </w:r>
            <w:r>
              <w:rPr>
                <w:rFonts w:ascii="Times New Roman" w:eastAsia="仿宋_GB2312" w:hAnsi="Times New Roman" w:hint="eastAsia"/>
                <w:sz w:val="21"/>
                <w:szCs w:val="21"/>
              </w:rPr>
              <w:t>降级</w:t>
            </w:r>
            <w:r>
              <w:rPr>
                <w:rFonts w:ascii="Times New Roman" w:eastAsia="仿宋_GB2312" w:hAnsi="Times New Roman"/>
                <w:sz w:val="21"/>
                <w:szCs w:val="21"/>
              </w:rPr>
              <w:t>。</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不与相关人员分享电厂状态信息；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工前会不考虑其他任务且</w:t>
            </w:r>
            <w:r>
              <w:rPr>
                <w:rFonts w:ascii="Times New Roman" w:eastAsia="仿宋_GB2312" w:hAnsi="Times New Roman"/>
                <w:sz w:val="21"/>
                <w:szCs w:val="21"/>
              </w:rPr>
              <w:t>/</w:t>
            </w:r>
            <w:r>
              <w:rPr>
                <w:rFonts w:ascii="Times New Roman" w:eastAsia="仿宋_GB2312" w:hAnsi="Times New Roman"/>
                <w:sz w:val="21"/>
                <w:szCs w:val="21"/>
              </w:rPr>
              <w:t>或忽略要点；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交接班不符合要求</w:t>
            </w:r>
            <w:r>
              <w:rPr>
                <w:rFonts w:ascii="Times New Roman" w:eastAsia="仿宋_GB2312" w:hAnsi="Times New Roman"/>
                <w:sz w:val="21"/>
                <w:szCs w:val="21"/>
              </w:rPr>
              <w:t>——</w:t>
            </w:r>
            <w:r>
              <w:rPr>
                <w:rFonts w:ascii="Times New Roman" w:eastAsia="仿宋_GB2312" w:hAnsi="Times New Roman"/>
                <w:sz w:val="21"/>
                <w:szCs w:val="21"/>
              </w:rPr>
              <w:t>交接班过程中没有提问确认交班内容、不恰当内容和未回复内容；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不分享重要信息和</w:t>
            </w:r>
            <w:r>
              <w:rPr>
                <w:rFonts w:ascii="Times New Roman" w:eastAsia="仿宋_GB2312" w:hAnsi="Times New Roman"/>
                <w:sz w:val="21"/>
                <w:szCs w:val="21"/>
              </w:rPr>
              <w:t>/</w:t>
            </w:r>
            <w:r>
              <w:rPr>
                <w:rFonts w:ascii="Times New Roman" w:eastAsia="仿宋_GB2312" w:hAnsi="Times New Roman"/>
                <w:sz w:val="21"/>
                <w:szCs w:val="21"/>
              </w:rPr>
              <w:t>或阻碍团队沟通；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不提问确认理解；</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极少使用明确的沟通技巧。</w:t>
            </w:r>
          </w:p>
        </w:tc>
        <w:tc>
          <w:tcPr>
            <w:tcW w:w="2826"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需要大力协助才能沟通，需要进一步加强沟通，才能达到规定的标准</w:t>
            </w:r>
            <w:r>
              <w:rPr>
                <w:rFonts w:ascii="Times New Roman" w:eastAsia="仿宋_GB2312" w:hAnsi="Times New Roman"/>
                <w:sz w:val="21"/>
                <w:szCs w:val="21"/>
              </w:rPr>
              <w:t>和</w:t>
            </w:r>
            <w:r>
              <w:rPr>
                <w:rFonts w:ascii="Times New Roman" w:eastAsia="仿宋_GB2312" w:hAnsi="Times New Roman"/>
                <w:sz w:val="21"/>
                <w:szCs w:val="21"/>
              </w:rPr>
              <w:t>/</w:t>
            </w:r>
            <w:r>
              <w:rPr>
                <w:rFonts w:ascii="Times New Roman" w:eastAsia="仿宋_GB2312" w:hAnsi="Times New Roman"/>
                <w:sz w:val="21"/>
                <w:szCs w:val="21"/>
              </w:rPr>
              <w:t>或安全裕度下降。</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与相关人员关于电厂状态的信息分享不畅；</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未在恰当的时间召开工前会且</w:t>
            </w:r>
            <w:r>
              <w:rPr>
                <w:rFonts w:ascii="Times New Roman" w:eastAsia="仿宋_GB2312" w:hAnsi="Times New Roman"/>
                <w:sz w:val="21"/>
                <w:szCs w:val="21"/>
              </w:rPr>
              <w:t>/</w:t>
            </w:r>
            <w:r>
              <w:rPr>
                <w:rFonts w:ascii="Times New Roman" w:eastAsia="仿宋_GB2312" w:hAnsi="Times New Roman"/>
                <w:sz w:val="21"/>
                <w:szCs w:val="21"/>
              </w:rPr>
              <w:t>或遗漏要点；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交接班有待提升，仅提问少量问题来确认对交班内容的理解；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提问或确认理解方面的能力有待提高；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聆听技巧有待提高；</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极少使用或无效使用沟通技巧。</w:t>
            </w:r>
          </w:p>
        </w:tc>
        <w:tc>
          <w:tcPr>
            <w:tcW w:w="2826"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需要提升沟通和</w:t>
            </w:r>
            <w:r>
              <w:rPr>
                <w:rFonts w:ascii="Times New Roman" w:eastAsia="仿宋_GB2312" w:hAnsi="Times New Roman"/>
                <w:color w:val="000000"/>
                <w:sz w:val="21"/>
                <w:szCs w:val="21"/>
              </w:rPr>
              <w:t>/</w:t>
            </w:r>
            <w:r>
              <w:rPr>
                <w:rFonts w:ascii="Times New Roman" w:eastAsia="仿宋_GB2312" w:hAnsi="Times New Roman"/>
                <w:color w:val="000000"/>
                <w:sz w:val="21"/>
                <w:szCs w:val="21"/>
              </w:rPr>
              <w:t>或需要他人提示，满足任务的交流要求，但仍需提升。</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与相关人员分享一些信息；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工前会内几乎覆盖所有要点，但时有遗漏、有时开会时间方面不合适；</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交接班信息管理基本满足工作要求；</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共享重要信息，基本上支持团队沟通；</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大致使用明确沟通技巧，只是偶尔遗漏。</w:t>
            </w:r>
          </w:p>
        </w:tc>
        <w:tc>
          <w:tcPr>
            <w:tcW w:w="2826"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根据情形使用适当的沟通方式。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与相关人员分享电厂状态的相关信息；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工前会内容有一些可容忍的小疏漏，会议召开的时间并非始终恰当；</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良好的交接班管理，</w:t>
            </w:r>
            <w:r>
              <w:rPr>
                <w:rFonts w:ascii="Times New Roman" w:eastAsia="仿宋_GB2312" w:hAnsi="Times New Roman" w:hint="eastAsia"/>
                <w:sz w:val="21"/>
                <w:szCs w:val="21"/>
              </w:rPr>
              <w:t>能够</w:t>
            </w:r>
            <w:r>
              <w:rPr>
                <w:rFonts w:ascii="Times New Roman" w:eastAsia="仿宋_GB2312" w:hAnsi="Times New Roman"/>
                <w:sz w:val="21"/>
                <w:szCs w:val="21"/>
              </w:rPr>
              <w:t>提问对某些信息进行确认；</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共享信息，并支持团队交流；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有疑问时，有针对性地提问，进一步明确并确认正确理解信息；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基本上做到积极耐心地聆听；</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大致有效地使用明确沟通技巧。</w:t>
            </w:r>
          </w:p>
        </w:tc>
        <w:tc>
          <w:tcPr>
            <w:tcW w:w="2826"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高效沟通。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积极、准确地与相关人员分享电厂状态信息；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工前会无一例外地召开及时，且内容清晰简洁；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高标准的交接班：提问确认信息；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积极分享信息，且鼓励团队交流；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有针对性且有效地提问，始终确认对信息正确理解；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积极、耐心地聆听；</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十分有效地使用明确的沟通技巧。</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7.</w:t>
      </w:r>
      <w:r>
        <w:rPr>
          <w:rFonts w:ascii="Times New Roman" w:eastAsia="仿宋_GB2312" w:hAnsi="Times New Roman"/>
          <w:b/>
          <w:bCs/>
          <w:sz w:val="24"/>
          <w:szCs w:val="24"/>
        </w:rPr>
        <w:t>团队配合</w:t>
      </w:r>
      <w:r>
        <w:rPr>
          <w:rFonts w:ascii="Times New Roman" w:eastAsia="仿宋_GB2312" w:hAnsi="Times New Roman"/>
          <w:b/>
          <w:bCs/>
          <w:sz w:val="24"/>
          <w:szCs w:val="24"/>
        </w:rPr>
        <w:t>(T2)</w:t>
      </w:r>
    </w:p>
    <w:tbl>
      <w:tblPr>
        <w:tblW w:w="142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43"/>
        <w:gridCol w:w="2844"/>
        <w:gridCol w:w="2844"/>
        <w:gridCol w:w="2844"/>
        <w:gridCol w:w="2844"/>
      </w:tblGrid>
      <w:tr w:rsidR="004518AA">
        <w:trPr>
          <w:trHeight w:val="340"/>
          <w:jc w:val="center"/>
        </w:trPr>
        <w:tc>
          <w:tcPr>
            <w:tcW w:w="2843"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44"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44"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44"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44"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1096"/>
          <w:jc w:val="center"/>
        </w:trPr>
        <w:tc>
          <w:tcPr>
            <w:tcW w:w="2843"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color w:val="000000"/>
                <w:sz w:val="21"/>
                <w:szCs w:val="21"/>
              </w:rPr>
              <w:t>尽管有大力支持，但仍然不能团队合作，</w:t>
            </w:r>
            <w:r>
              <w:rPr>
                <w:rFonts w:ascii="Times New Roman" w:eastAsia="仿宋_GB2312" w:hAnsi="Times New Roman"/>
                <w:sz w:val="21"/>
                <w:szCs w:val="21"/>
              </w:rPr>
              <w:t>团队成员不能明确自身角色。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不当行使权力和</w:t>
            </w:r>
            <w:r>
              <w:rPr>
                <w:rFonts w:ascii="Times New Roman" w:eastAsia="仿宋_GB2312" w:hAnsi="Times New Roman"/>
                <w:sz w:val="21"/>
                <w:szCs w:val="21"/>
              </w:rPr>
              <w:t>/</w:t>
            </w:r>
            <w:r>
              <w:rPr>
                <w:rFonts w:ascii="Times New Roman" w:eastAsia="仿宋_GB2312" w:hAnsi="Times New Roman"/>
                <w:sz w:val="21"/>
                <w:szCs w:val="21"/>
              </w:rPr>
              <w:t>或不承担责任；</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表现出很差的标准；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几乎没有核安全意识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不进行监督；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不宽容，不接受建议，很少承认错误；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在没有给出明确指导的情况下中断或改变团队角色；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提供的支持无效或妨碍任务；</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监督技能不稳定和分散注意力。</w:t>
            </w:r>
          </w:p>
        </w:tc>
        <w:tc>
          <w:tcPr>
            <w:tcW w:w="2844"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团队成员相互配合失效，并不了解其他岗位人员当前的关注点。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无效使用权限和</w:t>
            </w:r>
            <w:r>
              <w:rPr>
                <w:rFonts w:ascii="Times New Roman" w:eastAsia="仿宋_GB2312" w:hAnsi="Times New Roman"/>
                <w:sz w:val="21"/>
                <w:szCs w:val="21"/>
              </w:rPr>
              <w:t>/</w:t>
            </w:r>
            <w:r>
              <w:rPr>
                <w:rFonts w:ascii="Times New Roman" w:eastAsia="仿宋_GB2312" w:hAnsi="Times New Roman"/>
                <w:sz w:val="21"/>
                <w:szCs w:val="21"/>
              </w:rPr>
              <w:t>或在必要时未给出指示；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表现出不良标准；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核安全意识不足；</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监督薄弱，错过了干预的机会；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不愿接受建议并承认错误；</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提供的支持薄弱或阻碍任务执行</w:t>
            </w:r>
            <w:r>
              <w:rPr>
                <w:rFonts w:ascii="Times New Roman" w:eastAsia="仿宋_GB2312" w:hAnsi="Times New Roman" w:hint="eastAsia"/>
                <w:sz w:val="21"/>
                <w:szCs w:val="21"/>
              </w:rPr>
              <w:t>，</w:t>
            </w:r>
            <w:r>
              <w:rPr>
                <w:rFonts w:ascii="Times New Roman" w:eastAsia="仿宋_GB2312" w:hAnsi="Times New Roman"/>
                <w:sz w:val="21"/>
                <w:szCs w:val="21"/>
              </w:rPr>
              <w:t>监督技巧前后不一致。</w:t>
            </w:r>
          </w:p>
        </w:tc>
        <w:tc>
          <w:tcPr>
            <w:tcW w:w="2844"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团队成员能够各司其职，基本了解目前团队的关注点。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在需要时使用权限提供指导；</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展现出适当的标准；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表现出足够的核安全意识；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通常接受建议；</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一般提供监督；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支持团队成员的角色；</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提供基本的监视和支持要求。</w:t>
            </w:r>
          </w:p>
        </w:tc>
        <w:tc>
          <w:tcPr>
            <w:tcW w:w="2844"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团队成员能在满足自身岗位内容的需求时积极协助其他岗位人员。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给予指示，适当行使权力并承担责任；</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展示其他人经常遵循的良好标准；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表现出很高的核安全意识；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开放，能够在必要时提供和接受建议，并承认错误；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定期提供监督；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建立团队目标并在必要时阐明角色；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始终提供及时和相关的支持。</w:t>
            </w:r>
          </w:p>
        </w:tc>
        <w:tc>
          <w:tcPr>
            <w:tcW w:w="2844"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团队成员均能清晰了解目前自身岗位的要点，并能积极协助其他岗位成员完成他们当前关注的问题。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提供有效的指导，有效地使用权限，并在需要时随时承担责任；</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展示其他人遵循的高标准；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展现出广泛的核安全意识；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始终保持开放的姿态，能够提供和接受建议，并易于承认错误；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始终提供有效的监督；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设置明确的、一致认可的团队目标和角色；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一致预期并提供有效的支持。</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t>8.</w:t>
      </w:r>
      <w:r>
        <w:rPr>
          <w:rFonts w:ascii="Times New Roman" w:eastAsia="仿宋_GB2312" w:hAnsi="Times New Roman"/>
          <w:b/>
          <w:bCs/>
          <w:sz w:val="24"/>
          <w:szCs w:val="24"/>
        </w:rPr>
        <w:t>知识全面性（</w:t>
      </w:r>
      <w:r>
        <w:rPr>
          <w:rFonts w:ascii="Times New Roman" w:eastAsia="仿宋_GB2312" w:hAnsi="Times New Roman"/>
          <w:b/>
          <w:bCs/>
          <w:sz w:val="24"/>
          <w:szCs w:val="24"/>
        </w:rPr>
        <w:t>K1</w:t>
      </w:r>
      <w:r>
        <w:rPr>
          <w:rFonts w:ascii="Times New Roman" w:eastAsia="仿宋_GB2312" w:hAnsi="Times New Roman"/>
          <w:b/>
          <w:bCs/>
          <w:sz w:val="24"/>
          <w:szCs w:val="24"/>
        </w:rPr>
        <w:t>）</w:t>
      </w:r>
    </w:p>
    <w:tbl>
      <w:tblPr>
        <w:tblW w:w="14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42"/>
        <w:gridCol w:w="2843"/>
        <w:gridCol w:w="2843"/>
        <w:gridCol w:w="2843"/>
        <w:gridCol w:w="2843"/>
      </w:tblGrid>
      <w:tr w:rsidR="004518AA">
        <w:trPr>
          <w:trHeight w:val="339"/>
          <w:jc w:val="center"/>
        </w:trPr>
        <w:tc>
          <w:tcPr>
            <w:tcW w:w="2842"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43"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43"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43"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43"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702"/>
          <w:jc w:val="center"/>
        </w:trPr>
        <w:tc>
          <w:tcPr>
            <w:tcW w:w="2842"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知识水平无法接受，背景知识非常有限。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无法将知识应用于</w:t>
            </w:r>
            <w:r>
              <w:rPr>
                <w:rFonts w:ascii="Times New Roman" w:eastAsia="仿宋_GB2312" w:hAnsi="Times New Roman"/>
                <w:sz w:val="21"/>
                <w:szCs w:val="21"/>
              </w:rPr>
              <w:t>/</w:t>
            </w:r>
            <w:r>
              <w:rPr>
                <w:rFonts w:ascii="Times New Roman" w:eastAsia="仿宋_GB2312" w:hAnsi="Times New Roman"/>
                <w:sz w:val="21"/>
                <w:szCs w:val="21"/>
              </w:rPr>
              <w:t>或不适当地应用于实际场景；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对参考资料的了解非常有限；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对反应性操作的了解非常有限；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未完成任何重要的操作或通常无法完成重要的操作。</w:t>
            </w:r>
          </w:p>
        </w:tc>
        <w:tc>
          <w:tcPr>
            <w:tcW w:w="2843"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需要大量的投入来克服知识领域的薄弱点，需要更多的准备和学习才能达到要求的标准。</w:t>
            </w:r>
          </w:p>
          <w:p w:rsidR="004518AA" w:rsidRDefault="004518AA">
            <w:pPr>
              <w:adjustRightInd/>
              <w:spacing w:line="240" w:lineRule="auto"/>
              <w:textAlignment w:val="auto"/>
              <w:rPr>
                <w:rFonts w:ascii="Times New Roman" w:eastAsia="仿宋_GB2312" w:hAnsi="Times New Roman"/>
                <w:sz w:val="21"/>
                <w:szCs w:val="21"/>
              </w:rPr>
            </w:pP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显示有限的背景知识；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将知识应用于实际情况无效；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查找信息困难或过慢；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重要的操作需要大量提示或某些重要的操作无法完成。</w:t>
            </w:r>
          </w:p>
        </w:tc>
        <w:tc>
          <w:tcPr>
            <w:tcW w:w="2843"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对所有基本机组</w:t>
            </w:r>
            <w:r>
              <w:rPr>
                <w:rFonts w:ascii="Times New Roman" w:eastAsia="仿宋_GB2312" w:hAnsi="Times New Roman" w:hint="eastAsia"/>
                <w:color w:val="000000"/>
                <w:sz w:val="21"/>
                <w:szCs w:val="21"/>
              </w:rPr>
              <w:t>限值</w:t>
            </w:r>
            <w:r>
              <w:rPr>
                <w:rFonts w:ascii="Times New Roman" w:eastAsia="仿宋_GB2312" w:hAnsi="Times New Roman"/>
                <w:color w:val="000000"/>
                <w:sz w:val="21"/>
                <w:szCs w:val="21"/>
              </w:rPr>
              <w:t>、系统和程序表现出充分了解，但仍有待改进。</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显示足够水平的背景知识；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可能不确定如何将这些知识应用于实际场景中；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尽管可能很难找到所需的信息，但可以</w:t>
            </w:r>
            <w:r>
              <w:rPr>
                <w:rFonts w:ascii="Times New Roman" w:eastAsia="仿宋_GB2312" w:hAnsi="Times New Roman" w:hint="eastAsia"/>
                <w:sz w:val="21"/>
                <w:szCs w:val="21"/>
              </w:rPr>
              <w:t>正确地使用</w:t>
            </w:r>
            <w:r>
              <w:rPr>
                <w:rFonts w:ascii="Times New Roman" w:eastAsia="仿宋_GB2312" w:hAnsi="Times New Roman"/>
                <w:sz w:val="21"/>
                <w:szCs w:val="21"/>
              </w:rPr>
              <w:t>参考材料；</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意识到反应性操作，并且只设法保持对反应性问题的关注；</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完成了所有关键和重要的操作。</w:t>
            </w:r>
          </w:p>
        </w:tc>
        <w:tc>
          <w:tcPr>
            <w:tcW w:w="2843"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就有关机组</w:t>
            </w:r>
            <w:r>
              <w:rPr>
                <w:rFonts w:ascii="Times New Roman" w:eastAsia="仿宋_GB2312" w:hAnsi="Times New Roman" w:hint="eastAsia"/>
                <w:color w:val="000000"/>
                <w:sz w:val="21"/>
                <w:szCs w:val="21"/>
              </w:rPr>
              <w:t>限值</w:t>
            </w:r>
            <w:r>
              <w:rPr>
                <w:rFonts w:ascii="Times New Roman" w:eastAsia="仿宋_GB2312" w:hAnsi="Times New Roman"/>
                <w:color w:val="000000"/>
                <w:sz w:val="21"/>
                <w:szCs w:val="21"/>
              </w:rPr>
              <w:t>、系统和程序展现出了适当的知识水平。</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显示高水平的背景知识；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将知识适当地应用于实际场景；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非常熟悉所有可用的参考资料，并轻松地找到所需信息；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了解反应性操作并保持控制；</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在合理的时间内完成所有关键和重要的操作。</w:t>
            </w:r>
          </w:p>
        </w:tc>
        <w:tc>
          <w:tcPr>
            <w:tcW w:w="2843"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对机组</w:t>
            </w:r>
            <w:r>
              <w:rPr>
                <w:rFonts w:ascii="Times New Roman" w:eastAsia="仿宋_GB2312" w:hAnsi="Times New Roman" w:hint="eastAsia"/>
                <w:color w:val="000000"/>
                <w:sz w:val="21"/>
                <w:szCs w:val="21"/>
              </w:rPr>
              <w:t>限值</w:t>
            </w:r>
            <w:r>
              <w:rPr>
                <w:rFonts w:ascii="Times New Roman" w:eastAsia="仿宋_GB2312" w:hAnsi="Times New Roman"/>
                <w:color w:val="000000"/>
                <w:sz w:val="21"/>
                <w:szCs w:val="21"/>
              </w:rPr>
              <w:t>、系统和程序展现出深入的了解。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显示广泛的背景知识；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将知识有效地应用于实际场景；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使用所有参考资料有效地查找所需信息；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显示出积极的控制并主动管理反应性操作；</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预期并有效地实施所有关键和重要的操作。</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9.</w:t>
      </w:r>
      <w:r>
        <w:rPr>
          <w:rFonts w:ascii="Times New Roman" w:eastAsia="仿宋_GB2312" w:hAnsi="Times New Roman"/>
          <w:b/>
          <w:bCs/>
          <w:sz w:val="24"/>
          <w:szCs w:val="24"/>
        </w:rPr>
        <w:t>诊断（</w:t>
      </w:r>
      <w:r>
        <w:rPr>
          <w:rFonts w:ascii="Times New Roman" w:eastAsia="仿宋_GB2312" w:hAnsi="Times New Roman"/>
          <w:b/>
          <w:bCs/>
          <w:sz w:val="24"/>
          <w:szCs w:val="24"/>
        </w:rPr>
        <w:t>K2</w:t>
      </w:r>
      <w:r>
        <w:rPr>
          <w:rFonts w:ascii="Times New Roman" w:eastAsia="仿宋_GB2312" w:hAnsi="Times New Roman"/>
          <w:b/>
          <w:bCs/>
          <w:sz w:val="24"/>
          <w:szCs w:val="24"/>
        </w:rPr>
        <w:t>）</w:t>
      </w:r>
    </w:p>
    <w:tbl>
      <w:tblPr>
        <w:tblW w:w="14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9"/>
        <w:gridCol w:w="2840"/>
        <w:gridCol w:w="2839"/>
        <w:gridCol w:w="2840"/>
        <w:gridCol w:w="2840"/>
      </w:tblGrid>
      <w:tr w:rsidR="004518AA">
        <w:trPr>
          <w:trHeight w:val="313"/>
          <w:jc w:val="center"/>
        </w:trPr>
        <w:tc>
          <w:tcPr>
            <w:tcW w:w="2839"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40"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39"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40"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40"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986"/>
          <w:jc w:val="center"/>
        </w:trPr>
        <w:tc>
          <w:tcPr>
            <w:tcW w:w="2839"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对电厂设备及系统异常的诊断能力缺失。</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经常无法确定电厂限值、系统或程序；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忽视参数异常且未进行诊断；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无法通过参数指示的识别，达到监视堆芯反应性的目的；</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不能使用所有参考资料有效地定位所需信息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未能采取不同手段确认参数状态导致判断错误。</w:t>
            </w:r>
          </w:p>
        </w:tc>
        <w:tc>
          <w:tcPr>
            <w:tcW w:w="284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对于电厂设备及系统故障诊断能力薄弱。</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偶尔无法确定电厂限值、系统或程序；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通过单一参数指示识别机组或设备状态；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经常不能理解系统间的相互作用；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极少能够理解机组瞬态、事故时的机组特性；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很少以交叉比较的方式确认参数状态；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对机组</w:t>
            </w:r>
            <w:r>
              <w:rPr>
                <w:rFonts w:ascii="Times New Roman" w:eastAsia="仿宋_GB2312" w:hAnsi="Times New Roman" w:hint="eastAsia"/>
                <w:sz w:val="21"/>
                <w:szCs w:val="21"/>
              </w:rPr>
              <w:t>限值</w:t>
            </w:r>
            <w:r>
              <w:rPr>
                <w:rFonts w:ascii="Times New Roman" w:eastAsia="仿宋_GB2312" w:hAnsi="Times New Roman"/>
                <w:sz w:val="21"/>
                <w:szCs w:val="21"/>
              </w:rPr>
              <w:t>、系统或程序或关键操作措施的了解始终不佳、未能全部完成或安全受到损害。</w:t>
            </w:r>
          </w:p>
        </w:tc>
        <w:tc>
          <w:tcPr>
            <w:tcW w:w="2839"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对于单一故障基本能通过电厂现象做出正确的诊断。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能够确定电厂限值、系统或程序；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基本能理解系统间的相互作用；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偶尔能理解机组瞬态、事故时的机组特性；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偶尔通过多个参数指示识别机组或设备状态；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偶尔用不同手段确认参数状态。</w:t>
            </w:r>
          </w:p>
        </w:tc>
        <w:tc>
          <w:tcPr>
            <w:tcW w:w="284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对于超过一个故障的事件仍能做出正确的诊断。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理解机组瞬态、事故时的机组特性；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理解并预测系统间的相互作用；有效定位所需信息；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始终通过多个参数指示识别机组或设备状态；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多种不同手段确认参数状态。</w:t>
            </w:r>
          </w:p>
        </w:tc>
        <w:tc>
          <w:tcPr>
            <w:tcW w:w="2840"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对于复杂的工况也能做出正确的诊断，且能分析出各个故障的相互关系及对电厂的影响程度。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正确理解系统间的相互作用，在单个系统故障时理解受影响系统的响应特性；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正确理解机组瞬态、事故时的机组特性；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有效定位所需信息，能使用所有参考材料，并保持质疑；</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始终以质疑的态度用多种不同手段确认参数状态。</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0"/>
        <w:rPr>
          <w:rFonts w:ascii="Times New Roman" w:eastAsia="楷体_GB2312" w:hAnsi="Times New Roman"/>
          <w:sz w:val="24"/>
          <w:szCs w:val="24"/>
        </w:rPr>
      </w:pPr>
      <w:r>
        <w:rPr>
          <w:rFonts w:ascii="Times New Roman" w:eastAsia="楷体_GB2312" w:hAnsi="Times New Roman"/>
          <w:sz w:val="24"/>
          <w:szCs w:val="24"/>
        </w:rPr>
        <w:lastRenderedPageBreak/>
        <w:t>（二）高级操纵员能力评价准则</w:t>
      </w: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t>1.</w:t>
      </w:r>
      <w:r>
        <w:rPr>
          <w:rFonts w:ascii="Times New Roman" w:eastAsia="仿宋_GB2312" w:hAnsi="Times New Roman"/>
          <w:b/>
          <w:bCs/>
          <w:sz w:val="24"/>
          <w:szCs w:val="24"/>
        </w:rPr>
        <w:t>盘台监视（</w:t>
      </w:r>
      <w:r>
        <w:rPr>
          <w:rFonts w:ascii="Times New Roman" w:eastAsia="仿宋_GB2312" w:hAnsi="Times New Roman"/>
          <w:b/>
          <w:bCs/>
          <w:sz w:val="24"/>
          <w:szCs w:val="24"/>
        </w:rPr>
        <w:t>M1</w:t>
      </w:r>
      <w:r>
        <w:rPr>
          <w:rFonts w:ascii="Times New Roman" w:eastAsia="仿宋_GB2312" w:hAnsi="Times New Roman"/>
          <w:b/>
          <w:bCs/>
          <w:sz w:val="24"/>
          <w:szCs w:val="24"/>
        </w:rPr>
        <w:t>）</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55"/>
        <w:gridCol w:w="2858"/>
        <w:gridCol w:w="2856"/>
        <w:gridCol w:w="2859"/>
        <w:gridCol w:w="2743"/>
      </w:tblGrid>
      <w:tr w:rsidR="004518AA">
        <w:trPr>
          <w:trHeight w:val="338"/>
          <w:jc w:val="center"/>
        </w:trPr>
        <w:tc>
          <w:tcPr>
            <w:tcW w:w="1007"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1008"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1007"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1008"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967"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4397"/>
          <w:jc w:val="center"/>
        </w:trPr>
        <w:tc>
          <w:tcPr>
            <w:tcW w:w="1007" w:type="pct"/>
          </w:tcPr>
          <w:p w:rsidR="004518AA" w:rsidRDefault="00ED014C">
            <w:pPr>
              <w:rPr>
                <w:rFonts w:ascii="Times New Roman" w:eastAsia="仿宋_GB2312" w:hAnsi="Times New Roman"/>
                <w:sz w:val="21"/>
                <w:szCs w:val="21"/>
              </w:rPr>
            </w:pPr>
            <w:r>
              <w:rPr>
                <w:rFonts w:ascii="Times New Roman" w:eastAsia="仿宋_GB2312" w:hAnsi="Times New Roman"/>
                <w:sz w:val="21"/>
                <w:szCs w:val="21"/>
              </w:rPr>
              <w:t>对电厂关键的运行及环境因素和</w:t>
            </w:r>
            <w:r>
              <w:rPr>
                <w:rFonts w:ascii="Times New Roman" w:eastAsia="仿宋_GB2312" w:hAnsi="Times New Roman"/>
                <w:sz w:val="21"/>
                <w:szCs w:val="21"/>
              </w:rPr>
              <w:t>/</w:t>
            </w:r>
            <w:r>
              <w:rPr>
                <w:rFonts w:ascii="Times New Roman" w:eastAsia="仿宋_GB2312" w:hAnsi="Times New Roman"/>
                <w:sz w:val="21"/>
                <w:szCs w:val="21"/>
              </w:rPr>
              <w:t>或安全降级的监视极其有限。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未能识别关键威胁；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未能意识到情况的演变将危及电厂的安全，且未能对该情况作出反应；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忽视机组监视及信息收集；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他人进一步的提示的情况下仍未能独立巡视主控盘台；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未及时更新安全关键信息或未考虑突发事件；</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容易关注细节，丢失</w:t>
            </w:r>
            <w:r>
              <w:rPr>
                <w:rFonts w:ascii="Times New Roman" w:eastAsia="仿宋_GB2312" w:hAnsi="Times New Roman"/>
                <w:sz w:val="21"/>
                <w:szCs w:val="21"/>
              </w:rPr>
              <w:t>“</w:t>
            </w:r>
            <w:r>
              <w:rPr>
                <w:rFonts w:ascii="Times New Roman" w:eastAsia="仿宋_GB2312" w:hAnsi="Times New Roman"/>
                <w:sz w:val="21"/>
                <w:szCs w:val="21"/>
              </w:rPr>
              <w:t>全局</w:t>
            </w:r>
            <w:r>
              <w:rPr>
                <w:rFonts w:ascii="Times New Roman" w:eastAsia="仿宋_GB2312" w:hAnsi="Times New Roman"/>
                <w:sz w:val="21"/>
                <w:szCs w:val="21"/>
              </w:rPr>
              <w:t>”</w:t>
            </w:r>
            <w:r>
              <w:rPr>
                <w:rFonts w:ascii="Times New Roman" w:eastAsia="仿宋_GB2312" w:hAnsi="Times New Roman"/>
                <w:sz w:val="21"/>
                <w:szCs w:val="21"/>
              </w:rPr>
              <w:t>。</w:t>
            </w:r>
          </w:p>
        </w:tc>
        <w:tc>
          <w:tcPr>
            <w:tcW w:w="1008" w:type="pct"/>
          </w:tcPr>
          <w:p w:rsidR="004518AA" w:rsidRDefault="00ED014C">
            <w:pPr>
              <w:rPr>
                <w:rFonts w:ascii="Times New Roman" w:eastAsia="仿宋_GB2312" w:hAnsi="Times New Roman"/>
                <w:sz w:val="21"/>
                <w:szCs w:val="21"/>
              </w:rPr>
            </w:pPr>
            <w:r>
              <w:rPr>
                <w:rFonts w:ascii="Times New Roman" w:eastAsia="仿宋_GB2312" w:hAnsi="Times New Roman"/>
                <w:sz w:val="21"/>
                <w:szCs w:val="21"/>
              </w:rPr>
              <w:t>只有在有明显提示和投入的情况下才监视到电厂关键的运行及环境因素。</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安全裕量降低；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忽视对丧失报警功能的参数的监视；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未能独立巡视主控盘台；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未能管理操纵员的</w:t>
            </w:r>
            <w:r>
              <w:rPr>
                <w:rFonts w:ascii="Times New Roman" w:eastAsia="仿宋_GB2312" w:hAnsi="Times New Roman" w:hint="eastAsia"/>
                <w:sz w:val="21"/>
                <w:szCs w:val="21"/>
              </w:rPr>
              <w:t>电厂</w:t>
            </w:r>
            <w:r>
              <w:rPr>
                <w:rFonts w:ascii="Times New Roman" w:eastAsia="仿宋_GB2312" w:hAnsi="Times New Roman"/>
                <w:sz w:val="21"/>
                <w:szCs w:val="21"/>
              </w:rPr>
              <w:t>监视；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容易受细节影响，难以顾及全局。</w:t>
            </w:r>
          </w:p>
        </w:tc>
        <w:tc>
          <w:tcPr>
            <w:tcW w:w="1007" w:type="pct"/>
          </w:tcPr>
          <w:p w:rsidR="004518AA" w:rsidRDefault="00ED014C">
            <w:pPr>
              <w:rPr>
                <w:rFonts w:ascii="Times New Roman" w:eastAsia="仿宋_GB2312" w:hAnsi="Times New Roman"/>
                <w:sz w:val="21"/>
                <w:szCs w:val="21"/>
              </w:rPr>
            </w:pPr>
            <w:r>
              <w:rPr>
                <w:rFonts w:ascii="Times New Roman" w:eastAsia="仿宋_GB2312" w:hAnsi="Times New Roman"/>
                <w:sz w:val="21"/>
                <w:szCs w:val="21"/>
              </w:rPr>
              <w:t>对整个电厂的运行和环境因素有足够的监视，但仍有进步空间。</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偶尔对丧失报警功能的参数，增加监视频度；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不定期独立巡视主控盘台，但监视信息不全面。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hint="eastAsia"/>
                <w:sz w:val="21"/>
                <w:szCs w:val="21"/>
              </w:rPr>
              <w:t>能够</w:t>
            </w:r>
            <w:r>
              <w:rPr>
                <w:rFonts w:ascii="Times New Roman" w:eastAsia="仿宋_GB2312" w:hAnsi="Times New Roman"/>
                <w:sz w:val="21"/>
                <w:szCs w:val="21"/>
              </w:rPr>
              <w:t>关注操纵员执行</w:t>
            </w:r>
            <w:r>
              <w:rPr>
                <w:rFonts w:ascii="Times New Roman" w:eastAsia="仿宋_GB2312" w:hAnsi="Times New Roman" w:hint="eastAsia"/>
                <w:sz w:val="21"/>
                <w:szCs w:val="21"/>
              </w:rPr>
              <w:t>电厂</w:t>
            </w:r>
            <w:r>
              <w:rPr>
                <w:rFonts w:ascii="Times New Roman" w:eastAsia="仿宋_GB2312" w:hAnsi="Times New Roman"/>
                <w:sz w:val="21"/>
                <w:szCs w:val="21"/>
              </w:rPr>
              <w:t>监视；</w:t>
            </w:r>
          </w:p>
          <w:p w:rsidR="004518AA" w:rsidRDefault="00ED014C">
            <w:pPr>
              <w:pStyle w:val="ac"/>
              <w:numPr>
                <w:ilvl w:val="0"/>
                <w:numId w:val="64"/>
              </w:numPr>
              <w:adjustRightInd/>
              <w:spacing w:line="240" w:lineRule="auto"/>
              <w:ind w:firstLineChars="0"/>
              <w:textAlignment w:val="auto"/>
              <w:rPr>
                <w:rFonts w:eastAsia="仿宋_GB2312"/>
                <w:sz w:val="21"/>
                <w:szCs w:val="21"/>
              </w:rPr>
            </w:pPr>
            <w:r>
              <w:rPr>
                <w:rFonts w:eastAsia="仿宋_GB2312"/>
                <w:sz w:val="21"/>
                <w:szCs w:val="21"/>
              </w:rPr>
              <w:t>极少质疑的态度、持续更新信息意识有待提升。</w:t>
            </w:r>
          </w:p>
        </w:tc>
        <w:tc>
          <w:tcPr>
            <w:tcW w:w="1008" w:type="pct"/>
          </w:tcPr>
          <w:p w:rsidR="004518AA" w:rsidRDefault="00ED014C">
            <w:pPr>
              <w:rPr>
                <w:rFonts w:ascii="Times New Roman" w:eastAsia="仿宋_GB2312" w:hAnsi="Times New Roman"/>
                <w:sz w:val="21"/>
                <w:szCs w:val="21"/>
              </w:rPr>
            </w:pPr>
            <w:r>
              <w:rPr>
                <w:rFonts w:ascii="Times New Roman" w:eastAsia="仿宋_GB2312" w:hAnsi="Times New Roman"/>
                <w:sz w:val="21"/>
                <w:szCs w:val="21"/>
              </w:rPr>
              <w:t>对电厂相关的运行和环境因素具有正确的总体认识。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认识并处理所有威胁；</w:t>
            </w:r>
            <w:r>
              <w:rPr>
                <w:rFonts w:ascii="Times New Roman" w:eastAsia="仿宋_GB2312" w:hAnsi="Times New Roman"/>
                <w:sz w:val="21"/>
                <w:szCs w:val="21"/>
              </w:rPr>
              <w:br/>
            </w:r>
            <w:r>
              <w:rPr>
                <w:rFonts w:ascii="Times New Roman" w:eastAsia="仿宋_GB2312" w:hAnsi="Times New Roman"/>
                <w:sz w:val="21"/>
                <w:szCs w:val="21"/>
              </w:rPr>
              <w:t>认识到事态演变的潜在后果，且进行预案；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定期更新关键的安全信息，且考虑突发事件；</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始终对丧失报警功能的参数，增加监视频度；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不定期独立巡视主控盘台，信息收集全面；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始终保持操纵员执行</w:t>
            </w:r>
            <w:r>
              <w:rPr>
                <w:rFonts w:ascii="Times New Roman" w:eastAsia="仿宋_GB2312" w:hAnsi="Times New Roman" w:hint="eastAsia"/>
                <w:sz w:val="21"/>
                <w:szCs w:val="21"/>
              </w:rPr>
              <w:t>电厂</w:t>
            </w:r>
            <w:r>
              <w:rPr>
                <w:rFonts w:ascii="Times New Roman" w:eastAsia="仿宋_GB2312" w:hAnsi="Times New Roman"/>
                <w:sz w:val="21"/>
                <w:szCs w:val="21"/>
              </w:rPr>
              <w:t>监视；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顾全大局，并推动全局观。</w:t>
            </w:r>
          </w:p>
        </w:tc>
        <w:tc>
          <w:tcPr>
            <w:tcW w:w="967"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对所有电厂相关的运行和环境全面掌控，对所有电厂相关的运行潜在影响均有清楚的认识。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清楚</w:t>
            </w:r>
            <w:r>
              <w:rPr>
                <w:rFonts w:ascii="Times New Roman" w:eastAsia="仿宋_GB2312" w:hAnsi="Times New Roman" w:hint="eastAsia"/>
                <w:sz w:val="21"/>
                <w:szCs w:val="21"/>
              </w:rPr>
              <w:t>电厂</w:t>
            </w:r>
            <w:r>
              <w:rPr>
                <w:rFonts w:ascii="Times New Roman" w:eastAsia="仿宋_GB2312" w:hAnsi="Times New Roman"/>
                <w:sz w:val="21"/>
                <w:szCs w:val="21"/>
              </w:rPr>
              <w:t>当前状态、关键活动和当前存在的风险。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瞬态工况下，独立监视关键安全参数。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在机组瞬态和应急工况下，对</w:t>
            </w:r>
            <w:r>
              <w:rPr>
                <w:rFonts w:ascii="Times New Roman" w:eastAsia="仿宋_GB2312" w:hAnsi="Times New Roman" w:hint="eastAsia"/>
                <w:sz w:val="21"/>
                <w:szCs w:val="21"/>
              </w:rPr>
              <w:t>电厂</w:t>
            </w:r>
            <w:r>
              <w:rPr>
                <w:rFonts w:ascii="Times New Roman" w:eastAsia="仿宋_GB2312" w:hAnsi="Times New Roman"/>
                <w:sz w:val="21"/>
                <w:szCs w:val="21"/>
              </w:rPr>
              <w:t>和运行值的响应保持全局掌控。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有较高的预判能力，并对此进行预案；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持续更新信息，考虑应急预案，并适时预案升版；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质疑的态度、保持并推动全局观。</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2.</w:t>
      </w:r>
      <w:r>
        <w:rPr>
          <w:rFonts w:ascii="Times New Roman" w:eastAsia="仿宋_GB2312" w:hAnsi="Times New Roman"/>
          <w:b/>
          <w:bCs/>
          <w:sz w:val="24"/>
          <w:szCs w:val="24"/>
        </w:rPr>
        <w:t>报警管理（</w:t>
      </w:r>
      <w:r>
        <w:rPr>
          <w:rFonts w:ascii="Times New Roman" w:eastAsia="仿宋_GB2312" w:hAnsi="Times New Roman"/>
          <w:b/>
          <w:bCs/>
          <w:sz w:val="24"/>
          <w:szCs w:val="24"/>
        </w:rPr>
        <w:t>M2</w:t>
      </w:r>
      <w:r>
        <w:rPr>
          <w:rFonts w:ascii="Times New Roman" w:eastAsia="仿宋_GB2312" w:hAnsi="Times New Roman"/>
          <w:b/>
          <w:bCs/>
          <w:sz w:val="24"/>
          <w:szCs w:val="24"/>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2833"/>
        <w:gridCol w:w="2833"/>
        <w:gridCol w:w="2833"/>
        <w:gridCol w:w="2836"/>
      </w:tblGrid>
      <w:tr w:rsidR="004518AA">
        <w:trPr>
          <w:trHeight w:val="325"/>
          <w:jc w:val="center"/>
        </w:trPr>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1129"/>
          <w:jc w:val="center"/>
        </w:trPr>
        <w:tc>
          <w:tcPr>
            <w:tcW w:w="999"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未能认识报警的重要性，尽管有大力协助，仍不能正确响应报警。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未能认识报警的重要性；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忽视主控室触发的报警；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不清楚报警及其背后的逻辑；</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失去对主控室报警的管理。</w:t>
            </w:r>
          </w:p>
        </w:tc>
        <w:tc>
          <w:tcPr>
            <w:tcW w:w="999"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对主控室闪发的报警重视度不够。</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未发现主控室触发的重要报警；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未能以唱票的方式发现报警；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未提取报警卡；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未及时检查报警的动作逻辑；</w:t>
            </w:r>
          </w:p>
          <w:p w:rsidR="004518AA" w:rsidRDefault="004518AA">
            <w:pPr>
              <w:adjustRightInd/>
              <w:spacing w:line="240" w:lineRule="auto"/>
              <w:ind w:left="420"/>
              <w:textAlignment w:val="auto"/>
              <w:rPr>
                <w:rFonts w:ascii="Times New Roman" w:eastAsia="仿宋_GB2312" w:hAnsi="Times New Roman"/>
                <w:sz w:val="21"/>
                <w:szCs w:val="21"/>
              </w:rPr>
            </w:pPr>
          </w:p>
        </w:tc>
        <w:tc>
          <w:tcPr>
            <w:tcW w:w="999"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在报警较少的情况下能及时响应。</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忽视大量报警触发；</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偶尔以唱票的方式发现报警；</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偶尔关注操纵员响应报警的情况；</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偶尔提取报警卡；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未能识别报警优先级；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偶尔采取交叉验证的方式识别虚假报警。</w:t>
            </w:r>
          </w:p>
        </w:tc>
        <w:tc>
          <w:tcPr>
            <w:tcW w:w="999"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能根据报警窗的轻重缓急对报警做出正确响应。</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经常采用唱票的方式立即确认出现的报警并响应；</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始终关注操纵员响应报警的情况；</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对报警及其背后的逻辑清晰</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能识别报警优先级；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采取交叉验证的方式识别虚假报警。</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能根据报警窗的轻重缓急对报警做出正确响应，能分辨出虚假报警或该触发而未触发的报警。</w:t>
            </w:r>
            <w:r>
              <w:rPr>
                <w:rFonts w:ascii="Times New Roman" w:eastAsia="仿宋_GB2312" w:hAnsi="Times New Roman"/>
                <w:sz w:val="21"/>
                <w:szCs w:val="21"/>
              </w:rPr>
              <w:t></w:t>
            </w:r>
            <w:r>
              <w:rPr>
                <w:rFonts w:ascii="Times New Roman" w:eastAsia="仿宋_GB2312" w:hAnsi="Times New Roman"/>
                <w:sz w:val="21"/>
                <w:szCs w:val="21"/>
              </w:rPr>
              <w:tab/>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始终采用唱票的方式立即确认出现的报警并响应；</w:t>
            </w:r>
          </w:p>
          <w:p w:rsidR="004518AA" w:rsidRDefault="00ED014C">
            <w:pPr>
              <w:numPr>
                <w:ilvl w:val="0"/>
                <w:numId w:val="64"/>
              </w:numPr>
              <w:rPr>
                <w:rFonts w:ascii="Times New Roman" w:eastAsia="仿宋_GB2312" w:hAnsi="Times New Roman"/>
                <w:sz w:val="21"/>
                <w:szCs w:val="21"/>
              </w:rPr>
            </w:pPr>
            <w:r>
              <w:rPr>
                <w:rFonts w:ascii="Times New Roman" w:eastAsia="仿宋_GB2312" w:hAnsi="Times New Roman"/>
                <w:sz w:val="21"/>
                <w:szCs w:val="21"/>
              </w:rPr>
              <w:t>对操纵员响应报警要求高标准；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始终采取交叉验证的方式识别虚假报警</w:t>
            </w:r>
            <w:r>
              <w:rPr>
                <w:rFonts w:ascii="Times New Roman" w:eastAsia="仿宋_GB2312" w:hAnsi="Times New Roman" w:hint="eastAsia"/>
                <w:sz w:val="21"/>
                <w:szCs w:val="21"/>
              </w:rPr>
              <w:t>；</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识别报警优先级并按照报警优先级别正确响应报警。</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3.</w:t>
      </w:r>
      <w:r>
        <w:rPr>
          <w:rFonts w:ascii="Times New Roman" w:eastAsia="仿宋_GB2312" w:hAnsi="Times New Roman"/>
          <w:b/>
          <w:bCs/>
          <w:sz w:val="24"/>
          <w:szCs w:val="24"/>
        </w:rPr>
        <w:t>遵守和使用规程</w:t>
      </w:r>
      <w:r>
        <w:rPr>
          <w:rFonts w:ascii="Times New Roman" w:eastAsia="仿宋_GB2312" w:hAnsi="Times New Roman"/>
          <w:b/>
          <w:bCs/>
          <w:sz w:val="24"/>
          <w:szCs w:val="24"/>
        </w:rPr>
        <w:t>(O1)</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2833"/>
        <w:gridCol w:w="2833"/>
        <w:gridCol w:w="2833"/>
        <w:gridCol w:w="2836"/>
      </w:tblGrid>
      <w:tr w:rsidR="004518AA">
        <w:trPr>
          <w:trHeight w:val="70"/>
          <w:jc w:val="center"/>
        </w:trPr>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415"/>
          <w:jc w:val="center"/>
        </w:trPr>
        <w:tc>
          <w:tcPr>
            <w:tcW w:w="999" w:type="pct"/>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尽管有大力协助，仍不能正确使用程序，使用程序不当和</w:t>
            </w:r>
            <w:r>
              <w:rPr>
                <w:rFonts w:ascii="Times New Roman" w:eastAsia="仿宋_GB2312" w:hAnsi="Times New Roman"/>
                <w:sz w:val="21"/>
                <w:szCs w:val="21"/>
              </w:rPr>
              <w:t>/</w:t>
            </w:r>
            <w:r>
              <w:rPr>
                <w:rFonts w:ascii="Times New Roman" w:eastAsia="仿宋_GB2312" w:hAnsi="Times New Roman"/>
                <w:sz w:val="21"/>
                <w:szCs w:val="21"/>
              </w:rPr>
              <w:t>或安全降级。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不知道、不使用或不恰当地使用正确程序；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始终偏离程序和</w:t>
            </w:r>
            <w:r>
              <w:rPr>
                <w:rFonts w:ascii="Times New Roman" w:eastAsia="仿宋_GB2312" w:hAnsi="Times New Roman"/>
                <w:sz w:val="21"/>
                <w:szCs w:val="21"/>
              </w:rPr>
              <w:t>/</w:t>
            </w:r>
            <w:r>
              <w:rPr>
                <w:rFonts w:ascii="Times New Roman" w:eastAsia="仿宋_GB2312" w:hAnsi="Times New Roman"/>
                <w:sz w:val="21"/>
                <w:szCs w:val="21"/>
              </w:rPr>
              <w:t>或没有事先了解程序；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电厂以不安全的方式运行；</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极少依照程序来操作，且在执行完操作后从不根据正式程序进行验证；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总是不了解技术规格的适用性，导致未能采取正确措施。</w:t>
            </w:r>
          </w:p>
        </w:tc>
        <w:tc>
          <w:tcPr>
            <w:tcW w:w="999" w:type="pct"/>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通过协助，可以正确使用程序。需要进一步提升，才能达到要求的标准，安全裕量降低。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有时使用不正确的程序，并严重影响任务的执行；</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通常不依照程序进行操作，并且在执行完操作后仅偶尔根据正式程序进行验证；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非必要情况下偏离程序和</w:t>
            </w:r>
            <w:r>
              <w:rPr>
                <w:rFonts w:ascii="Times New Roman" w:eastAsia="仿宋_GB2312" w:hAnsi="Times New Roman"/>
                <w:sz w:val="21"/>
                <w:szCs w:val="21"/>
              </w:rPr>
              <w:t>/</w:t>
            </w:r>
            <w:r>
              <w:rPr>
                <w:rFonts w:ascii="Times New Roman" w:eastAsia="仿宋_GB2312" w:hAnsi="Times New Roman"/>
                <w:sz w:val="21"/>
                <w:szCs w:val="21"/>
              </w:rPr>
              <w:t>或没有事先熟悉程序；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通常不了解技术规格的适用性，导致未能采取正确措施。</w:t>
            </w:r>
          </w:p>
        </w:tc>
        <w:tc>
          <w:tcPr>
            <w:tcW w:w="999" w:type="pct"/>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使用正确的程序，但仍有进步空间，需要加强程序的使用标准。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使用正确的程序，但操作过程中仍出现一些错误，但不影响整体任务的完成；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当安全性另有规定时，偏离程序，但没有相应的说明；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有时不按照程序进行操作，且常常在操作完成后不根据正式程序进行验证；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仅仅了解不同电厂工况下所适用的技术规格书，但是纠正性行动缓慢。</w:t>
            </w:r>
          </w:p>
        </w:tc>
        <w:tc>
          <w:tcPr>
            <w:tcW w:w="999" w:type="pct"/>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能根据不同工况使用相应程序。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使用正确的程序，但操作过程中会出现些许错误，对操作过程有些微的影响；</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当安全性另有规定时，偏离程序，但通常会进行相应说明；</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执行电厂操作时，极少不按照程序操作，如果未按照程序执行操作，则会在操作完成后根据程序确认正确操作；</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通常了解适用于电厂状态的技术规范，并能正确采取纠正行动。</w:t>
            </w:r>
          </w:p>
        </w:tc>
        <w:tc>
          <w:tcPr>
            <w:tcW w:w="1000" w:type="pct"/>
          </w:tcPr>
          <w:p w:rsidR="004518AA" w:rsidRDefault="00ED014C">
            <w:pPr>
              <w:widowControl/>
              <w:jc w:val="left"/>
              <w:rPr>
                <w:rFonts w:ascii="Times New Roman" w:eastAsia="仿宋_GB2312" w:hAnsi="Times New Roman"/>
                <w:sz w:val="21"/>
                <w:szCs w:val="21"/>
              </w:rPr>
            </w:pPr>
            <w:r>
              <w:rPr>
                <w:rFonts w:ascii="Times New Roman" w:eastAsia="仿宋_GB2312" w:hAnsi="Times New Roman"/>
                <w:sz w:val="21"/>
                <w:szCs w:val="21"/>
              </w:rPr>
              <w:t>非常有效地使用程序。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始终应用正确的程序，且很少犯错，对任务结果的影响微乎其微；</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用质疑的态度使用程序，当出现安全规定或明显的程序错误时要求偏离程序；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极少不按照程序操作，如果有出现不依照程序操作的情形，一旦获得程序，则尽快确认操作；</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始终了解适用于电厂工况的技术规范，并能及时正确采取纠正行动。</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4.</w:t>
      </w:r>
      <w:r>
        <w:rPr>
          <w:rFonts w:ascii="Times New Roman" w:eastAsia="仿宋_GB2312" w:hAnsi="Times New Roman"/>
          <w:b/>
          <w:bCs/>
          <w:sz w:val="24"/>
          <w:szCs w:val="24"/>
        </w:rPr>
        <w:t>盘台操作</w:t>
      </w:r>
      <w:r>
        <w:rPr>
          <w:rFonts w:ascii="Times New Roman" w:eastAsia="仿宋_GB2312" w:hAnsi="Times New Roman"/>
          <w:b/>
          <w:bCs/>
          <w:sz w:val="24"/>
          <w:szCs w:val="24"/>
        </w:rPr>
        <w:t>(O2)</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2833"/>
        <w:gridCol w:w="2833"/>
        <w:gridCol w:w="2833"/>
        <w:gridCol w:w="2836"/>
      </w:tblGrid>
      <w:tr w:rsidR="004518AA">
        <w:trPr>
          <w:trHeight w:val="323"/>
          <w:jc w:val="center"/>
        </w:trPr>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5774"/>
          <w:jc w:val="center"/>
        </w:trPr>
        <w:tc>
          <w:tcPr>
            <w:tcW w:w="999"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不明白表盘功能或自动控制回路</w:t>
            </w:r>
            <w:r>
              <w:rPr>
                <w:rFonts w:ascii="Times New Roman" w:eastAsia="仿宋_GB2312" w:hAnsi="Times New Roman" w:hint="eastAsia"/>
                <w:color w:val="000000"/>
                <w:sz w:val="21"/>
                <w:szCs w:val="21"/>
              </w:rPr>
              <w:t>，</w:t>
            </w:r>
            <w:r>
              <w:rPr>
                <w:rFonts w:ascii="Times New Roman" w:eastAsia="仿宋_GB2312" w:hAnsi="Times New Roman"/>
                <w:color w:val="000000"/>
                <w:sz w:val="21"/>
                <w:szCs w:val="21"/>
              </w:rPr>
              <w:t>仪表盘操作和自动控制能力较差或不恰当。</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不了解自动控制何时不可用；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对基本的自动控制功能和其内在联系的理解欠缺；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未使用自检、监护或他检；</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不了解仪表盘状态和自动控制回路的工作状态；</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纠正行动无效。</w:t>
            </w:r>
          </w:p>
        </w:tc>
        <w:tc>
          <w:tcPr>
            <w:tcW w:w="999"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需要大量协助才能进行仪表盘操作和使用自动控制功能，需加强仪表盘操作和自动控制回路的使用。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对当前仪表和自动控制状态缺乏认识；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对造成明显电厂瞬态的错误操作的进行检测速度缓慢或纠正行动缓慢；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不确定基本仪表和自动控制回路功能和其内在联系；</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极少使用自检、监护或他检。</w:t>
            </w:r>
          </w:p>
        </w:tc>
        <w:tc>
          <w:tcPr>
            <w:tcW w:w="999"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满足仪表盘操作的要求，但仍有进步空间。</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了解当前某些仪表的状态和自动控制回路的状态；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对造成电厂瞬态的错误操作进行检测并纠正；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知晓自动控制何时不可用，并采取有限的应对措施消缺；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对完成规定任务的自动控制有足够的理解；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偶尔使用自检、监护和他检；</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当自动控制系统以手动方式运行时，设定干预限值及补充监视手段，并明确干预方案。</w:t>
            </w:r>
          </w:p>
        </w:tc>
        <w:tc>
          <w:tcPr>
            <w:tcW w:w="999"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机组各运行工况下，</w:t>
            </w:r>
            <w:r>
              <w:rPr>
                <w:rFonts w:ascii="Times New Roman" w:eastAsia="仿宋_GB2312" w:hAnsi="Times New Roman"/>
                <w:sz w:val="21"/>
                <w:szCs w:val="21"/>
              </w:rPr>
              <w:t>清楚地了解当前大多数的仪表状态和自动控制回路状态，</w:t>
            </w:r>
            <w:r>
              <w:rPr>
                <w:rFonts w:ascii="Times New Roman" w:eastAsia="仿宋_GB2312" w:hAnsi="Times New Roman"/>
                <w:color w:val="000000"/>
                <w:sz w:val="21"/>
                <w:szCs w:val="21"/>
              </w:rPr>
              <w:t>仪表操作适当。</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了解手动和自动控制状态之间的切换；</w:t>
            </w:r>
          </w:p>
          <w:p w:rsidR="004518AA" w:rsidRDefault="00ED014C">
            <w:pPr>
              <w:numPr>
                <w:ilvl w:val="0"/>
                <w:numId w:val="65"/>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监测错误操作，得当处理且处理过程中没有发生电厂瞬态；</w:t>
            </w:r>
          </w:p>
          <w:p w:rsidR="004518AA" w:rsidRDefault="00ED014C">
            <w:pPr>
              <w:numPr>
                <w:ilvl w:val="0"/>
                <w:numId w:val="65"/>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需要改变系统参数时，向操纵员明确改变方法、目标值和速率；</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验证自动控制可用，必要时采取适当的行动；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充分理解自动控制回路及其应用；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大部分时间使用自检、监护或他检；</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认识到异常事件</w:t>
            </w:r>
            <w:r>
              <w:rPr>
                <w:rFonts w:ascii="Times New Roman" w:eastAsia="仿宋_GB2312" w:hAnsi="Times New Roman"/>
                <w:sz w:val="21"/>
                <w:szCs w:val="21"/>
              </w:rPr>
              <w:t>/</w:t>
            </w:r>
            <w:r>
              <w:rPr>
                <w:rFonts w:ascii="Times New Roman" w:eastAsia="仿宋_GB2312" w:hAnsi="Times New Roman"/>
                <w:sz w:val="21"/>
                <w:szCs w:val="21"/>
              </w:rPr>
              <w:t>报警。积极地保持控制。</w:t>
            </w:r>
          </w:p>
        </w:tc>
        <w:tc>
          <w:tcPr>
            <w:tcW w:w="1000"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sz w:val="21"/>
                <w:szCs w:val="21"/>
              </w:rPr>
              <w:t>较好地意识到当前仪表状态和自动控制回路状态，</w:t>
            </w:r>
            <w:r>
              <w:rPr>
                <w:rFonts w:ascii="Times New Roman" w:eastAsia="仿宋_GB2312" w:hAnsi="Times New Roman"/>
                <w:color w:val="000000"/>
                <w:sz w:val="21"/>
                <w:szCs w:val="21"/>
              </w:rPr>
              <w:t>仪表操作极佳。</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能够预判到手动和自动控制状态间的切换；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错误操作极少，并能迅速检查并纠正；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深刻理解自动控制回路；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始终正确使用自检、监护、他检和独立验证；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快速正确地反应异常工况／报警</w:t>
            </w:r>
            <w:r>
              <w:rPr>
                <w:rFonts w:ascii="Times New Roman" w:eastAsia="仿宋_GB2312" w:hAnsi="Times New Roman" w:hint="eastAsia"/>
                <w:sz w:val="21"/>
                <w:szCs w:val="21"/>
              </w:rPr>
              <w:t>，</w:t>
            </w:r>
            <w:r>
              <w:rPr>
                <w:rFonts w:ascii="Times New Roman" w:eastAsia="仿宋_GB2312" w:hAnsi="Times New Roman"/>
                <w:sz w:val="21"/>
                <w:szCs w:val="21"/>
              </w:rPr>
              <w:t>提前应对并保持积极控制；</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在操作一个设备前，确认理解设备功能及与其它设备的内在关联。</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5.</w:t>
      </w:r>
      <w:r>
        <w:rPr>
          <w:rFonts w:ascii="Times New Roman" w:eastAsia="仿宋_GB2312" w:hAnsi="Times New Roman"/>
          <w:b/>
          <w:bCs/>
          <w:sz w:val="24"/>
          <w:szCs w:val="24"/>
        </w:rPr>
        <w:t>决策制定</w:t>
      </w:r>
      <w:r>
        <w:rPr>
          <w:rFonts w:ascii="Times New Roman" w:eastAsia="仿宋_GB2312" w:hAnsi="Times New Roman"/>
          <w:b/>
          <w:bCs/>
          <w:sz w:val="24"/>
          <w:szCs w:val="24"/>
        </w:rPr>
        <w:t>(C1)</w:t>
      </w:r>
    </w:p>
    <w:tbl>
      <w:tblPr>
        <w:tblW w:w="14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15"/>
        <w:gridCol w:w="2816"/>
        <w:gridCol w:w="2815"/>
        <w:gridCol w:w="2816"/>
        <w:gridCol w:w="2816"/>
      </w:tblGrid>
      <w:tr w:rsidR="004518AA">
        <w:trPr>
          <w:trHeight w:val="333"/>
          <w:jc w:val="center"/>
        </w:trPr>
        <w:tc>
          <w:tcPr>
            <w:tcW w:w="281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281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2815"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281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2816" w:type="dxa"/>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4438"/>
          <w:jc w:val="center"/>
        </w:trPr>
        <w:tc>
          <w:tcPr>
            <w:tcW w:w="2815"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尽管有大力协助，也无法作出诊断和决策，解决问题和决策能力较差。</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color w:val="000000"/>
                <w:sz w:val="21"/>
                <w:szCs w:val="21"/>
              </w:rPr>
              <w:t>安全降级</w:t>
            </w:r>
            <w:r>
              <w:rPr>
                <w:rFonts w:ascii="Times New Roman" w:eastAsia="仿宋_GB2312" w:hAnsi="Times New Roman" w:hint="eastAsia"/>
                <w:color w:val="000000"/>
                <w:sz w:val="21"/>
                <w:szCs w:val="21"/>
              </w:rPr>
              <w:t>；</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错误识别或忽略需要干预的问题；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未考虑核安全；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未能收集关键信息或未考虑其他选择；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未能决策或采取适当的解决措施；</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未能审视决策或未利用机会改变不当的解决方案；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冒不必要的风险。</w:t>
            </w:r>
          </w:p>
          <w:p w:rsidR="004518AA" w:rsidRDefault="004518AA">
            <w:pPr>
              <w:widowControl/>
              <w:jc w:val="left"/>
              <w:rPr>
                <w:rFonts w:ascii="Times New Roman" w:eastAsia="仿宋_GB2312" w:hAnsi="Times New Roman"/>
                <w:color w:val="000000"/>
                <w:sz w:val="21"/>
                <w:szCs w:val="21"/>
              </w:rPr>
            </w:pPr>
          </w:p>
        </w:tc>
        <w:tc>
          <w:tcPr>
            <w:tcW w:w="2816"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需要大力协助才能做出诊断和决策，需要进一步提升，才能达到要求的标准。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发现问题迟缓且</w:t>
            </w:r>
            <w:r>
              <w:rPr>
                <w:rFonts w:ascii="Times New Roman" w:eastAsia="仿宋_GB2312" w:hAnsi="Times New Roman"/>
                <w:sz w:val="21"/>
                <w:szCs w:val="21"/>
              </w:rPr>
              <w:t>/</w:t>
            </w:r>
            <w:r>
              <w:rPr>
                <w:rFonts w:ascii="Times New Roman" w:eastAsia="仿宋_GB2312" w:hAnsi="Times New Roman"/>
                <w:sz w:val="21"/>
                <w:szCs w:val="21"/>
              </w:rPr>
              <w:t>核查事实情况的主动性有限；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安全裕量下降；</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核安全意识薄弱；</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收集少量信息，并考虑有限的选择；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决策和实施解决方案过程中犹豫和不确定；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审查意见不统一或无效。</w:t>
            </w:r>
          </w:p>
        </w:tc>
        <w:tc>
          <w:tcPr>
            <w:tcW w:w="2815"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hint="eastAsia"/>
                <w:color w:val="000000"/>
                <w:sz w:val="21"/>
                <w:szCs w:val="21"/>
              </w:rPr>
              <w:t>少量</w:t>
            </w:r>
            <w:r>
              <w:rPr>
                <w:rFonts w:ascii="Times New Roman" w:eastAsia="仿宋_GB2312" w:hAnsi="Times New Roman"/>
                <w:color w:val="000000"/>
                <w:sz w:val="21"/>
                <w:szCs w:val="21"/>
              </w:rPr>
              <w:t>协助后可以做出诊断和决策</w:t>
            </w:r>
            <w:r>
              <w:rPr>
                <w:rFonts w:ascii="Times New Roman" w:eastAsia="仿宋_GB2312" w:hAnsi="Times New Roman"/>
                <w:sz w:val="21"/>
                <w:szCs w:val="21"/>
              </w:rPr>
              <w:t>，</w:t>
            </w:r>
            <w:r>
              <w:rPr>
                <w:rFonts w:ascii="Times New Roman" w:eastAsia="仿宋_GB2312" w:hAnsi="Times New Roman"/>
                <w:color w:val="000000"/>
                <w:sz w:val="21"/>
                <w:szCs w:val="21"/>
              </w:rPr>
              <w:t>需要提高解决问题和决策的能力。</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考虑核安全，但核安全风险分析不全面；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注重收集信息，并考虑决策选择；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决策和实施解决方案过程时间观念不足；</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忽视风险管理并失去跟踪。</w:t>
            </w:r>
          </w:p>
        </w:tc>
        <w:tc>
          <w:tcPr>
            <w:tcW w:w="2816"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适当的诊断和决策，风险管理有待提升。</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识别问题，并对问题分清主次。对事实进行验证。考虑核安全；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收集信息，且考虑相关其他选项；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具备合理的时间观念，能合理决策并采取解决措施；</w:t>
            </w:r>
          </w:p>
          <w:p w:rsidR="004518AA" w:rsidRDefault="00ED014C">
            <w:pPr>
              <w:numPr>
                <w:ilvl w:val="0"/>
                <w:numId w:val="66"/>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通常审查结果；</w:t>
            </w:r>
          </w:p>
          <w:p w:rsidR="004518AA" w:rsidRDefault="00ED014C">
            <w:pPr>
              <w:numPr>
                <w:ilvl w:val="0"/>
                <w:numId w:val="66"/>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质疑那些可能危及电厂控制工作实践；</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合理考虑并管理风险。</w:t>
            </w:r>
          </w:p>
        </w:tc>
        <w:tc>
          <w:tcPr>
            <w:tcW w:w="2816" w:type="dxa"/>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高效完成诊断并决策并有效管理风险。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给核安全以最高优先级，决策和行动体现安全高于生产的原则；</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确保维持安全运行及关键安全功能的裕度；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预测、准确识别问题，并对问题分清主次</w:t>
            </w:r>
            <w:r>
              <w:rPr>
                <w:rFonts w:ascii="Times New Roman" w:eastAsia="仿宋_GB2312" w:hAnsi="Times New Roman" w:hint="eastAsia"/>
                <w:sz w:val="21"/>
                <w:szCs w:val="21"/>
              </w:rPr>
              <w:t>，</w:t>
            </w:r>
            <w:r>
              <w:rPr>
                <w:rFonts w:ascii="Times New Roman" w:eastAsia="仿宋_GB2312" w:hAnsi="Times New Roman"/>
                <w:sz w:val="21"/>
                <w:szCs w:val="21"/>
              </w:rPr>
              <w:t>积极对事实进行验证；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积极收集信息并尽可能多地考虑多种选择；</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及时优良决策，及时采取解决措施；</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审核结果并调整解决措施；</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有效分析并管理风险。</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6</w:t>
      </w:r>
      <w:r>
        <w:rPr>
          <w:rFonts w:ascii="Times New Roman" w:eastAsia="仿宋_GB2312" w:hAnsi="Times New Roman"/>
          <w:b/>
          <w:bCs/>
          <w:sz w:val="24"/>
          <w:szCs w:val="24"/>
        </w:rPr>
        <w:t>沟通</w:t>
      </w:r>
      <w:r>
        <w:rPr>
          <w:rFonts w:ascii="Times New Roman" w:eastAsia="仿宋_GB2312" w:hAnsi="Times New Roman"/>
          <w:b/>
          <w:bCs/>
          <w:sz w:val="24"/>
          <w:szCs w:val="24"/>
        </w:rPr>
        <w:t>(T1)</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2833"/>
        <w:gridCol w:w="2834"/>
        <w:gridCol w:w="2834"/>
        <w:gridCol w:w="2834"/>
      </w:tblGrid>
      <w:tr w:rsidR="004518AA">
        <w:trPr>
          <w:trHeight w:val="321"/>
          <w:jc w:val="center"/>
        </w:trPr>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5097"/>
          <w:jc w:val="center"/>
        </w:trPr>
        <w:tc>
          <w:tcPr>
            <w:tcW w:w="1000"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尽管有大力支持，但仍然沟通不畅，沟通不畅或不当影响机组控制。</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不与相关人员分享电厂状态信息；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工前会不考虑其他任务且</w:t>
            </w:r>
            <w:r>
              <w:rPr>
                <w:rFonts w:ascii="Times New Roman" w:eastAsia="仿宋_GB2312" w:hAnsi="Times New Roman"/>
                <w:sz w:val="21"/>
                <w:szCs w:val="21"/>
              </w:rPr>
              <w:t>/</w:t>
            </w:r>
            <w:r>
              <w:rPr>
                <w:rFonts w:ascii="Times New Roman" w:eastAsia="仿宋_GB2312" w:hAnsi="Times New Roman"/>
                <w:sz w:val="21"/>
                <w:szCs w:val="21"/>
              </w:rPr>
              <w:t>或忽略要点；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交接班不符合要求</w:t>
            </w:r>
            <w:r>
              <w:rPr>
                <w:rFonts w:ascii="Times New Roman" w:eastAsia="仿宋_GB2312" w:hAnsi="Times New Roman"/>
                <w:sz w:val="21"/>
                <w:szCs w:val="21"/>
              </w:rPr>
              <w:t>——</w:t>
            </w:r>
            <w:r>
              <w:rPr>
                <w:rFonts w:ascii="Times New Roman" w:eastAsia="仿宋_GB2312" w:hAnsi="Times New Roman"/>
                <w:sz w:val="21"/>
                <w:szCs w:val="21"/>
              </w:rPr>
              <w:t>交接班过程中没有提问确认交班内容、不恰当内容和未回复内容；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不分享重要信息和</w:t>
            </w:r>
            <w:r>
              <w:rPr>
                <w:rFonts w:ascii="Times New Roman" w:eastAsia="仿宋_GB2312" w:hAnsi="Times New Roman"/>
                <w:sz w:val="21"/>
                <w:szCs w:val="21"/>
              </w:rPr>
              <w:t>/</w:t>
            </w:r>
            <w:r>
              <w:rPr>
                <w:rFonts w:ascii="Times New Roman" w:eastAsia="仿宋_GB2312" w:hAnsi="Times New Roman"/>
                <w:sz w:val="21"/>
                <w:szCs w:val="21"/>
              </w:rPr>
              <w:t>或阻碍团队沟通；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不提问确认理解；</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极少使用明确的沟通技巧。</w:t>
            </w:r>
          </w:p>
        </w:tc>
        <w:tc>
          <w:tcPr>
            <w:tcW w:w="1000"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需要大力协助才能沟通。需要进一步加强沟通，才能达到规定的标准，需要提升沟通和</w:t>
            </w:r>
            <w:r>
              <w:rPr>
                <w:rFonts w:ascii="Times New Roman" w:eastAsia="仿宋_GB2312" w:hAnsi="Times New Roman"/>
                <w:color w:val="000000"/>
                <w:sz w:val="21"/>
                <w:szCs w:val="21"/>
              </w:rPr>
              <w:t>/</w:t>
            </w:r>
            <w:r>
              <w:rPr>
                <w:rFonts w:ascii="Times New Roman" w:eastAsia="仿宋_GB2312" w:hAnsi="Times New Roman"/>
                <w:color w:val="000000"/>
                <w:sz w:val="21"/>
                <w:szCs w:val="21"/>
              </w:rPr>
              <w:t>或需要他人提示。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与相关人员关于电厂状态的信息分享不畅；</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未在恰当的时间召开工前会且</w:t>
            </w:r>
            <w:r>
              <w:rPr>
                <w:rFonts w:ascii="Times New Roman" w:eastAsia="仿宋_GB2312" w:hAnsi="Times New Roman"/>
                <w:sz w:val="21"/>
                <w:szCs w:val="21"/>
              </w:rPr>
              <w:t>/</w:t>
            </w:r>
            <w:r>
              <w:rPr>
                <w:rFonts w:ascii="Times New Roman" w:eastAsia="仿宋_GB2312" w:hAnsi="Times New Roman"/>
                <w:sz w:val="21"/>
                <w:szCs w:val="21"/>
              </w:rPr>
              <w:t>或遗漏要点；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交接班有待提升，仅提问少量问题来确认对交班内容的理解；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提问或确认理解方面的能力有待提高；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聆听技巧有待提高；</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极少使用或无效使用沟通技巧。</w:t>
            </w:r>
          </w:p>
        </w:tc>
        <w:tc>
          <w:tcPr>
            <w:tcW w:w="1000"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满足任务的交流要求，但仍需提升。</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与相关人员分享一些信息；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工前会内几乎覆盖所有要点，但时有遗漏、有时开会时间方面不合适；</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交接班管理满足工作要求；</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共享重要信息，基本上支持团队沟通；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确认信息理解；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充分倾听；</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大致使用明确沟通技巧，只是偶尔遗漏。</w:t>
            </w:r>
          </w:p>
        </w:tc>
        <w:tc>
          <w:tcPr>
            <w:tcW w:w="1000" w:type="pct"/>
          </w:tcPr>
          <w:p w:rsidR="004518AA" w:rsidRDefault="00ED014C">
            <w:pPr>
              <w:widowControl/>
              <w:jc w:val="left"/>
              <w:rPr>
                <w:rFonts w:ascii="Times New Roman" w:eastAsia="仿宋_GB2312" w:hAnsi="Times New Roman"/>
                <w:color w:val="000000"/>
                <w:sz w:val="21"/>
                <w:szCs w:val="21"/>
              </w:rPr>
            </w:pPr>
            <w:r>
              <w:rPr>
                <w:rFonts w:ascii="Times New Roman" w:eastAsia="仿宋_GB2312" w:hAnsi="Times New Roman"/>
                <w:color w:val="000000"/>
                <w:sz w:val="21"/>
                <w:szCs w:val="21"/>
              </w:rPr>
              <w:t>根据情形使用适当的沟通方式。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与相关人员分享电厂状态的相关信息；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工前会内容包括所有要点，有一些可容忍的小疏漏，会议召开的时间并非始终恰当；</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良好的交接班管理，需要提问对某些信息进行确认；</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共享信息，并支持团队交流；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有疑问时，有针对性地提问，进一步明确并确认正确理解信息；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基本上做到积极耐心地聆听；</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大致有效地使用明确沟通技巧。</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高效沟通，经常监督运行值的响应和表现，以达到卓越标准。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积极、准确地与相关人员分享电厂状态信息；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工前会无一例外地召开及时，且内容清晰简洁；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高标准的交接班：提问确认信息；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积极分享信息，且鼓励团队交流；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有针对性且有效地提问，始终确认对信息正确理解；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积极、耐心地聆听；</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十分有效地使用明确的沟通技巧。</w:t>
            </w:r>
          </w:p>
        </w:tc>
      </w:tr>
    </w:tbl>
    <w:p w:rsidR="004518AA" w:rsidRDefault="004518AA">
      <w:pPr>
        <w:spacing w:line="360" w:lineRule="auto"/>
        <w:ind w:firstLineChars="200" w:firstLine="480"/>
        <w:rPr>
          <w:rFonts w:ascii="Times New Roman" w:eastAsia="仿宋_GB2312" w:hAnsi="Times New Roman"/>
          <w:sz w:val="24"/>
          <w:szCs w:val="24"/>
        </w:rPr>
      </w:pPr>
    </w:p>
    <w:p w:rsidR="004518AA" w:rsidRDefault="004518AA">
      <w:pPr>
        <w:spacing w:line="360" w:lineRule="auto"/>
        <w:ind w:firstLineChars="200" w:firstLine="480"/>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7.</w:t>
      </w:r>
      <w:r>
        <w:rPr>
          <w:rFonts w:ascii="Times New Roman" w:eastAsia="仿宋_GB2312" w:hAnsi="Times New Roman"/>
          <w:b/>
          <w:bCs/>
          <w:sz w:val="24"/>
          <w:szCs w:val="24"/>
        </w:rPr>
        <w:t>团队配合</w:t>
      </w:r>
      <w:r>
        <w:rPr>
          <w:rFonts w:ascii="Times New Roman" w:eastAsia="仿宋_GB2312" w:hAnsi="Times New Roman"/>
          <w:b/>
          <w:bCs/>
          <w:sz w:val="24"/>
          <w:szCs w:val="24"/>
        </w:rPr>
        <w:t>(T2)</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2833"/>
        <w:gridCol w:w="2834"/>
        <w:gridCol w:w="2834"/>
        <w:gridCol w:w="2834"/>
      </w:tblGrid>
      <w:tr w:rsidR="004518AA">
        <w:trPr>
          <w:trHeight w:val="340"/>
          <w:jc w:val="center"/>
        </w:trPr>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1096"/>
          <w:jc w:val="center"/>
        </w:trPr>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团队成员不能明确自身角色。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不当行使权力和</w:t>
            </w:r>
            <w:r>
              <w:rPr>
                <w:rFonts w:ascii="Times New Roman" w:eastAsia="仿宋_GB2312" w:hAnsi="Times New Roman"/>
                <w:sz w:val="21"/>
                <w:szCs w:val="21"/>
              </w:rPr>
              <w:t>/</w:t>
            </w:r>
            <w:r>
              <w:rPr>
                <w:rFonts w:ascii="Times New Roman" w:eastAsia="仿宋_GB2312" w:hAnsi="Times New Roman"/>
                <w:sz w:val="21"/>
                <w:szCs w:val="21"/>
              </w:rPr>
              <w:t>或不承担责任；</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表现出很差的标准；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几乎没有核安全意识；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不进行监督；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不宽容，不接受建议，很少承认错误；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在没有给出明确指导的情况下中断或改变团队角色；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提供的支持无效或妨碍任务；</w:t>
            </w:r>
          </w:p>
          <w:p w:rsidR="004518AA" w:rsidRDefault="00ED014C">
            <w:pPr>
              <w:numPr>
                <w:ilvl w:val="0"/>
                <w:numId w:val="64"/>
              </w:numPr>
              <w:adjustRightInd/>
              <w:spacing w:line="240" w:lineRule="auto"/>
              <w:textAlignment w:val="auto"/>
              <w:rPr>
                <w:rFonts w:ascii="Times New Roman" w:eastAsia="仿宋_GB2312" w:hAnsi="Times New Roman"/>
                <w:color w:val="000000"/>
                <w:sz w:val="21"/>
                <w:szCs w:val="21"/>
              </w:rPr>
            </w:pPr>
            <w:r>
              <w:rPr>
                <w:rFonts w:ascii="Times New Roman" w:eastAsia="仿宋_GB2312" w:hAnsi="Times New Roman"/>
                <w:sz w:val="21"/>
                <w:szCs w:val="21"/>
              </w:rPr>
              <w:t>监督技能不稳定和分散注意力。</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团队成员无法做到相互配合，并不了解其他岗位人员当前的关注点。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无效使用权限和</w:t>
            </w:r>
            <w:r>
              <w:rPr>
                <w:rFonts w:ascii="Times New Roman" w:eastAsia="仿宋_GB2312" w:hAnsi="Times New Roman"/>
                <w:sz w:val="21"/>
                <w:szCs w:val="21"/>
              </w:rPr>
              <w:t>/</w:t>
            </w:r>
            <w:r>
              <w:rPr>
                <w:rFonts w:ascii="Times New Roman" w:eastAsia="仿宋_GB2312" w:hAnsi="Times New Roman"/>
                <w:sz w:val="21"/>
                <w:szCs w:val="21"/>
              </w:rPr>
              <w:t>或在必要时未给出指示；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表现出不良标准；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核安全意识不足；</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监督薄弱，错过了干预的机会；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不愿接受建议并承认错误；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提供的支持薄弱或阻碍任务执行</w:t>
            </w:r>
            <w:r>
              <w:rPr>
                <w:rFonts w:ascii="Times New Roman" w:eastAsia="仿宋_GB2312" w:hAnsi="Times New Roman" w:hint="eastAsia"/>
                <w:sz w:val="21"/>
                <w:szCs w:val="21"/>
              </w:rPr>
              <w:t>，</w:t>
            </w:r>
            <w:r>
              <w:rPr>
                <w:rFonts w:ascii="Times New Roman" w:eastAsia="仿宋_GB2312" w:hAnsi="Times New Roman"/>
                <w:sz w:val="21"/>
                <w:szCs w:val="21"/>
              </w:rPr>
              <w:t>监督技巧前后不一致。</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团队成员能够各司其职，基本了解目前团队的关注点。</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在需要时使用权限提供指导；</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展现出适当的标准；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表现出足够的核安全意识；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通常接受建议；</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一般提供监督；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支持团队成员的角色；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提供基本的监视和支持要求。</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团队成员能在满足自身岗位内容的需求时积极协助其他岗位人员。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给予指示，适当行使权力并承担责任；</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展示其他人经常遵循的良好标准；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表现出很高的核安全意识；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开放，能够在必要时提供和接受建议，并承认错误。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定期提供监督；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建立团队目标并在必要时阐明角色；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始终提供及时和相关的支持。</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团队成员均能清晰了解目前自身岗位的要点，并能积极协助其他岗位成员完成他们当前关注的问题。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提供有效的指导，有效地使用权限，并在需要时随时承担责任；</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展示其他人遵循的高标准；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展现出广泛的核安全意识；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始终保持开放的姿态，能够提供和接受建议，并易于承认错误；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始终提供有效的监督；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设置明确的、一致认可的团队目标和角色；</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一致预期并提供有效的支持。</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8.</w:t>
      </w:r>
      <w:r>
        <w:rPr>
          <w:rFonts w:ascii="Times New Roman" w:eastAsia="仿宋_GB2312" w:hAnsi="Times New Roman"/>
          <w:b/>
          <w:bCs/>
          <w:sz w:val="24"/>
          <w:szCs w:val="24"/>
        </w:rPr>
        <w:t>全局掌控（</w:t>
      </w:r>
      <w:r>
        <w:rPr>
          <w:rFonts w:ascii="Times New Roman" w:eastAsia="仿宋_GB2312" w:hAnsi="Times New Roman"/>
          <w:b/>
          <w:bCs/>
          <w:sz w:val="24"/>
          <w:szCs w:val="24"/>
        </w:rPr>
        <w:t>T3</w:t>
      </w:r>
      <w:r>
        <w:rPr>
          <w:rFonts w:ascii="Times New Roman" w:eastAsia="仿宋_GB2312" w:hAnsi="Times New Roman"/>
          <w:b/>
          <w:bCs/>
          <w:sz w:val="24"/>
          <w:szCs w:val="24"/>
        </w:rPr>
        <w:t>）</w:t>
      </w:r>
    </w:p>
    <w:tbl>
      <w:tblPr>
        <w:tblW w:w="1417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2835"/>
        <w:gridCol w:w="2835"/>
        <w:gridCol w:w="2835"/>
        <w:gridCol w:w="2836"/>
      </w:tblGrid>
      <w:tr w:rsidR="004518AA">
        <w:trPr>
          <w:trHeight w:val="357"/>
        </w:trPr>
        <w:tc>
          <w:tcPr>
            <w:tcW w:w="2835" w:type="dxa"/>
            <w:tcBorders>
              <w:bottom w:val="single" w:sz="4" w:space="0" w:color="auto"/>
            </w:tcBorders>
            <w:vAlign w:val="center"/>
          </w:tcPr>
          <w:p w:rsidR="004518AA" w:rsidRDefault="00ED014C">
            <w:pPr>
              <w:jc w:val="center"/>
              <w:rPr>
                <w:rFonts w:ascii="Times New Roman" w:eastAsia="仿宋_GB2312" w:hAnsi="Times New Roman"/>
                <w:b/>
                <w:sz w:val="21"/>
                <w:szCs w:val="21"/>
              </w:rPr>
            </w:pPr>
            <w:r>
              <w:rPr>
                <w:rFonts w:ascii="Times New Roman" w:eastAsia="仿宋_GB2312" w:hAnsi="Times New Roman"/>
                <w:b/>
                <w:sz w:val="21"/>
                <w:szCs w:val="21"/>
              </w:rPr>
              <w:t>1</w:t>
            </w:r>
          </w:p>
        </w:tc>
        <w:tc>
          <w:tcPr>
            <w:tcW w:w="2835" w:type="dxa"/>
            <w:tcBorders>
              <w:bottom w:val="single" w:sz="4" w:space="0" w:color="auto"/>
            </w:tcBorders>
            <w:vAlign w:val="center"/>
          </w:tcPr>
          <w:p w:rsidR="004518AA" w:rsidRDefault="00ED014C">
            <w:pPr>
              <w:jc w:val="center"/>
              <w:rPr>
                <w:rFonts w:ascii="Times New Roman" w:eastAsia="仿宋_GB2312" w:hAnsi="Times New Roman"/>
                <w:b/>
                <w:sz w:val="21"/>
                <w:szCs w:val="21"/>
              </w:rPr>
            </w:pPr>
            <w:r>
              <w:rPr>
                <w:rFonts w:ascii="Times New Roman" w:eastAsia="仿宋_GB2312" w:hAnsi="Times New Roman"/>
                <w:b/>
                <w:sz w:val="21"/>
                <w:szCs w:val="21"/>
              </w:rPr>
              <w:t>2</w:t>
            </w:r>
          </w:p>
        </w:tc>
        <w:tc>
          <w:tcPr>
            <w:tcW w:w="2835" w:type="dxa"/>
            <w:vAlign w:val="center"/>
          </w:tcPr>
          <w:p w:rsidR="004518AA" w:rsidRDefault="00ED014C">
            <w:pPr>
              <w:jc w:val="center"/>
              <w:rPr>
                <w:rFonts w:ascii="Times New Roman" w:eastAsia="仿宋_GB2312" w:hAnsi="Times New Roman"/>
                <w:b/>
                <w:sz w:val="21"/>
                <w:szCs w:val="21"/>
              </w:rPr>
            </w:pPr>
            <w:r>
              <w:rPr>
                <w:rFonts w:ascii="Times New Roman" w:eastAsia="仿宋_GB2312" w:hAnsi="Times New Roman"/>
                <w:b/>
                <w:sz w:val="21"/>
                <w:szCs w:val="21"/>
              </w:rPr>
              <w:t>3</w:t>
            </w:r>
          </w:p>
        </w:tc>
        <w:tc>
          <w:tcPr>
            <w:tcW w:w="2835" w:type="dxa"/>
            <w:vAlign w:val="center"/>
          </w:tcPr>
          <w:p w:rsidR="004518AA" w:rsidRDefault="00ED014C">
            <w:pPr>
              <w:jc w:val="center"/>
              <w:rPr>
                <w:rFonts w:ascii="Times New Roman" w:eastAsia="仿宋_GB2312" w:hAnsi="Times New Roman"/>
                <w:b/>
                <w:sz w:val="21"/>
                <w:szCs w:val="21"/>
              </w:rPr>
            </w:pPr>
            <w:r>
              <w:rPr>
                <w:rFonts w:ascii="Times New Roman" w:eastAsia="仿宋_GB2312" w:hAnsi="Times New Roman"/>
                <w:b/>
                <w:sz w:val="21"/>
                <w:szCs w:val="21"/>
              </w:rPr>
              <w:t>4</w:t>
            </w:r>
          </w:p>
        </w:tc>
        <w:tc>
          <w:tcPr>
            <w:tcW w:w="2836" w:type="dxa"/>
            <w:vAlign w:val="center"/>
          </w:tcPr>
          <w:p w:rsidR="004518AA" w:rsidRDefault="00ED014C">
            <w:pPr>
              <w:jc w:val="center"/>
              <w:rPr>
                <w:rFonts w:ascii="Times New Roman" w:eastAsia="仿宋_GB2312" w:hAnsi="Times New Roman"/>
                <w:b/>
                <w:sz w:val="21"/>
                <w:szCs w:val="21"/>
              </w:rPr>
            </w:pPr>
            <w:r>
              <w:rPr>
                <w:rFonts w:ascii="Times New Roman" w:eastAsia="仿宋_GB2312" w:hAnsi="Times New Roman"/>
                <w:b/>
                <w:sz w:val="21"/>
                <w:szCs w:val="21"/>
              </w:rPr>
              <w:t>5</w:t>
            </w:r>
          </w:p>
        </w:tc>
      </w:tr>
      <w:tr w:rsidR="004518AA">
        <w:trPr>
          <w:trHeight w:val="3467"/>
        </w:trPr>
        <w:tc>
          <w:tcPr>
            <w:tcW w:w="2835"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尽管有指导，但其全局管控及领导力仍无法接受。</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未尝试对任务进行优先级排序；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分工总是不恰当和</w:t>
            </w:r>
            <w:r>
              <w:rPr>
                <w:rFonts w:ascii="Times New Roman" w:eastAsia="仿宋_GB2312" w:hAnsi="Times New Roman"/>
                <w:sz w:val="21"/>
                <w:szCs w:val="21"/>
              </w:rPr>
              <w:t>/</w:t>
            </w:r>
            <w:r>
              <w:rPr>
                <w:rFonts w:ascii="Times New Roman" w:eastAsia="仿宋_GB2312" w:hAnsi="Times New Roman"/>
                <w:sz w:val="21"/>
                <w:szCs w:val="21"/>
              </w:rPr>
              <w:t>或不使用自动化来减少工作量；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未发现或未使用可用资源；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容易分心和</w:t>
            </w:r>
            <w:r>
              <w:rPr>
                <w:rFonts w:ascii="Times New Roman" w:eastAsia="仿宋_GB2312" w:hAnsi="Times New Roman"/>
                <w:sz w:val="21"/>
                <w:szCs w:val="21"/>
              </w:rPr>
              <w:t>/</w:t>
            </w:r>
            <w:r>
              <w:rPr>
                <w:rFonts w:ascii="Times New Roman" w:eastAsia="仿宋_GB2312" w:hAnsi="Times New Roman"/>
                <w:sz w:val="21"/>
                <w:szCs w:val="21"/>
              </w:rPr>
              <w:t>或干扰其他机组人员完成工作。</w:t>
            </w:r>
          </w:p>
        </w:tc>
        <w:tc>
          <w:tcPr>
            <w:tcW w:w="2835"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需要大力支持才能克服在全局管控及领导力方面的不足。需要进一步提升，才能达到规定的标准。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确定优先级的尝试无效；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经常错过通过自动化或分派任务来减少工作量的机会；</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无法有效利用可用资源；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分心，严重阻碍成功完成任务。</w:t>
            </w:r>
          </w:p>
        </w:tc>
        <w:tc>
          <w:tcPr>
            <w:tcW w:w="2835"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全局管控及领导力方面采取的方法能够满足任务的要求，但仍需改进，工作负荷管理足以完成任务，但仍有待改进。</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充分优先处理任务；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充分利用自动化或任务分配来管理工作负荷；</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充分利用可用资源；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能适当地处理干扰。</w:t>
            </w:r>
          </w:p>
        </w:tc>
        <w:tc>
          <w:tcPr>
            <w:tcW w:w="2835"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全局管控及领导力方面能够根据情形采取灵活适当的方法，工作量得到了适当管理。</w:t>
            </w:r>
          </w:p>
          <w:p w:rsidR="004518AA" w:rsidRDefault="00ED014C">
            <w:pPr>
              <w:numPr>
                <w:ilvl w:val="0"/>
                <w:numId w:val="64"/>
              </w:numPr>
              <w:adjustRightInd/>
              <w:spacing w:line="240" w:lineRule="auto"/>
              <w:textAlignment w:val="auto"/>
              <w:rPr>
                <w:rFonts w:ascii="Times New Roman" w:eastAsia="仿宋_GB2312" w:hAnsi="Times New Roman"/>
                <w:b/>
                <w:color w:val="FF0000"/>
                <w:sz w:val="21"/>
                <w:szCs w:val="21"/>
              </w:rPr>
            </w:pPr>
            <w:r>
              <w:rPr>
                <w:rFonts w:ascii="Times New Roman" w:eastAsia="仿宋_GB2312" w:hAnsi="Times New Roman"/>
                <w:sz w:val="21"/>
                <w:szCs w:val="21"/>
              </w:rPr>
              <w:t>在发生瞬态及其它工况时履行好自身职责，保持全局掌控，偶尔避免专注于某项单一任务；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适当优先处理任务；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适当地分配工作和使用自动化以减少工作量；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正确识别和利用资源；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管理好各项活动，防止出现值内成员过负荷或注意力被分散的情况。</w:t>
            </w:r>
          </w:p>
        </w:tc>
        <w:tc>
          <w:tcPr>
            <w:tcW w:w="2836" w:type="dxa"/>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全局管控及领导力方面方法十分有效，工作负荷管理非常有效。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在发生瞬态及其它工况时履行好自身职责，保持全局掌控，始终避免专注于某项单一任务；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有效、冷静和合乎逻辑地优先处理任务；</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非常有效地分配和使用自动化以减少工作量；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合理调度可用资源确保操纵员按照优先级缓解事故；</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有效管理所有干扰。</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9.</w:t>
      </w:r>
      <w:r>
        <w:rPr>
          <w:rFonts w:ascii="Times New Roman" w:eastAsia="仿宋_GB2312" w:hAnsi="Times New Roman"/>
          <w:b/>
          <w:bCs/>
          <w:sz w:val="24"/>
          <w:szCs w:val="24"/>
        </w:rPr>
        <w:t>知识全面性</w:t>
      </w:r>
      <w:r>
        <w:rPr>
          <w:rFonts w:ascii="Times New Roman" w:eastAsia="仿宋_GB2312" w:hAnsi="Times New Roman"/>
          <w:b/>
          <w:bCs/>
          <w:sz w:val="24"/>
          <w:szCs w:val="24"/>
        </w:rPr>
        <w:t>(K1)</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2833"/>
        <w:gridCol w:w="2834"/>
        <w:gridCol w:w="2834"/>
        <w:gridCol w:w="2834"/>
      </w:tblGrid>
      <w:tr w:rsidR="004518AA">
        <w:trPr>
          <w:trHeight w:val="339"/>
          <w:jc w:val="center"/>
        </w:trPr>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844"/>
          <w:jc w:val="center"/>
        </w:trPr>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知识水平无法接受。背景知识非常有限。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对机组</w:t>
            </w:r>
            <w:r>
              <w:rPr>
                <w:rFonts w:ascii="Times New Roman" w:eastAsia="仿宋_GB2312" w:hAnsi="Times New Roman" w:hint="eastAsia"/>
                <w:sz w:val="21"/>
                <w:szCs w:val="21"/>
              </w:rPr>
              <w:t>限值</w:t>
            </w:r>
            <w:r>
              <w:rPr>
                <w:rFonts w:ascii="Times New Roman" w:eastAsia="仿宋_GB2312" w:hAnsi="Times New Roman"/>
                <w:sz w:val="21"/>
                <w:szCs w:val="21"/>
              </w:rPr>
              <w:t>、系统或程序或关键操作措施的了解始终不佳、未能全部完成或安全受到损害；</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无法将知识应用于</w:t>
            </w:r>
            <w:r>
              <w:rPr>
                <w:rFonts w:ascii="Times New Roman" w:eastAsia="仿宋_GB2312" w:hAnsi="Times New Roman"/>
                <w:sz w:val="21"/>
                <w:szCs w:val="21"/>
              </w:rPr>
              <w:t>/</w:t>
            </w:r>
            <w:r>
              <w:rPr>
                <w:rFonts w:ascii="Times New Roman" w:eastAsia="仿宋_GB2312" w:hAnsi="Times New Roman"/>
                <w:sz w:val="21"/>
                <w:szCs w:val="21"/>
              </w:rPr>
              <w:t>或不适当地应用于实际场景；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对参考资料的了解非常有限；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对反应性操作的了解非常有限；</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未完成任何重要的操作或通常无法完成重要的操作。</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需要大量的投入来克服知识领域的薄弱点。需要更多的准备和学习才能达到要求的标准。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显示有限的背景知识；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需要持续了解机组</w:t>
            </w:r>
            <w:r>
              <w:rPr>
                <w:rFonts w:ascii="Times New Roman" w:eastAsia="仿宋_GB2312" w:hAnsi="Times New Roman" w:hint="eastAsia"/>
                <w:sz w:val="21"/>
                <w:szCs w:val="21"/>
              </w:rPr>
              <w:t>限值</w:t>
            </w:r>
            <w:r>
              <w:rPr>
                <w:rFonts w:ascii="Times New Roman" w:eastAsia="仿宋_GB2312" w:hAnsi="Times New Roman"/>
                <w:sz w:val="21"/>
                <w:szCs w:val="21"/>
              </w:rPr>
              <w:t>、系统或程序</w:t>
            </w:r>
            <w:r>
              <w:rPr>
                <w:rFonts w:ascii="Times New Roman" w:eastAsia="仿宋_GB2312" w:hAnsi="Times New Roman"/>
                <w:sz w:val="21"/>
                <w:szCs w:val="21"/>
              </w:rPr>
              <w:t>/</w:t>
            </w:r>
            <w:r>
              <w:rPr>
                <w:rFonts w:ascii="Times New Roman" w:eastAsia="仿宋_GB2312" w:hAnsi="Times New Roman"/>
                <w:sz w:val="21"/>
                <w:szCs w:val="21"/>
              </w:rPr>
              <w:t>或可能需要大量的提示；</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将知识应用于实际情况无效；</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查找信息困难或过慢；</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重要的操作需要大量提示或某些重要的操作无法完成。</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对所有基本机组</w:t>
            </w:r>
            <w:r>
              <w:rPr>
                <w:rFonts w:ascii="Times New Roman" w:eastAsia="仿宋_GB2312" w:hAnsi="Times New Roman" w:hint="eastAsia"/>
                <w:sz w:val="21"/>
                <w:szCs w:val="21"/>
              </w:rPr>
              <w:t>限值</w:t>
            </w:r>
            <w:r>
              <w:rPr>
                <w:rFonts w:ascii="Times New Roman" w:eastAsia="仿宋_GB2312" w:hAnsi="Times New Roman"/>
                <w:sz w:val="21"/>
                <w:szCs w:val="21"/>
              </w:rPr>
              <w:t>、系统和程序表现出充分了解，但仍有待改进。</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显示足够水平的背景知识；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可能不确定如何将这些知识应用于实际场景中；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尽管可能很难找到所需的信息，但可以令人满意地使用可用的参考材料；</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意识到反应性操作，并且只设法保持对反应性问题的关注；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完成了所有关键和重要的操作。</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就有关机组</w:t>
            </w:r>
            <w:r>
              <w:rPr>
                <w:rFonts w:ascii="Times New Roman" w:eastAsia="仿宋_GB2312" w:hAnsi="Times New Roman" w:hint="eastAsia"/>
                <w:sz w:val="21"/>
                <w:szCs w:val="21"/>
              </w:rPr>
              <w:t>限值</w:t>
            </w:r>
            <w:r>
              <w:rPr>
                <w:rFonts w:ascii="Times New Roman" w:eastAsia="仿宋_GB2312" w:hAnsi="Times New Roman"/>
                <w:sz w:val="21"/>
                <w:szCs w:val="21"/>
              </w:rPr>
              <w:t>、系统和程序展现出了适当的知识水平。</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显示高水平的背景知识；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将知识适当地应用于实际场景；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非常熟悉所有可用的参考资料，并轻松地找到所需信息；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理解燃耗对堆芯反应性系数的影响以及用于正确控制反应堆的措施；</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了解反应性操作并保持控制；</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在合理的时间内完成所有关键和重要的操作。</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对机组</w:t>
            </w:r>
            <w:r>
              <w:rPr>
                <w:rFonts w:ascii="Times New Roman" w:eastAsia="仿宋_GB2312" w:hAnsi="Times New Roman" w:hint="eastAsia"/>
                <w:sz w:val="21"/>
                <w:szCs w:val="21"/>
              </w:rPr>
              <w:t>限值</w:t>
            </w:r>
            <w:r>
              <w:rPr>
                <w:rFonts w:ascii="Times New Roman" w:eastAsia="仿宋_GB2312" w:hAnsi="Times New Roman"/>
                <w:sz w:val="21"/>
                <w:szCs w:val="21"/>
              </w:rPr>
              <w:t>、系统和程序展现出深入的了解。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显示广泛的背景知识；</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将知识有效地应用于实际场景；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确保团队成员在执行各项活动前理解他们的角色和所承担职责；</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使用所有参考资料有效地查找所需信息；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显示出积极的控制并主动管理反应性操作；</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预期并有效地实施所有关键和重要的操作。</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ED014C">
      <w:pPr>
        <w:spacing w:line="360" w:lineRule="auto"/>
        <w:ind w:firstLineChars="200" w:firstLine="482"/>
        <w:rPr>
          <w:rFonts w:ascii="Times New Roman" w:eastAsia="仿宋_GB2312" w:hAnsi="Times New Roman"/>
          <w:b/>
          <w:bCs/>
          <w:sz w:val="24"/>
          <w:szCs w:val="24"/>
        </w:rPr>
      </w:pPr>
      <w:r>
        <w:rPr>
          <w:rFonts w:ascii="Times New Roman" w:eastAsia="仿宋_GB2312" w:hAnsi="Times New Roman"/>
          <w:b/>
          <w:bCs/>
          <w:sz w:val="24"/>
          <w:szCs w:val="24"/>
        </w:rPr>
        <w:lastRenderedPageBreak/>
        <w:t>10.</w:t>
      </w:r>
      <w:r>
        <w:rPr>
          <w:rFonts w:ascii="Times New Roman" w:eastAsia="仿宋_GB2312" w:hAnsi="Times New Roman"/>
          <w:b/>
          <w:bCs/>
          <w:sz w:val="24"/>
          <w:szCs w:val="24"/>
        </w:rPr>
        <w:t>诊断</w:t>
      </w:r>
      <w:r>
        <w:rPr>
          <w:rFonts w:ascii="Times New Roman" w:eastAsia="仿宋_GB2312" w:hAnsi="Times New Roman"/>
          <w:b/>
          <w:bCs/>
          <w:sz w:val="24"/>
          <w:szCs w:val="24"/>
        </w:rPr>
        <w:t>(K2)</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3"/>
        <w:gridCol w:w="2836"/>
        <w:gridCol w:w="2832"/>
        <w:gridCol w:w="2835"/>
        <w:gridCol w:w="2835"/>
      </w:tblGrid>
      <w:tr w:rsidR="004518AA">
        <w:trPr>
          <w:trHeight w:val="313"/>
          <w:jc w:val="center"/>
        </w:trPr>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1</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2</w:t>
            </w:r>
          </w:p>
        </w:tc>
        <w:tc>
          <w:tcPr>
            <w:tcW w:w="999"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3</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4</w:t>
            </w:r>
          </w:p>
        </w:tc>
        <w:tc>
          <w:tcPr>
            <w:tcW w:w="1000" w:type="pct"/>
            <w:noWrap/>
          </w:tcPr>
          <w:p w:rsidR="004518AA" w:rsidRDefault="00ED014C">
            <w:pPr>
              <w:jc w:val="center"/>
              <w:rPr>
                <w:rFonts w:ascii="Times New Roman" w:eastAsia="仿宋_GB2312" w:hAnsi="Times New Roman"/>
                <w:b/>
                <w:bCs/>
                <w:sz w:val="21"/>
                <w:szCs w:val="21"/>
              </w:rPr>
            </w:pPr>
            <w:r>
              <w:rPr>
                <w:rFonts w:ascii="Times New Roman" w:eastAsia="仿宋_GB2312" w:hAnsi="Times New Roman"/>
                <w:b/>
                <w:bCs/>
                <w:sz w:val="21"/>
                <w:szCs w:val="21"/>
              </w:rPr>
              <w:t>5</w:t>
            </w:r>
          </w:p>
        </w:tc>
      </w:tr>
      <w:tr w:rsidR="004518AA">
        <w:trPr>
          <w:trHeight w:val="1128"/>
          <w:jc w:val="center"/>
        </w:trPr>
        <w:tc>
          <w:tcPr>
            <w:tcW w:w="999"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对电厂设备及系统异常的诊断能力缺失。</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经常无法确定电厂限值、系统或程序；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忽视参数异常且未进行诊断；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无法通过参数指示的识别，达到监视堆芯反应性的目的；</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不能使用所有参考资料有效地定位所需信息；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未能采取不同手段确认参数状态导致判断错误。</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对于电厂设备及系统故障诊断能力薄弱有较大的提升空间。</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偶尔无法确定电厂限值、系统或程序；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通过单一参数指示识别机组或设备状态；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经常不能理解系统间的相互作用；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极少能够理解机组瞬态、事故时的机组特性；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很少以交叉比较的方式确认参数状态。</w:t>
            </w:r>
          </w:p>
        </w:tc>
        <w:tc>
          <w:tcPr>
            <w:tcW w:w="999"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对于单一故障基本能通过电厂现象做出正确的诊断。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能够确定电厂限值、系统或程序；</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基本能理解系统间的相互作用；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了解风险对</w:t>
            </w:r>
            <w:r>
              <w:rPr>
                <w:rFonts w:ascii="Times New Roman" w:eastAsia="仿宋_GB2312" w:hAnsi="Times New Roman" w:hint="eastAsia"/>
                <w:sz w:val="21"/>
                <w:szCs w:val="21"/>
              </w:rPr>
              <w:t>电厂</w:t>
            </w:r>
            <w:r>
              <w:rPr>
                <w:rFonts w:ascii="Times New Roman" w:eastAsia="仿宋_GB2312" w:hAnsi="Times New Roman"/>
                <w:sz w:val="21"/>
                <w:szCs w:val="21"/>
              </w:rPr>
              <w:t>和设备产生的潜在影响；</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偶尔能理解机组瞬态、事故时的机组特性；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偶尔通过多个参数指示识别机组或设备状态；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偶尔用不同手段确认参数状态。</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对于超过一个故障的事件仍能做出正确的诊断。</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理解机组瞬态、事故时的机组特性；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理解并预测系统间的相互作用；</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能够使用或指导操纵员使用系统性方法进行分析问题和解决问题；</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有效定位所需信息；</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始终通过多个参数指示识别机组或设备状态；</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多种不同手段确认参数状态。</w:t>
            </w:r>
          </w:p>
        </w:tc>
        <w:tc>
          <w:tcPr>
            <w:tcW w:w="1000" w:type="pct"/>
          </w:tcPr>
          <w:p w:rsidR="004518AA" w:rsidRDefault="00ED014C">
            <w:p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对于复杂的工况也能做出正确的诊断，且能分析出各个故障的相互关系及对电厂的影响程度。</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正确理解系统间的相互作用，在单个系统故障时理解受影响系统的响应特性；</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清楚当前电厂配置的风险概况，包括由于多重、多样的设备不可用而累积的风险；</w:t>
            </w:r>
          </w:p>
          <w:p w:rsidR="004518AA" w:rsidRDefault="00ED014C">
            <w:pPr>
              <w:numPr>
                <w:ilvl w:val="0"/>
                <w:numId w:val="67"/>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有效定位所需信息，能使用所有参考材料，并保持质疑；</w:t>
            </w:r>
          </w:p>
          <w:p w:rsidR="004518AA" w:rsidRDefault="00ED014C">
            <w:pPr>
              <w:numPr>
                <w:ilvl w:val="0"/>
                <w:numId w:val="67"/>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准确评价和量化风险，了解风险对</w:t>
            </w:r>
            <w:r>
              <w:rPr>
                <w:rFonts w:ascii="Times New Roman" w:eastAsia="仿宋_GB2312" w:hAnsi="Times New Roman" w:hint="eastAsia"/>
                <w:sz w:val="21"/>
                <w:szCs w:val="21"/>
              </w:rPr>
              <w:t>电厂</w:t>
            </w:r>
            <w:r>
              <w:rPr>
                <w:rFonts w:ascii="Times New Roman" w:eastAsia="仿宋_GB2312" w:hAnsi="Times New Roman"/>
                <w:sz w:val="21"/>
                <w:szCs w:val="21"/>
              </w:rPr>
              <w:t>和设备产生的潜在影响；</w:t>
            </w:r>
          </w:p>
          <w:p w:rsidR="004518AA" w:rsidRDefault="00ED014C">
            <w:pPr>
              <w:numPr>
                <w:ilvl w:val="0"/>
                <w:numId w:val="64"/>
              </w:numPr>
              <w:adjustRightInd/>
              <w:spacing w:line="240" w:lineRule="auto"/>
              <w:textAlignment w:val="auto"/>
              <w:rPr>
                <w:rFonts w:ascii="Times New Roman" w:eastAsia="仿宋_GB2312" w:hAnsi="Times New Roman"/>
                <w:sz w:val="21"/>
                <w:szCs w:val="21"/>
              </w:rPr>
            </w:pPr>
            <w:r>
              <w:rPr>
                <w:rFonts w:ascii="Times New Roman" w:eastAsia="仿宋_GB2312" w:hAnsi="Times New Roman"/>
                <w:sz w:val="21"/>
                <w:szCs w:val="21"/>
              </w:rPr>
              <w:t>始终以质疑的态度用多种不同手段确认参数状态。</w:t>
            </w:r>
          </w:p>
        </w:tc>
      </w:tr>
    </w:tbl>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pPr>
    </w:p>
    <w:p w:rsidR="004518AA" w:rsidRDefault="004518AA">
      <w:pPr>
        <w:spacing w:line="360" w:lineRule="auto"/>
        <w:rPr>
          <w:rFonts w:ascii="Times New Roman" w:eastAsia="仿宋_GB2312" w:hAnsi="Times New Roman"/>
          <w:sz w:val="24"/>
          <w:szCs w:val="24"/>
        </w:rPr>
        <w:sectPr w:rsidR="004518AA">
          <w:pgSz w:w="16838" w:h="11906" w:orient="landscape"/>
          <w:pgMar w:top="1800" w:right="1440" w:bottom="1800" w:left="1440" w:header="851" w:footer="992" w:gutter="0"/>
          <w:cols w:space="720"/>
          <w:docGrid w:type="lines" w:linePitch="312"/>
        </w:sectPr>
      </w:pPr>
    </w:p>
    <w:p w:rsidR="004518AA" w:rsidRDefault="00ED014C">
      <w:pPr>
        <w:pStyle w:val="12"/>
        <w:snapToGrid w:val="0"/>
        <w:spacing w:before="0" w:after="0" w:line="360" w:lineRule="auto"/>
        <w:ind w:left="0" w:firstLineChars="200" w:firstLine="480"/>
        <w:rPr>
          <w:rFonts w:ascii="Times New Roman" w:eastAsia="黑体" w:hAnsi="Times New Roman"/>
          <w:bCs/>
          <w:szCs w:val="24"/>
        </w:rPr>
      </w:pPr>
      <w:bookmarkStart w:id="6" w:name="_Toc452017749"/>
      <w:r>
        <w:rPr>
          <w:rFonts w:ascii="Times New Roman" w:eastAsia="黑体" w:hAnsi="Times New Roman"/>
          <w:bCs/>
          <w:szCs w:val="24"/>
        </w:rPr>
        <w:lastRenderedPageBreak/>
        <w:t>三、重大失误、较大失误清单</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Times New Roman"/>
          <w:sz w:val="24"/>
          <w:szCs w:val="24"/>
        </w:rPr>
        <w:t>各电厂可根据不同堆型以及相应管理要求等对内容进行修改，但必须用书面的方式予以明确。应定期对重大失误和较大失误清单进行审查和修改。</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Times New Roman"/>
          <w:sz w:val="24"/>
          <w:szCs w:val="24"/>
        </w:rPr>
        <w:t>下列重大失误和较大失误是用来衡量考生忽略或偏离期望行动和检查的严重性。必须符合下列条件才能判定考生犯下了重大失误或较大失误：</w:t>
      </w:r>
    </w:p>
    <w:p w:rsidR="004518AA" w:rsidRDefault="00ED014C">
      <w:pPr>
        <w:pStyle w:val="ac"/>
        <w:numPr>
          <w:ilvl w:val="0"/>
          <w:numId w:val="68"/>
        </w:numPr>
        <w:spacing w:line="360" w:lineRule="auto"/>
        <w:ind w:firstLine="480"/>
        <w:rPr>
          <w:rFonts w:eastAsia="仿宋_GB2312"/>
          <w:sz w:val="24"/>
          <w:szCs w:val="24"/>
        </w:rPr>
      </w:pPr>
      <w:r>
        <w:rPr>
          <w:rFonts w:eastAsia="仿宋_GB2312"/>
          <w:sz w:val="24"/>
          <w:szCs w:val="24"/>
        </w:rPr>
        <w:t>重大失误或较大失误清楚地描述了考生的表现；</w:t>
      </w:r>
    </w:p>
    <w:p w:rsidR="004518AA" w:rsidRDefault="00ED014C">
      <w:pPr>
        <w:pStyle w:val="ac"/>
        <w:numPr>
          <w:ilvl w:val="0"/>
          <w:numId w:val="68"/>
        </w:numPr>
        <w:spacing w:line="360" w:lineRule="auto"/>
        <w:ind w:firstLine="480"/>
        <w:rPr>
          <w:rFonts w:eastAsia="仿宋_GB2312"/>
          <w:sz w:val="24"/>
          <w:szCs w:val="24"/>
        </w:rPr>
      </w:pPr>
      <w:r>
        <w:rPr>
          <w:rFonts w:eastAsia="仿宋_GB2312" w:hint="eastAsia"/>
          <w:sz w:val="24"/>
          <w:szCs w:val="24"/>
        </w:rPr>
        <w:t>确实是考生犯下了错误；</w:t>
      </w:r>
    </w:p>
    <w:p w:rsidR="004518AA" w:rsidRDefault="00ED014C">
      <w:pPr>
        <w:pStyle w:val="ac"/>
        <w:numPr>
          <w:ilvl w:val="0"/>
          <w:numId w:val="68"/>
        </w:numPr>
        <w:spacing w:line="360" w:lineRule="auto"/>
        <w:ind w:firstLine="480"/>
        <w:rPr>
          <w:rFonts w:eastAsia="仿宋_GB2312"/>
          <w:sz w:val="24"/>
          <w:szCs w:val="24"/>
        </w:rPr>
      </w:pPr>
      <w:r>
        <w:rPr>
          <w:rFonts w:eastAsia="仿宋_GB2312" w:hint="eastAsia"/>
          <w:sz w:val="24"/>
          <w:szCs w:val="24"/>
        </w:rPr>
        <w:t>根据当前电厂的其它条件以及电厂管理层对考生岗位的表现期望，考生有足够的时间和信息来检查工况并应按预期对该工况进行响应，但考生对该工况进行的正常响应失败从而犯下的错误。</w:t>
      </w:r>
    </w:p>
    <w:p w:rsidR="004518AA" w:rsidRDefault="00ED014C">
      <w:pPr>
        <w:pStyle w:val="ac"/>
        <w:spacing w:line="360" w:lineRule="auto"/>
        <w:ind w:firstLine="480"/>
        <w:rPr>
          <w:rFonts w:eastAsia="楷体_GB2312"/>
          <w:sz w:val="24"/>
          <w:szCs w:val="24"/>
        </w:rPr>
      </w:pPr>
      <w:r>
        <w:rPr>
          <w:rFonts w:eastAsia="楷体_GB2312"/>
          <w:sz w:val="24"/>
          <w:szCs w:val="24"/>
        </w:rPr>
        <w:t>（一）重大失误</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Times New Roman"/>
          <w:sz w:val="24"/>
          <w:szCs w:val="24"/>
        </w:rPr>
        <w:t>考生在下列情况下会犯下重大失误：</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因考生判断分析失误，反应性控制方向相反；</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事故中需要隔离蒸汽发生器时，考生错误隔离了未发生事故的蒸汽发生器；</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关键设备参数已达停运标准（汽机、主泵等），但考生不按要求打闸、停运；</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因考生操作不当，导致专设安全系统或机组安全系统不能实现其主要功能；</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在专设安全系统或机组安全系统不能实现其主要功能后，考生响应不及时，或者处理的方法欠妥当；</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关键设备在超出其设计工况下，长期不必要运行，存在损坏风险；</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考生在无程序依据、未经许可的前提下退出</w:t>
      </w:r>
      <w:r>
        <w:rPr>
          <w:rFonts w:eastAsia="仿宋_GB2312"/>
          <w:sz w:val="24"/>
          <w:szCs w:val="24"/>
        </w:rPr>
        <w:t>/</w:t>
      </w:r>
      <w:r>
        <w:rPr>
          <w:rFonts w:eastAsia="仿宋_GB2312"/>
          <w:sz w:val="24"/>
          <w:szCs w:val="24"/>
        </w:rPr>
        <w:t>闭锁重大设备保护；</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因考生操作不当，燃料包壳、一回路压力边界或安全壳的相关参数超出运行限值；</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因考生操作不当，导致事故状态升级、不必要的放射性排放，或应急等级提升；</w:t>
      </w:r>
    </w:p>
    <w:p w:rsidR="004518AA" w:rsidRDefault="00ED014C">
      <w:pPr>
        <w:pStyle w:val="ac"/>
        <w:numPr>
          <w:ilvl w:val="0"/>
          <w:numId w:val="69"/>
        </w:numPr>
        <w:spacing w:line="360" w:lineRule="auto"/>
        <w:ind w:left="709" w:firstLineChars="0"/>
        <w:rPr>
          <w:rFonts w:eastAsia="仿宋_GB2312"/>
          <w:sz w:val="24"/>
          <w:szCs w:val="24"/>
        </w:rPr>
      </w:pPr>
      <w:r>
        <w:rPr>
          <w:rFonts w:eastAsia="仿宋_GB2312"/>
          <w:sz w:val="24"/>
          <w:szCs w:val="24"/>
        </w:rPr>
        <w:t>在机组发生重大瞬态后（如停堆、停机、线性降负荷），考生没有对机组是否仍然安全受控作必要性检查。</w:t>
      </w:r>
    </w:p>
    <w:p w:rsidR="004518AA" w:rsidRDefault="00ED014C">
      <w:pPr>
        <w:pStyle w:val="ac"/>
        <w:spacing w:line="360" w:lineRule="auto"/>
        <w:ind w:firstLine="480"/>
        <w:rPr>
          <w:rFonts w:eastAsia="楷体_GB2312"/>
          <w:sz w:val="24"/>
          <w:szCs w:val="24"/>
        </w:rPr>
      </w:pPr>
      <w:r>
        <w:rPr>
          <w:rFonts w:eastAsia="楷体_GB2312"/>
          <w:sz w:val="24"/>
          <w:szCs w:val="24"/>
        </w:rPr>
        <w:t>（二）较大失误</w:t>
      </w:r>
    </w:p>
    <w:p w:rsidR="004518AA" w:rsidRDefault="00ED014C">
      <w:pPr>
        <w:spacing w:line="360" w:lineRule="auto"/>
        <w:ind w:firstLineChars="200" w:firstLine="480"/>
        <w:rPr>
          <w:rFonts w:ascii="Times New Roman" w:eastAsia="仿宋_GB2312" w:hAnsi="Times New Roman"/>
          <w:sz w:val="24"/>
          <w:szCs w:val="24"/>
        </w:rPr>
      </w:pPr>
      <w:r>
        <w:rPr>
          <w:rFonts w:ascii="Times New Roman" w:eastAsia="仿宋_GB2312" w:hAnsi="Times New Roman"/>
          <w:sz w:val="24"/>
          <w:szCs w:val="24"/>
        </w:rPr>
        <w:t>考生在下列情况下会出现较大失误：</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因考生判断失误，执行了错误的程序或程序中错误的步骤；</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因考生操作不当，导致机组产生瞬态，如大幅甩负荷、非预期停机、停堆或专</w:t>
      </w:r>
      <w:r>
        <w:rPr>
          <w:rFonts w:eastAsia="仿宋_GB2312"/>
          <w:sz w:val="24"/>
          <w:szCs w:val="24"/>
        </w:rPr>
        <w:lastRenderedPageBreak/>
        <w:t>设安全系统启动；</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因考生操作不当，贻误处理故障或者事故的最佳时机；或因考生操作不熟练，未能实现程序的设计目标；</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因考生操作不当，导致专设安全系统和机组安全系统不能实现其次要功能，或者其他设备或系统不能实现其功能；</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在专设安全系统和机组安全系统不能实现其次要功能，或者其他设备或系统不能实现其功能后，考生响应不及时，或者处理的方法欠妥当；</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考生忽视了对公众和电厂工作人员的保护；</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对于操纵员的失误，担当值长或协调员的考生未能利用屏障识别并纠正；</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与安全相关的问题，考生在决策时未能做到保守决策；</w:t>
      </w:r>
    </w:p>
    <w:p w:rsidR="004518AA" w:rsidRDefault="00ED014C">
      <w:pPr>
        <w:pStyle w:val="ac"/>
        <w:numPr>
          <w:ilvl w:val="0"/>
          <w:numId w:val="70"/>
        </w:numPr>
        <w:spacing w:line="360" w:lineRule="auto"/>
        <w:ind w:left="709" w:firstLineChars="0"/>
        <w:rPr>
          <w:rFonts w:eastAsia="仿宋_GB2312"/>
          <w:sz w:val="24"/>
          <w:szCs w:val="24"/>
        </w:rPr>
      </w:pPr>
      <w:r>
        <w:rPr>
          <w:rFonts w:eastAsia="仿宋_GB2312"/>
          <w:sz w:val="24"/>
          <w:szCs w:val="24"/>
        </w:rPr>
        <w:t>因考生操作不当，未能将机组重要参数控制在合理位置（如蒸汽发生器液位长期处于满水状态）；</w:t>
      </w:r>
    </w:p>
    <w:p w:rsidR="004518AA" w:rsidRDefault="00ED014C">
      <w:pPr>
        <w:pStyle w:val="ac"/>
        <w:numPr>
          <w:ilvl w:val="0"/>
          <w:numId w:val="70"/>
        </w:numPr>
        <w:spacing w:line="360" w:lineRule="auto"/>
        <w:ind w:left="851" w:firstLineChars="0" w:hanging="562"/>
        <w:rPr>
          <w:rFonts w:eastAsia="仿宋_GB2312"/>
          <w:sz w:val="24"/>
          <w:szCs w:val="24"/>
        </w:rPr>
        <w:sectPr w:rsidR="004518AA">
          <w:pgSz w:w="12191" w:h="17294"/>
          <w:pgMar w:top="1984" w:right="1616" w:bottom="1814" w:left="1616" w:header="850" w:footer="992" w:gutter="0"/>
          <w:cols w:space="0"/>
          <w:docGrid w:linePitch="326"/>
        </w:sectPr>
      </w:pPr>
      <w:r>
        <w:rPr>
          <w:rFonts w:eastAsia="仿宋_GB2312"/>
          <w:sz w:val="24"/>
          <w:szCs w:val="24"/>
        </w:rPr>
        <w:t>因考生考虑不周、操作不当，导致机组非预期出现了技术规格书要求后撤（退防）的事件；或考生未按照技术规格书的要求进行记录、后撤（退防）、叠加事件等。</w:t>
      </w:r>
    </w:p>
    <w:p w:rsidR="004518AA" w:rsidRDefault="00ED014C">
      <w:pPr>
        <w:pStyle w:val="12"/>
        <w:snapToGrid w:val="0"/>
        <w:spacing w:before="0" w:after="0" w:line="360" w:lineRule="auto"/>
        <w:ind w:left="0" w:firstLineChars="200" w:firstLine="482"/>
        <w:rPr>
          <w:rFonts w:ascii="Times New Roman" w:eastAsia="仿宋_GB2312" w:hAnsi="Times New Roman"/>
          <w:b/>
          <w:szCs w:val="24"/>
        </w:rPr>
      </w:pPr>
      <w:r>
        <w:rPr>
          <w:rFonts w:ascii="Times New Roman" w:eastAsia="仿宋_GB2312" w:hAnsi="Times New Roman"/>
          <w:b/>
          <w:szCs w:val="24"/>
        </w:rPr>
        <w:lastRenderedPageBreak/>
        <w:t>五、单个场景分数计算规则</w:t>
      </w:r>
    </w:p>
    <w:p w:rsidR="004518AA" w:rsidRDefault="00ED014C">
      <w:pPr>
        <w:pStyle w:val="ac"/>
        <w:spacing w:line="360" w:lineRule="auto"/>
        <w:ind w:firstLine="480"/>
        <w:rPr>
          <w:rFonts w:eastAsia="仿宋_GB2312"/>
          <w:sz w:val="24"/>
          <w:szCs w:val="24"/>
        </w:rPr>
      </w:pPr>
      <w:r>
        <w:rPr>
          <w:rFonts w:eastAsia="仿宋_GB2312"/>
          <w:sz w:val="24"/>
          <w:szCs w:val="24"/>
        </w:rPr>
        <w:t>单个考试场景结束后，由工作人员根据考官在考试手册上的打分利用电子表格自动计算出考生的二级维度得分，并由考官签署姓名和时间，分数计算规则如下：</w:t>
      </w:r>
    </w:p>
    <w:p w:rsidR="004518AA" w:rsidRDefault="00ED014C">
      <w:pPr>
        <w:pStyle w:val="ac"/>
        <w:numPr>
          <w:ilvl w:val="0"/>
          <w:numId w:val="71"/>
        </w:numPr>
        <w:spacing w:line="360" w:lineRule="auto"/>
        <w:ind w:firstLine="480"/>
        <w:rPr>
          <w:rFonts w:eastAsia="仿宋_GB2312"/>
          <w:sz w:val="24"/>
          <w:szCs w:val="24"/>
        </w:rPr>
      </w:pPr>
      <w:r>
        <w:rPr>
          <w:rFonts w:eastAsia="仿宋_GB2312"/>
          <w:sz w:val="24"/>
          <w:szCs w:val="24"/>
        </w:rPr>
        <w:t>分别计算考试场景中该考生所在岗位每个评价二级维度的总分，考虑不适用和考官增加的考点。计算每个评价二级维度的总分</w:t>
      </w:r>
      <w:r>
        <w:rPr>
          <w:rFonts w:eastAsia="仿宋_GB2312"/>
          <w:sz w:val="24"/>
          <w:szCs w:val="24"/>
        </w:rPr>
        <w:t>a=</w:t>
      </w:r>
      <w:r>
        <w:rPr>
          <w:rFonts w:eastAsia="仿宋_GB2312"/>
          <w:sz w:val="24"/>
          <w:szCs w:val="24"/>
        </w:rPr>
        <w:t>该评价二级维度所有有效考点的满分之和；</w:t>
      </w:r>
    </w:p>
    <w:p w:rsidR="004518AA" w:rsidRDefault="00ED014C">
      <w:pPr>
        <w:pStyle w:val="ac"/>
        <w:numPr>
          <w:ilvl w:val="0"/>
          <w:numId w:val="71"/>
        </w:numPr>
        <w:spacing w:line="360" w:lineRule="auto"/>
        <w:ind w:firstLine="480"/>
        <w:rPr>
          <w:rFonts w:eastAsia="仿宋_GB2312"/>
          <w:sz w:val="24"/>
          <w:szCs w:val="24"/>
        </w:rPr>
      </w:pPr>
      <w:r>
        <w:rPr>
          <w:rFonts w:eastAsia="仿宋_GB2312" w:hint="eastAsia"/>
          <w:sz w:val="24"/>
          <w:szCs w:val="24"/>
        </w:rPr>
        <w:t>计算每个评价二级维度考生得分</w:t>
      </w:r>
      <w:r>
        <w:rPr>
          <w:rFonts w:eastAsia="仿宋_GB2312" w:hint="eastAsia"/>
          <w:sz w:val="24"/>
          <w:szCs w:val="24"/>
        </w:rPr>
        <w:t>b=</w:t>
      </w:r>
      <w:r>
        <w:rPr>
          <w:rFonts w:eastAsia="仿宋_GB2312" w:hint="eastAsia"/>
          <w:sz w:val="24"/>
          <w:szCs w:val="24"/>
        </w:rPr>
        <w:t>该评价二级维度该考生考点的实际得分之和；</w:t>
      </w:r>
    </w:p>
    <w:p w:rsidR="004518AA" w:rsidRDefault="00ED014C">
      <w:pPr>
        <w:pStyle w:val="ac"/>
        <w:numPr>
          <w:ilvl w:val="0"/>
          <w:numId w:val="71"/>
        </w:numPr>
        <w:spacing w:line="360" w:lineRule="auto"/>
        <w:ind w:firstLine="480"/>
        <w:rPr>
          <w:rFonts w:eastAsia="仿宋_GB2312"/>
          <w:sz w:val="24"/>
          <w:szCs w:val="24"/>
        </w:rPr>
      </w:pPr>
      <w:r>
        <w:rPr>
          <w:rFonts w:eastAsia="仿宋_GB2312" w:hint="eastAsia"/>
          <w:sz w:val="24"/>
          <w:szCs w:val="24"/>
        </w:rPr>
        <w:t>计算该评价二级维度得分百分比</w:t>
      </w:r>
      <w:r>
        <w:rPr>
          <w:rFonts w:eastAsia="仿宋_GB2312" w:hint="eastAsia"/>
          <w:sz w:val="24"/>
          <w:szCs w:val="24"/>
        </w:rPr>
        <w:t>c=b/a</w:t>
      </w:r>
      <w:r>
        <w:rPr>
          <w:rFonts w:eastAsia="仿宋_GB2312" w:hint="eastAsia"/>
          <w:sz w:val="24"/>
          <w:szCs w:val="24"/>
        </w:rPr>
        <w:t>；</w:t>
      </w:r>
    </w:p>
    <w:p w:rsidR="004518AA" w:rsidRDefault="00ED014C">
      <w:pPr>
        <w:pStyle w:val="ac"/>
        <w:numPr>
          <w:ilvl w:val="0"/>
          <w:numId w:val="71"/>
        </w:numPr>
        <w:spacing w:line="360" w:lineRule="auto"/>
        <w:ind w:firstLine="480"/>
        <w:rPr>
          <w:rFonts w:eastAsia="仿宋_GB2312"/>
          <w:sz w:val="24"/>
          <w:szCs w:val="24"/>
        </w:rPr>
      </w:pPr>
      <w:r>
        <w:rPr>
          <w:rFonts w:eastAsia="仿宋_GB2312" w:hint="eastAsia"/>
          <w:sz w:val="24"/>
          <w:szCs w:val="24"/>
        </w:rPr>
        <w:t>计算该评价二级维度考生得分</w:t>
      </w:r>
      <w:r>
        <w:rPr>
          <w:rFonts w:eastAsia="仿宋_GB2312" w:hint="eastAsia"/>
          <w:sz w:val="24"/>
          <w:szCs w:val="24"/>
        </w:rPr>
        <w:t>e=</w:t>
      </w:r>
      <w:r>
        <w:rPr>
          <w:rFonts w:eastAsia="仿宋_GB2312" w:hint="eastAsia"/>
          <w:sz w:val="24"/>
          <w:szCs w:val="24"/>
        </w:rPr>
        <w:t>该评价二级维度得分百分比</w:t>
      </w:r>
      <w:r>
        <w:rPr>
          <w:rFonts w:eastAsia="仿宋_GB2312" w:hint="eastAsia"/>
          <w:sz w:val="24"/>
          <w:szCs w:val="24"/>
        </w:rPr>
        <w:t>c</w:t>
      </w:r>
      <w:r>
        <w:rPr>
          <w:rFonts w:eastAsia="仿宋_GB2312"/>
          <w:sz w:val="24"/>
          <w:szCs w:val="24"/>
        </w:rPr>
        <w:t>×</w:t>
      </w:r>
      <w:r>
        <w:rPr>
          <w:rFonts w:eastAsia="仿宋_GB2312" w:hint="eastAsia"/>
          <w:sz w:val="24"/>
          <w:szCs w:val="24"/>
        </w:rPr>
        <w:t>该评价二级维度权重分值</w:t>
      </w:r>
      <w:r>
        <w:rPr>
          <w:rFonts w:eastAsia="仿宋_GB2312" w:hint="eastAsia"/>
          <w:sz w:val="24"/>
          <w:szCs w:val="24"/>
        </w:rPr>
        <w:t>d</w:t>
      </w:r>
      <w:r>
        <w:rPr>
          <w:rFonts w:eastAsia="仿宋_GB2312" w:hint="eastAsia"/>
          <w:sz w:val="24"/>
          <w:szCs w:val="24"/>
        </w:rPr>
        <w:t>（小数点保留</w:t>
      </w:r>
      <w:r>
        <w:rPr>
          <w:rFonts w:eastAsia="仿宋_GB2312" w:hint="eastAsia"/>
          <w:sz w:val="24"/>
          <w:szCs w:val="24"/>
        </w:rPr>
        <w:t>2</w:t>
      </w:r>
      <w:r>
        <w:rPr>
          <w:rFonts w:eastAsia="仿宋_GB2312" w:hint="eastAsia"/>
          <w:sz w:val="24"/>
          <w:szCs w:val="24"/>
        </w:rPr>
        <w:t>位）；</w:t>
      </w:r>
    </w:p>
    <w:p w:rsidR="004518AA" w:rsidRDefault="00ED014C">
      <w:pPr>
        <w:pStyle w:val="ac"/>
        <w:numPr>
          <w:ilvl w:val="0"/>
          <w:numId w:val="71"/>
        </w:numPr>
        <w:spacing w:line="360" w:lineRule="auto"/>
        <w:ind w:firstLine="480"/>
        <w:rPr>
          <w:rFonts w:eastAsia="仿宋_GB2312"/>
          <w:sz w:val="24"/>
          <w:szCs w:val="24"/>
        </w:rPr>
      </w:pPr>
      <w:r>
        <w:rPr>
          <w:rFonts w:eastAsia="仿宋_GB2312" w:hint="eastAsia"/>
          <w:sz w:val="24"/>
          <w:szCs w:val="24"/>
        </w:rPr>
        <w:t>所有评价二级维度计算上述的（一）至（四）项；</w:t>
      </w:r>
    </w:p>
    <w:p w:rsidR="004518AA" w:rsidRDefault="00ED014C">
      <w:pPr>
        <w:pStyle w:val="ac"/>
        <w:numPr>
          <w:ilvl w:val="0"/>
          <w:numId w:val="71"/>
        </w:numPr>
        <w:spacing w:line="360" w:lineRule="auto"/>
        <w:ind w:firstLine="480"/>
        <w:rPr>
          <w:rFonts w:eastAsia="仿宋_GB2312"/>
          <w:sz w:val="24"/>
          <w:szCs w:val="24"/>
        </w:rPr>
      </w:pPr>
      <w:r>
        <w:rPr>
          <w:rFonts w:eastAsia="仿宋_GB2312" w:hint="eastAsia"/>
          <w:sz w:val="24"/>
          <w:szCs w:val="24"/>
        </w:rPr>
        <w:t>总分</w:t>
      </w:r>
      <w:r>
        <w:rPr>
          <w:rFonts w:eastAsia="仿宋_GB2312" w:hint="eastAsia"/>
          <w:sz w:val="24"/>
          <w:szCs w:val="24"/>
        </w:rPr>
        <w:t>=</w:t>
      </w:r>
      <w:r>
        <w:rPr>
          <w:rFonts w:eastAsia="仿宋_GB2312" w:hint="eastAsia"/>
          <w:sz w:val="24"/>
          <w:szCs w:val="24"/>
        </w:rPr>
        <w:t>所有二级维度得分之和；</w:t>
      </w:r>
    </w:p>
    <w:p w:rsidR="004518AA" w:rsidRDefault="00ED014C">
      <w:pPr>
        <w:pStyle w:val="ac"/>
        <w:numPr>
          <w:ilvl w:val="0"/>
          <w:numId w:val="71"/>
        </w:numPr>
        <w:spacing w:line="360" w:lineRule="auto"/>
        <w:ind w:firstLine="480"/>
        <w:rPr>
          <w:rFonts w:eastAsia="仿宋_GB2312"/>
          <w:sz w:val="24"/>
          <w:szCs w:val="24"/>
        </w:rPr>
      </w:pPr>
      <w:r>
        <w:rPr>
          <w:rFonts w:eastAsia="仿宋_GB2312" w:hint="eastAsia"/>
          <w:sz w:val="24"/>
          <w:szCs w:val="24"/>
        </w:rPr>
        <w:t>将上述（四）和（六）填入每个考生的被考岗位评分表。</w:t>
      </w:r>
    </w:p>
    <w:p w:rsidR="004518AA" w:rsidRDefault="004518AA">
      <w:pPr>
        <w:pStyle w:val="ac"/>
        <w:spacing w:line="360" w:lineRule="auto"/>
        <w:ind w:firstLine="480"/>
        <w:rPr>
          <w:rFonts w:eastAsia="仿宋_GB2312"/>
          <w:sz w:val="24"/>
          <w:szCs w:val="24"/>
        </w:rPr>
      </w:pPr>
    </w:p>
    <w:p w:rsidR="004518AA" w:rsidRDefault="004518AA">
      <w:pPr>
        <w:pStyle w:val="12"/>
        <w:snapToGrid w:val="0"/>
        <w:spacing w:before="0" w:after="0" w:line="360" w:lineRule="auto"/>
        <w:ind w:left="0"/>
        <w:rPr>
          <w:rFonts w:ascii="Times New Roman" w:eastAsia="仿宋_GB2312" w:hAnsi="Times New Roman"/>
          <w:b/>
          <w:szCs w:val="24"/>
        </w:rPr>
        <w:sectPr w:rsidR="004518AA">
          <w:headerReference w:type="even" r:id="rId12"/>
          <w:pgSz w:w="12191" w:h="17294"/>
          <w:pgMar w:top="1984" w:right="1616" w:bottom="1814" w:left="1616" w:header="850" w:footer="992" w:gutter="0"/>
          <w:cols w:space="0"/>
          <w:docGrid w:linePitch="326"/>
        </w:sectPr>
      </w:pPr>
    </w:p>
    <w:p w:rsidR="004518AA" w:rsidRDefault="00ED014C">
      <w:pPr>
        <w:pStyle w:val="12"/>
        <w:snapToGrid w:val="0"/>
        <w:spacing w:before="0" w:after="0" w:line="360" w:lineRule="auto"/>
        <w:ind w:left="0"/>
        <w:rPr>
          <w:rFonts w:ascii="Times New Roman" w:eastAsia="黑体" w:hAnsi="Times New Roman"/>
          <w:bCs/>
          <w:szCs w:val="24"/>
        </w:rPr>
      </w:pPr>
      <w:r>
        <w:rPr>
          <w:rFonts w:ascii="Times New Roman" w:eastAsia="黑体" w:hAnsi="Times New Roman"/>
          <w:bCs/>
          <w:szCs w:val="24"/>
        </w:rPr>
        <w:lastRenderedPageBreak/>
        <w:t>附录十</w:t>
      </w:r>
      <w:r>
        <w:rPr>
          <w:rFonts w:ascii="Times New Roman" w:eastAsia="黑体" w:hAnsi="Times New Roman" w:hint="eastAsia"/>
          <w:bCs/>
          <w:szCs w:val="24"/>
        </w:rPr>
        <w:t>三</w:t>
      </w:r>
    </w:p>
    <w:p w:rsidR="004518AA" w:rsidRDefault="004518AA">
      <w:pPr>
        <w:pStyle w:val="12"/>
        <w:snapToGrid w:val="0"/>
        <w:spacing w:before="0" w:after="0" w:line="360" w:lineRule="auto"/>
        <w:ind w:left="0"/>
        <w:rPr>
          <w:rFonts w:ascii="Times New Roman" w:eastAsia="黑体" w:hAnsi="Times New Roman"/>
          <w:bCs/>
          <w:szCs w:val="24"/>
        </w:rPr>
      </w:pPr>
    </w:p>
    <w:p w:rsidR="004518AA" w:rsidRDefault="00ED014C">
      <w:pPr>
        <w:pStyle w:val="12"/>
        <w:snapToGrid w:val="0"/>
        <w:spacing w:before="0" w:after="0" w:line="360" w:lineRule="auto"/>
        <w:ind w:left="0"/>
        <w:jc w:val="center"/>
        <w:rPr>
          <w:rFonts w:ascii="方正小标宋_GBK" w:eastAsia="方正小标宋_GBK" w:hAnsi="方正小标宋_GBK" w:cs="方正小标宋_GBK"/>
          <w:bCs/>
          <w:sz w:val="28"/>
          <w:szCs w:val="28"/>
        </w:rPr>
      </w:pPr>
      <w:r>
        <w:rPr>
          <w:rFonts w:ascii="方正小标宋_GBK" w:eastAsia="方正小标宋_GBK" w:hAnsi="方正小标宋_GBK" w:cs="方正小标宋_GBK" w:hint="eastAsia"/>
          <w:bCs/>
          <w:sz w:val="28"/>
          <w:szCs w:val="28"/>
        </w:rPr>
        <w:t>AP1000打分方法和计分规则</w:t>
      </w:r>
    </w:p>
    <w:p w:rsidR="004518AA" w:rsidRDefault="004518AA">
      <w:pPr>
        <w:pStyle w:val="ac"/>
        <w:spacing w:line="360" w:lineRule="auto"/>
        <w:ind w:left="289" w:firstLineChars="0" w:firstLine="0"/>
        <w:rPr>
          <w:rFonts w:eastAsia="黑体"/>
          <w:sz w:val="24"/>
          <w:szCs w:val="24"/>
        </w:rPr>
      </w:pPr>
    </w:p>
    <w:p w:rsidR="004518AA" w:rsidRDefault="00ED014C">
      <w:pPr>
        <w:pStyle w:val="ac"/>
        <w:spacing w:line="360" w:lineRule="auto"/>
        <w:ind w:firstLine="480"/>
        <w:rPr>
          <w:rFonts w:eastAsia="黑体"/>
          <w:sz w:val="24"/>
          <w:szCs w:val="24"/>
        </w:rPr>
      </w:pPr>
      <w:r>
        <w:rPr>
          <w:rFonts w:eastAsia="黑体"/>
          <w:sz w:val="24"/>
          <w:szCs w:val="24"/>
        </w:rPr>
        <w:t>一、打分方式</w:t>
      </w:r>
    </w:p>
    <w:p w:rsidR="004518AA" w:rsidRDefault="00ED014C">
      <w:pPr>
        <w:pStyle w:val="ac"/>
        <w:numPr>
          <w:ilvl w:val="0"/>
          <w:numId w:val="72"/>
        </w:numPr>
        <w:spacing w:line="360" w:lineRule="auto"/>
        <w:ind w:firstLine="480"/>
        <w:rPr>
          <w:rFonts w:eastAsia="仿宋_GB2312"/>
          <w:sz w:val="24"/>
          <w:szCs w:val="24"/>
        </w:rPr>
      </w:pPr>
      <w:r>
        <w:rPr>
          <w:rFonts w:eastAsia="仿宋_GB2312"/>
          <w:sz w:val="24"/>
          <w:szCs w:val="24"/>
        </w:rPr>
        <w:t>考官依据核电厂预期，在打分表（参见本附录第二节）上记录考生行为或响应偏差；</w:t>
      </w:r>
    </w:p>
    <w:p w:rsidR="004518AA" w:rsidRDefault="00ED014C">
      <w:pPr>
        <w:pStyle w:val="ac"/>
        <w:numPr>
          <w:ilvl w:val="0"/>
          <w:numId w:val="72"/>
        </w:numPr>
        <w:spacing w:line="360" w:lineRule="auto"/>
        <w:ind w:firstLine="480"/>
        <w:rPr>
          <w:rFonts w:eastAsia="仿宋_GB2312"/>
          <w:sz w:val="24"/>
          <w:szCs w:val="24"/>
        </w:rPr>
      </w:pPr>
      <w:r>
        <w:rPr>
          <w:rFonts w:eastAsia="仿宋_GB2312" w:hint="eastAsia"/>
          <w:sz w:val="24"/>
          <w:szCs w:val="24"/>
        </w:rPr>
        <w:t>将偏差项对应到能力二级维度，每记录一项偏差，该二级维度分数扣一分，每项二级维度分数最多扣两分；</w:t>
      </w:r>
    </w:p>
    <w:p w:rsidR="004518AA" w:rsidRDefault="00ED014C">
      <w:pPr>
        <w:pStyle w:val="ac"/>
        <w:numPr>
          <w:ilvl w:val="0"/>
          <w:numId w:val="72"/>
        </w:numPr>
        <w:spacing w:line="360" w:lineRule="auto"/>
        <w:ind w:firstLine="480"/>
        <w:rPr>
          <w:rFonts w:eastAsia="仿宋_GB2312"/>
          <w:sz w:val="24"/>
          <w:szCs w:val="24"/>
        </w:rPr>
      </w:pPr>
      <w:r>
        <w:rPr>
          <w:rFonts w:eastAsia="仿宋_GB2312" w:hint="eastAsia"/>
          <w:sz w:val="24"/>
          <w:szCs w:val="24"/>
        </w:rPr>
        <w:t>对于</w:t>
      </w:r>
      <w:r>
        <w:rPr>
          <w:rFonts w:eastAsia="仿宋_GB2312" w:hint="eastAsia"/>
          <w:sz w:val="24"/>
          <w:szCs w:val="24"/>
        </w:rPr>
        <w:t>Y/N</w:t>
      </w:r>
      <w:r>
        <w:rPr>
          <w:rFonts w:eastAsia="仿宋_GB2312" w:hint="eastAsia"/>
          <w:sz w:val="24"/>
          <w:szCs w:val="24"/>
        </w:rPr>
        <w:t>考点，正确在“</w:t>
      </w:r>
      <w:r>
        <w:rPr>
          <w:rFonts w:eastAsia="仿宋_GB2312" w:hint="eastAsia"/>
          <w:sz w:val="24"/>
          <w:szCs w:val="24"/>
        </w:rPr>
        <w:t>Y</w:t>
      </w:r>
      <w:r>
        <w:rPr>
          <w:rFonts w:eastAsia="仿宋_GB2312" w:hint="eastAsia"/>
          <w:sz w:val="24"/>
          <w:szCs w:val="24"/>
        </w:rPr>
        <w:t>”打√，错误在“</w:t>
      </w:r>
      <w:r>
        <w:rPr>
          <w:rFonts w:eastAsia="仿宋_GB2312" w:hint="eastAsia"/>
          <w:sz w:val="24"/>
          <w:szCs w:val="24"/>
        </w:rPr>
        <w:t>N</w:t>
      </w:r>
      <w:r>
        <w:rPr>
          <w:rFonts w:eastAsia="仿宋_GB2312" w:hint="eastAsia"/>
          <w:sz w:val="24"/>
          <w:szCs w:val="24"/>
        </w:rPr>
        <w:t>”打√。</w:t>
      </w:r>
      <w:r>
        <w:rPr>
          <w:rFonts w:eastAsia="仿宋_GB2312" w:hint="eastAsia"/>
          <w:sz w:val="24"/>
          <w:szCs w:val="24"/>
        </w:rPr>
        <w:t>Y/N</w:t>
      </w:r>
      <w:r>
        <w:rPr>
          <w:rFonts w:eastAsia="仿宋_GB2312" w:hint="eastAsia"/>
          <w:sz w:val="24"/>
          <w:szCs w:val="24"/>
        </w:rPr>
        <w:t>考点中如包含多项考核要求，一项未正确执行或执行不正确则判定为错误。若判定为错误，该考点对应的二级维度扣两分；</w:t>
      </w:r>
    </w:p>
    <w:p w:rsidR="004518AA" w:rsidRDefault="00ED014C">
      <w:pPr>
        <w:pStyle w:val="ac"/>
        <w:numPr>
          <w:ilvl w:val="0"/>
          <w:numId w:val="72"/>
        </w:numPr>
        <w:spacing w:line="360" w:lineRule="auto"/>
        <w:ind w:firstLine="480"/>
        <w:rPr>
          <w:rFonts w:eastAsia="仿宋_GB2312"/>
          <w:sz w:val="24"/>
          <w:szCs w:val="24"/>
        </w:rPr>
      </w:pPr>
      <w:r>
        <w:rPr>
          <w:rFonts w:eastAsia="仿宋_GB2312" w:hint="eastAsia"/>
          <w:sz w:val="24"/>
          <w:szCs w:val="24"/>
        </w:rPr>
        <w:t>考试分数按比例转换为百分制；</w:t>
      </w:r>
    </w:p>
    <w:p w:rsidR="004518AA" w:rsidRDefault="004518AA">
      <w:pPr>
        <w:pStyle w:val="ac"/>
        <w:spacing w:line="360" w:lineRule="auto"/>
        <w:ind w:left="289" w:firstLineChars="0" w:firstLine="0"/>
        <w:rPr>
          <w:rFonts w:eastAsia="黑体"/>
          <w:sz w:val="24"/>
          <w:szCs w:val="24"/>
        </w:rPr>
      </w:pPr>
    </w:p>
    <w:p w:rsidR="004518AA" w:rsidRDefault="004518AA">
      <w:pPr>
        <w:pStyle w:val="ac"/>
        <w:spacing w:line="360" w:lineRule="auto"/>
        <w:ind w:left="289" w:firstLineChars="0" w:firstLine="0"/>
        <w:rPr>
          <w:rFonts w:eastAsia="黑体"/>
          <w:sz w:val="24"/>
          <w:szCs w:val="24"/>
        </w:rPr>
      </w:pPr>
    </w:p>
    <w:p w:rsidR="004518AA" w:rsidRDefault="004518AA">
      <w:pPr>
        <w:pStyle w:val="ac"/>
        <w:spacing w:line="360" w:lineRule="auto"/>
        <w:ind w:left="289" w:firstLineChars="0" w:firstLine="0"/>
        <w:rPr>
          <w:rFonts w:eastAsia="黑体"/>
          <w:sz w:val="24"/>
          <w:szCs w:val="24"/>
        </w:rPr>
      </w:pPr>
    </w:p>
    <w:p w:rsidR="004518AA" w:rsidRDefault="004518AA">
      <w:pPr>
        <w:pStyle w:val="ac"/>
        <w:spacing w:line="360" w:lineRule="auto"/>
        <w:ind w:left="289" w:firstLineChars="0" w:firstLine="0"/>
        <w:rPr>
          <w:rFonts w:eastAsia="黑体"/>
          <w:sz w:val="24"/>
          <w:szCs w:val="24"/>
        </w:rPr>
      </w:pPr>
    </w:p>
    <w:p w:rsidR="004518AA" w:rsidRDefault="004518AA">
      <w:pPr>
        <w:pStyle w:val="ac"/>
        <w:spacing w:line="360" w:lineRule="auto"/>
        <w:ind w:left="289" w:firstLineChars="0" w:firstLine="0"/>
        <w:rPr>
          <w:rFonts w:eastAsia="仿宋_GB2312"/>
          <w:sz w:val="24"/>
          <w:szCs w:val="24"/>
        </w:rPr>
        <w:sectPr w:rsidR="004518AA">
          <w:pgSz w:w="12191" w:h="17294"/>
          <w:pgMar w:top="1984" w:right="1616" w:bottom="1814" w:left="1616" w:header="850" w:footer="992" w:gutter="0"/>
          <w:cols w:space="0"/>
          <w:docGrid w:linePitch="326"/>
        </w:sectPr>
      </w:pPr>
    </w:p>
    <w:p w:rsidR="004518AA" w:rsidRDefault="00ED014C">
      <w:pPr>
        <w:pStyle w:val="ac"/>
        <w:spacing w:line="360" w:lineRule="auto"/>
        <w:ind w:firstLine="480"/>
        <w:rPr>
          <w:rFonts w:eastAsia="黑体"/>
          <w:sz w:val="24"/>
          <w:szCs w:val="24"/>
        </w:rPr>
      </w:pPr>
      <w:r>
        <w:rPr>
          <w:rFonts w:eastAsia="黑体"/>
          <w:sz w:val="24"/>
          <w:szCs w:val="24"/>
        </w:rPr>
        <w:lastRenderedPageBreak/>
        <w:t>二、评分表</w:t>
      </w:r>
    </w:p>
    <w:p w:rsidR="004518AA" w:rsidRDefault="00ED014C">
      <w:pPr>
        <w:pStyle w:val="ac"/>
        <w:spacing w:line="360" w:lineRule="auto"/>
        <w:ind w:firstLine="480"/>
        <w:rPr>
          <w:rFonts w:eastAsia="楷体_GB2312"/>
          <w:sz w:val="24"/>
          <w:szCs w:val="24"/>
        </w:rPr>
      </w:pPr>
      <w:r>
        <w:rPr>
          <w:rFonts w:eastAsia="楷体_GB2312"/>
          <w:sz w:val="24"/>
          <w:szCs w:val="24"/>
        </w:rPr>
        <w:t>（一）</w:t>
      </w:r>
      <w:r>
        <w:rPr>
          <w:rFonts w:eastAsia="楷体_GB2312"/>
          <w:sz w:val="24"/>
          <w:szCs w:val="24"/>
        </w:rPr>
        <w:t>RO</w:t>
      </w:r>
      <w:r>
        <w:rPr>
          <w:rFonts w:eastAsia="楷体_GB2312"/>
          <w:sz w:val="24"/>
          <w:szCs w:val="24"/>
        </w:rPr>
        <w:t>评分表</w:t>
      </w:r>
    </w:p>
    <w:p w:rsidR="004518AA" w:rsidRDefault="00ED014C">
      <w:pPr>
        <w:adjustRightInd/>
        <w:spacing w:before="120" w:after="120" w:line="240" w:lineRule="auto"/>
        <w:textAlignment w:val="auto"/>
        <w:rPr>
          <w:rFonts w:ascii="Times New Roman" w:eastAsia="仿宋_GB2312" w:hAnsi="Times New Roman"/>
          <w:sz w:val="24"/>
        </w:rPr>
      </w:pPr>
      <w:bookmarkStart w:id="7" w:name="_Toc470179203"/>
      <w:r>
        <w:rPr>
          <w:rFonts w:ascii="Times New Roman" w:eastAsia="仿宋_GB2312" w:hAnsi="Times New Roman"/>
          <w:sz w:val="24"/>
        </w:rPr>
        <w:t>考生姓名：</w:t>
      </w:r>
      <w:r>
        <w:rPr>
          <w:rFonts w:ascii="Times New Roman" w:eastAsia="仿宋_GB2312" w:hAnsi="Times New Roman"/>
          <w:sz w:val="24"/>
        </w:rPr>
        <w:t>___________________________</w:t>
      </w:r>
      <w:r>
        <w:rPr>
          <w:rFonts w:ascii="Times New Roman" w:eastAsia="仿宋_GB2312" w:hAnsi="Times New Roman"/>
          <w:sz w:val="24"/>
        </w:rPr>
        <w:tab/>
      </w:r>
      <w:r>
        <w:rPr>
          <w:rFonts w:ascii="Times New Roman" w:eastAsia="仿宋_GB2312" w:hAnsi="Times New Roman"/>
          <w:sz w:val="24"/>
        </w:rPr>
        <w:tab/>
      </w:r>
      <w:r>
        <w:rPr>
          <w:rFonts w:ascii="Times New Roman" w:eastAsia="仿宋_GB2312" w:hAnsi="Times New Roman"/>
          <w:sz w:val="24"/>
        </w:rPr>
        <w:tab/>
      </w:r>
      <w:r>
        <w:rPr>
          <w:rFonts w:ascii="Times New Roman" w:eastAsia="仿宋_GB2312" w:hAnsi="Times New Roman"/>
          <w:sz w:val="24"/>
        </w:rPr>
        <w:t>日期：</w:t>
      </w:r>
      <w:r>
        <w:rPr>
          <w:rFonts w:ascii="Times New Roman" w:eastAsia="仿宋_GB2312" w:hAnsi="Times New Roman"/>
          <w:sz w:val="24"/>
        </w:rPr>
        <w:t>_________________</w:t>
      </w:r>
      <w:bookmarkEnd w:id="7"/>
    </w:p>
    <w:p w:rsidR="004518AA" w:rsidRDefault="00ED014C">
      <w:pPr>
        <w:autoSpaceDE w:val="0"/>
        <w:autoSpaceDN w:val="0"/>
        <w:spacing w:before="60" w:after="60" w:line="240" w:lineRule="auto"/>
        <w:textAlignment w:val="auto"/>
        <w:rPr>
          <w:rFonts w:ascii="Times New Roman" w:eastAsia="仿宋_GB2312" w:hAnsi="Times New Roman"/>
          <w:sz w:val="24"/>
        </w:rPr>
      </w:pPr>
      <w:r>
        <w:rPr>
          <w:rFonts w:ascii="Times New Roman" w:eastAsia="仿宋_GB2312" w:hAnsi="Times New Roman"/>
          <w:sz w:val="24"/>
        </w:rPr>
        <w:t>试题号：</w:t>
      </w:r>
      <w:r>
        <w:rPr>
          <w:rFonts w:ascii="Times New Roman" w:eastAsia="仿宋_GB2312" w:hAnsi="Times New Roman"/>
          <w:sz w:val="24"/>
        </w:rPr>
        <w:t>_______</w:t>
      </w:r>
      <w:r>
        <w:rPr>
          <w:rFonts w:ascii="Times New Roman" w:eastAsia="仿宋_GB2312" w:hAnsi="Times New Roman"/>
          <w:sz w:val="24"/>
        </w:rPr>
        <w:t>场景号：</w:t>
      </w:r>
      <w:r>
        <w:rPr>
          <w:rFonts w:ascii="Times New Roman" w:eastAsia="仿宋_GB2312" w:hAnsi="Times New Roman"/>
          <w:sz w:val="24"/>
        </w:rPr>
        <w:t>________</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642"/>
        <w:gridCol w:w="1417"/>
        <w:gridCol w:w="1457"/>
        <w:gridCol w:w="1277"/>
        <w:gridCol w:w="1129"/>
        <w:gridCol w:w="1253"/>
      </w:tblGrid>
      <w:tr w:rsidR="004518AA">
        <w:trPr>
          <w:jc w:val="center"/>
        </w:trPr>
        <w:tc>
          <w:tcPr>
            <w:tcW w:w="5000" w:type="pct"/>
            <w:gridSpan w:val="6"/>
            <w:tcBorders>
              <w:top w:val="single" w:sz="12"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 w:hAnsi="Times New Roman"/>
                <w:b/>
                <w:bCs/>
                <w:kern w:val="2"/>
                <w:sz w:val="24"/>
                <w:szCs w:val="24"/>
              </w:rPr>
            </w:pPr>
            <w:r>
              <w:rPr>
                <w:rFonts w:ascii="Times New Roman" w:eastAsia="仿宋" w:hAnsi="Times New Roman"/>
                <w:b/>
                <w:bCs/>
                <w:kern w:val="2"/>
                <w:sz w:val="24"/>
                <w:szCs w:val="24"/>
              </w:rPr>
              <w:t>RO</w:t>
            </w:r>
            <w:r>
              <w:rPr>
                <w:rFonts w:ascii="Times New Roman" w:eastAsia="仿宋" w:hAnsi="Times New Roman"/>
                <w:b/>
                <w:bCs/>
                <w:kern w:val="2"/>
                <w:sz w:val="24"/>
                <w:szCs w:val="24"/>
              </w:rPr>
              <w:t>模拟机考试评分表</w:t>
            </w:r>
          </w:p>
        </w:tc>
      </w:tr>
      <w:tr w:rsidR="004518AA">
        <w:trPr>
          <w:jc w:val="center"/>
        </w:trPr>
        <w:tc>
          <w:tcPr>
            <w:tcW w:w="1440" w:type="pct"/>
            <w:tcBorders>
              <w:top w:val="single" w:sz="6" w:space="0" w:color="auto"/>
              <w:left w:val="single" w:sz="12"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能力</w:t>
            </w:r>
          </w:p>
        </w:tc>
        <w:tc>
          <w:tcPr>
            <w:tcW w:w="772"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794"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696"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615"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c>
          <w:tcPr>
            <w:tcW w:w="681" w:type="pct"/>
            <w:tcBorders>
              <w:top w:val="single" w:sz="6" w:space="0" w:color="auto"/>
              <w:left w:val="single" w:sz="6" w:space="0" w:color="auto"/>
              <w:bottom w:val="single" w:sz="12" w:space="0" w:color="auto"/>
              <w:right w:val="single" w:sz="12"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评价序号</w:t>
            </w:r>
          </w:p>
        </w:tc>
      </w:tr>
      <w:tr w:rsidR="004518AA">
        <w:trPr>
          <w:jc w:val="center"/>
        </w:trPr>
        <w:tc>
          <w:tcPr>
            <w:tcW w:w="1440" w:type="pct"/>
            <w:tcBorders>
              <w:top w:val="single" w:sz="12"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1. </w:t>
            </w:r>
            <w:r>
              <w:rPr>
                <w:rFonts w:ascii="Times New Roman" w:eastAsia="仿宋_GB2312" w:hAnsi="Times New Roman"/>
                <w:kern w:val="2"/>
                <w:sz w:val="21"/>
                <w:szCs w:val="21"/>
              </w:rPr>
              <w:t>解释</w:t>
            </w:r>
            <w:r>
              <w:rPr>
                <w:rFonts w:ascii="Times New Roman" w:eastAsia="仿宋_GB2312" w:hAnsi="Times New Roman"/>
                <w:kern w:val="2"/>
                <w:sz w:val="21"/>
                <w:szCs w:val="21"/>
              </w:rPr>
              <w:t>/</w:t>
            </w:r>
            <w:r>
              <w:rPr>
                <w:rFonts w:ascii="Times New Roman" w:eastAsia="仿宋_GB2312" w:hAnsi="Times New Roman"/>
                <w:kern w:val="2"/>
                <w:sz w:val="21"/>
                <w:szCs w:val="21"/>
              </w:rPr>
              <w:t>诊断</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识别</w:t>
            </w:r>
            <w:r>
              <w:rPr>
                <w:rFonts w:ascii="Times New Roman" w:eastAsia="仿宋_GB2312" w:hAnsi="Times New Roman"/>
                <w:kern w:val="2"/>
                <w:sz w:val="21"/>
                <w:szCs w:val="21"/>
              </w:rPr>
              <w:t>&amp;</w:t>
            </w:r>
            <w:r>
              <w:rPr>
                <w:rFonts w:ascii="Times New Roman" w:eastAsia="仿宋_GB2312" w:hAnsi="Times New Roman"/>
                <w:kern w:val="2"/>
                <w:sz w:val="21"/>
                <w:szCs w:val="21"/>
              </w:rPr>
              <w:t>确认状态</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解释</w:t>
            </w:r>
            <w:r>
              <w:rPr>
                <w:rFonts w:ascii="Times New Roman" w:eastAsia="仿宋_GB2312" w:hAnsi="Times New Roman"/>
                <w:kern w:val="2"/>
                <w:sz w:val="21"/>
                <w:szCs w:val="21"/>
              </w:rPr>
              <w:t>&amp;</w:t>
            </w:r>
            <w:r>
              <w:rPr>
                <w:rFonts w:ascii="Times New Roman" w:eastAsia="仿宋_GB2312" w:hAnsi="Times New Roman"/>
                <w:kern w:val="2"/>
                <w:sz w:val="21"/>
                <w:szCs w:val="21"/>
              </w:rPr>
              <w:t>诊断工况</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优先级响应</w:t>
            </w:r>
          </w:p>
        </w:tc>
        <w:tc>
          <w:tcPr>
            <w:tcW w:w="772" w:type="pc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794" w:type="pc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96" w:type="pc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15" w:type="pc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81" w:type="pct"/>
            <w:tcBorders>
              <w:top w:val="single" w:sz="12"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r>
      <w:tr w:rsidR="004518AA">
        <w:trPr>
          <w:jc w:val="center"/>
        </w:trPr>
        <w:tc>
          <w:tcPr>
            <w:tcW w:w="1440" w:type="pc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2. </w:t>
            </w:r>
            <w:r>
              <w:rPr>
                <w:rFonts w:ascii="Times New Roman" w:eastAsia="仿宋_GB2312" w:hAnsi="Times New Roman"/>
                <w:kern w:val="2"/>
                <w:sz w:val="21"/>
                <w:szCs w:val="21"/>
              </w:rPr>
              <w:t>规程</w:t>
            </w:r>
            <w:r>
              <w:rPr>
                <w:rFonts w:ascii="Times New Roman" w:eastAsia="仿宋_GB2312" w:hAnsi="Times New Roman"/>
                <w:kern w:val="2"/>
                <w:sz w:val="21"/>
                <w:szCs w:val="21"/>
              </w:rPr>
              <w:t>/</w:t>
            </w:r>
            <w:r>
              <w:rPr>
                <w:rFonts w:ascii="Times New Roman" w:eastAsia="仿宋_GB2312" w:hAnsi="Times New Roman"/>
                <w:kern w:val="2"/>
                <w:sz w:val="21"/>
                <w:szCs w:val="21"/>
              </w:rPr>
              <w:t>技术规格书</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参考文件</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遵守规程</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技术规格书入口</w:t>
            </w:r>
          </w:p>
        </w:tc>
        <w:tc>
          <w:tcPr>
            <w:tcW w:w="772"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794"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96"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15"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81" w:type="pct"/>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r>
      <w:tr w:rsidR="004518AA">
        <w:trPr>
          <w:jc w:val="center"/>
        </w:trPr>
        <w:tc>
          <w:tcPr>
            <w:tcW w:w="1440" w:type="pc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3. </w:t>
            </w:r>
            <w:r>
              <w:rPr>
                <w:rFonts w:ascii="Times New Roman" w:eastAsia="仿宋_GB2312" w:hAnsi="Times New Roman"/>
                <w:kern w:val="2"/>
                <w:sz w:val="21"/>
                <w:szCs w:val="21"/>
              </w:rPr>
              <w:t>盘台</w:t>
            </w:r>
            <w:r>
              <w:rPr>
                <w:rFonts w:ascii="Times New Roman" w:eastAsia="仿宋_GB2312" w:hAnsi="Times New Roman"/>
                <w:kern w:val="2"/>
                <w:sz w:val="21"/>
                <w:szCs w:val="21"/>
              </w:rPr>
              <w:t>/</w:t>
            </w:r>
            <w:r>
              <w:rPr>
                <w:rFonts w:ascii="Times New Roman" w:eastAsia="仿宋_GB2312" w:hAnsi="Times New Roman"/>
                <w:kern w:val="2"/>
                <w:sz w:val="21"/>
                <w:szCs w:val="21"/>
              </w:rPr>
              <w:t>画面操作</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定位</w:t>
            </w:r>
            <w:r>
              <w:rPr>
                <w:rFonts w:ascii="Times New Roman" w:eastAsia="仿宋_GB2312" w:hAnsi="Times New Roman"/>
                <w:kern w:val="2"/>
                <w:sz w:val="21"/>
                <w:szCs w:val="21"/>
              </w:rPr>
              <w:t>&amp;</w:t>
            </w:r>
            <w:r>
              <w:rPr>
                <w:rFonts w:ascii="Times New Roman" w:eastAsia="仿宋_GB2312" w:hAnsi="Times New Roman"/>
                <w:kern w:val="2"/>
                <w:sz w:val="21"/>
                <w:szCs w:val="21"/>
              </w:rPr>
              <w:t>操作</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理解画面和盘台</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手动控制</w:t>
            </w:r>
          </w:p>
        </w:tc>
        <w:tc>
          <w:tcPr>
            <w:tcW w:w="772"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794"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96"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15"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81" w:type="pct"/>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r>
      <w:tr w:rsidR="004518AA">
        <w:trPr>
          <w:jc w:val="center"/>
        </w:trPr>
        <w:tc>
          <w:tcPr>
            <w:tcW w:w="1440" w:type="pc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4. </w:t>
            </w:r>
            <w:r>
              <w:rPr>
                <w:rFonts w:ascii="Times New Roman" w:eastAsia="仿宋_GB2312" w:hAnsi="Times New Roman"/>
                <w:kern w:val="2"/>
                <w:sz w:val="21"/>
                <w:szCs w:val="21"/>
              </w:rPr>
              <w:t>沟通</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提供信息</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获取信息</w:t>
            </w:r>
          </w:p>
          <w:p w:rsidR="004518AA" w:rsidRDefault="00ED014C">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执行指令</w:t>
            </w:r>
          </w:p>
          <w:p w:rsidR="004518AA" w:rsidRDefault="004518AA">
            <w:pPr>
              <w:tabs>
                <w:tab w:val="left" w:pos="360"/>
              </w:tabs>
              <w:autoSpaceDE w:val="0"/>
              <w:autoSpaceDN w:val="0"/>
              <w:spacing w:before="60" w:after="60" w:line="240" w:lineRule="auto"/>
              <w:textAlignment w:val="auto"/>
              <w:rPr>
                <w:rFonts w:ascii="Times New Roman" w:eastAsia="仿宋_GB2312" w:hAnsi="Times New Roman"/>
                <w:kern w:val="2"/>
                <w:sz w:val="21"/>
                <w:szCs w:val="21"/>
              </w:rPr>
            </w:pPr>
          </w:p>
        </w:tc>
        <w:tc>
          <w:tcPr>
            <w:tcW w:w="772"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794"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96"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15" w:type="pc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c>
          <w:tcPr>
            <w:tcW w:w="681" w:type="pct"/>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b/>
                <w:bCs/>
                <w:kern w:val="2"/>
                <w:sz w:val="18"/>
                <w:szCs w:val="18"/>
              </w:rPr>
            </w:pPr>
          </w:p>
        </w:tc>
      </w:tr>
      <w:tr w:rsidR="004518AA">
        <w:trPr>
          <w:trHeight w:val="432"/>
          <w:jc w:val="center"/>
        </w:trPr>
        <w:tc>
          <w:tcPr>
            <w:tcW w:w="5000" w:type="pct"/>
            <w:gridSpan w:val="6"/>
            <w:tcBorders>
              <w:top w:val="single" w:sz="6"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b/>
                <w:bCs/>
                <w:kern w:val="2"/>
                <w:sz w:val="21"/>
                <w:szCs w:val="21"/>
              </w:rPr>
            </w:pPr>
            <w:r>
              <w:rPr>
                <w:rFonts w:ascii="Times New Roman" w:eastAsia="仿宋_GB2312" w:hAnsi="Times New Roman"/>
                <w:kern w:val="2"/>
                <w:sz w:val="21"/>
                <w:szCs w:val="21"/>
              </w:rPr>
              <w:t>考试成绩：</w:t>
            </w:r>
            <w:r>
              <w:rPr>
                <w:rFonts w:ascii="Times New Roman" w:eastAsia="仿宋_GB2312" w:hAnsi="Times New Roman"/>
                <w:kern w:val="2"/>
                <w:sz w:val="21"/>
                <w:szCs w:val="21"/>
              </w:rPr>
              <w:t xml:space="preserve">  </w:t>
            </w:r>
            <w:r>
              <w:rPr>
                <w:rFonts w:ascii="Times New Roman" w:eastAsia="仿宋_GB2312" w:hAnsi="Times New Roman"/>
                <w:kern w:val="2"/>
                <w:sz w:val="21"/>
                <w:szCs w:val="21"/>
              </w:rPr>
              <w:t>合格</w:t>
            </w:r>
            <w:r>
              <w:rPr>
                <w:rFonts w:ascii="Times New Roman" w:eastAsia="仿宋_GB2312" w:hAnsi="Times New Roman"/>
                <w:kern w:val="2"/>
                <w:sz w:val="21"/>
                <w:szCs w:val="21"/>
              </w:rPr>
              <w:t xml:space="preserve">    /    </w:t>
            </w:r>
            <w:r>
              <w:rPr>
                <w:rFonts w:ascii="Times New Roman" w:eastAsia="仿宋_GB2312" w:hAnsi="Times New Roman"/>
                <w:kern w:val="2"/>
                <w:sz w:val="21"/>
                <w:szCs w:val="21"/>
              </w:rPr>
              <w:t>不合格</w:t>
            </w:r>
            <w:r>
              <w:rPr>
                <w:rFonts w:ascii="Times New Roman" w:eastAsia="仿宋_GB2312" w:hAnsi="Times New Roman"/>
                <w:kern w:val="2"/>
                <w:sz w:val="21"/>
                <w:szCs w:val="21"/>
              </w:rPr>
              <w:t xml:space="preserve">    </w:t>
            </w:r>
          </w:p>
        </w:tc>
      </w:tr>
      <w:tr w:rsidR="004518AA">
        <w:trPr>
          <w:trHeight w:val="432"/>
          <w:jc w:val="center"/>
        </w:trPr>
        <w:tc>
          <w:tcPr>
            <w:tcW w:w="5000" w:type="pct"/>
            <w:gridSpan w:val="6"/>
            <w:tcBorders>
              <w:top w:val="single" w:sz="6"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b/>
                <w:bCs/>
                <w:kern w:val="2"/>
                <w:sz w:val="21"/>
                <w:szCs w:val="21"/>
              </w:rPr>
            </w:pPr>
            <w:r>
              <w:rPr>
                <w:rFonts w:ascii="Times New Roman" w:eastAsia="仿宋_GB2312" w:hAnsi="Times New Roman"/>
                <w:kern w:val="2"/>
                <w:sz w:val="21"/>
                <w:szCs w:val="21"/>
              </w:rPr>
              <w:t>具体评价（可附页）：</w:t>
            </w:r>
          </w:p>
        </w:tc>
      </w:tr>
      <w:tr w:rsidR="004518AA">
        <w:trPr>
          <w:trHeight w:val="432"/>
          <w:jc w:val="center"/>
        </w:trPr>
        <w:tc>
          <w:tcPr>
            <w:tcW w:w="5000" w:type="pct"/>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r>
      <w:tr w:rsidR="004518AA">
        <w:trPr>
          <w:trHeight w:val="432"/>
          <w:jc w:val="center"/>
        </w:trPr>
        <w:tc>
          <w:tcPr>
            <w:tcW w:w="5000" w:type="pct"/>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r>
      <w:tr w:rsidR="004518AA">
        <w:trPr>
          <w:trHeight w:val="432"/>
          <w:jc w:val="center"/>
        </w:trPr>
        <w:tc>
          <w:tcPr>
            <w:tcW w:w="5000" w:type="pct"/>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r>
      <w:tr w:rsidR="004518AA">
        <w:trPr>
          <w:trHeight w:val="432"/>
          <w:jc w:val="center"/>
        </w:trPr>
        <w:tc>
          <w:tcPr>
            <w:tcW w:w="5000" w:type="pct"/>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r>
      <w:tr w:rsidR="004518AA">
        <w:trPr>
          <w:trHeight w:val="432"/>
          <w:jc w:val="center"/>
        </w:trPr>
        <w:tc>
          <w:tcPr>
            <w:tcW w:w="5000" w:type="pct"/>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r>
      <w:tr w:rsidR="004518AA">
        <w:trPr>
          <w:trHeight w:val="432"/>
          <w:jc w:val="center"/>
        </w:trPr>
        <w:tc>
          <w:tcPr>
            <w:tcW w:w="5000" w:type="pct"/>
            <w:gridSpan w:val="6"/>
            <w:tcBorders>
              <w:top w:val="single" w:sz="6" w:space="0" w:color="auto"/>
              <w:left w:val="single" w:sz="12" w:space="0" w:color="auto"/>
              <w:bottom w:val="single" w:sz="12" w:space="0" w:color="auto"/>
              <w:right w:val="single" w:sz="12" w:space="0" w:color="auto"/>
            </w:tcBorders>
          </w:tcPr>
          <w:p w:rsidR="004518AA" w:rsidRDefault="00ED014C">
            <w:pPr>
              <w:autoSpaceDE w:val="0"/>
              <w:autoSpaceDN w:val="0"/>
              <w:spacing w:before="60" w:after="60" w:line="300" w:lineRule="exact"/>
              <w:textAlignment w:val="auto"/>
              <w:rPr>
                <w:rFonts w:ascii="Times New Roman" w:eastAsia="仿宋_GB2312" w:hAnsi="Times New Roman"/>
                <w:kern w:val="2"/>
                <w:sz w:val="18"/>
                <w:szCs w:val="18"/>
              </w:rPr>
            </w:pPr>
            <w:r>
              <w:rPr>
                <w:rFonts w:ascii="Times New Roman" w:eastAsia="仿宋_GB2312" w:hAnsi="Times New Roman"/>
                <w:kern w:val="2"/>
                <w:sz w:val="21"/>
                <w:szCs w:val="21"/>
              </w:rPr>
              <w:t>考官签名</w:t>
            </w:r>
            <w:r>
              <w:rPr>
                <w:rFonts w:ascii="Times New Roman" w:eastAsia="仿宋_GB2312" w:hAnsi="Times New Roman"/>
                <w:kern w:val="2"/>
                <w:sz w:val="21"/>
                <w:szCs w:val="21"/>
              </w:rPr>
              <w:t xml:space="preserve">  </w:t>
            </w:r>
            <w:r>
              <w:rPr>
                <w:rFonts w:ascii="Times New Roman" w:eastAsia="仿宋_GB2312" w:hAnsi="Times New Roman"/>
                <w:kern w:val="2"/>
                <w:sz w:val="21"/>
                <w:szCs w:val="21"/>
              </w:rPr>
              <w:t>日期</w:t>
            </w:r>
          </w:p>
        </w:tc>
      </w:tr>
    </w:tbl>
    <w:p w:rsidR="004518AA" w:rsidRDefault="004518AA">
      <w:pPr>
        <w:pStyle w:val="ac"/>
        <w:spacing w:line="360" w:lineRule="auto"/>
        <w:ind w:left="289" w:firstLineChars="0" w:firstLine="0"/>
        <w:rPr>
          <w:rFonts w:eastAsia="仿宋_GB2312"/>
          <w:sz w:val="24"/>
          <w:szCs w:val="24"/>
        </w:rPr>
      </w:pPr>
    </w:p>
    <w:p w:rsidR="004518AA" w:rsidRDefault="00ED014C">
      <w:pPr>
        <w:pStyle w:val="ac"/>
        <w:spacing w:line="360" w:lineRule="auto"/>
        <w:ind w:left="289" w:firstLineChars="0" w:firstLine="0"/>
        <w:rPr>
          <w:rFonts w:eastAsia="仿宋_GB2312"/>
          <w:sz w:val="24"/>
          <w:szCs w:val="24"/>
        </w:rPr>
      </w:pPr>
      <w:r>
        <w:rPr>
          <w:rFonts w:eastAsia="仿宋_GB2312"/>
          <w:sz w:val="24"/>
          <w:szCs w:val="24"/>
        </w:rPr>
        <w:br w:type="page"/>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3086"/>
        <w:gridCol w:w="2541"/>
        <w:gridCol w:w="1813"/>
        <w:gridCol w:w="976"/>
        <w:gridCol w:w="40"/>
        <w:gridCol w:w="719"/>
      </w:tblGrid>
      <w:tr w:rsidR="004518AA">
        <w:trPr>
          <w:jc w:val="center"/>
        </w:trPr>
        <w:tc>
          <w:tcPr>
            <w:tcW w:w="5000" w:type="pct"/>
            <w:gridSpan w:val="6"/>
            <w:tcBorders>
              <w:top w:val="single" w:sz="12" w:space="0" w:color="auto"/>
              <w:left w:val="single" w:sz="12" w:space="0" w:color="auto"/>
              <w:bottom w:val="single" w:sz="6" w:space="0" w:color="auto"/>
              <w:right w:val="single" w:sz="12" w:space="0" w:color="auto"/>
            </w:tcBorders>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bCs/>
                <w:kern w:val="2"/>
                <w:sz w:val="21"/>
                <w:szCs w:val="21"/>
              </w:rPr>
              <w:lastRenderedPageBreak/>
              <w:t xml:space="preserve">1. </w:t>
            </w:r>
            <w:r>
              <w:rPr>
                <w:rFonts w:ascii="Times New Roman" w:eastAsia="仿宋_GB2312" w:hAnsi="Times New Roman"/>
                <w:b/>
                <w:bCs/>
                <w:kern w:val="2"/>
                <w:sz w:val="21"/>
                <w:szCs w:val="21"/>
              </w:rPr>
              <w:t>基于报警、信号、参数解释</w:t>
            </w:r>
            <w:r>
              <w:rPr>
                <w:rFonts w:ascii="Times New Roman" w:eastAsia="仿宋_GB2312" w:hAnsi="Times New Roman"/>
                <w:b/>
                <w:bCs/>
                <w:kern w:val="2"/>
                <w:sz w:val="21"/>
                <w:szCs w:val="21"/>
              </w:rPr>
              <w:t>/</w:t>
            </w:r>
            <w:r>
              <w:rPr>
                <w:rFonts w:ascii="Times New Roman" w:eastAsia="仿宋_GB2312" w:hAnsi="Times New Roman"/>
                <w:b/>
                <w:bCs/>
                <w:kern w:val="2"/>
                <w:sz w:val="21"/>
                <w:szCs w:val="21"/>
              </w:rPr>
              <w:t>诊断事件和工况的能力</w:t>
            </w:r>
            <w:r>
              <w:rPr>
                <w:rFonts w:ascii="Times New Roman" w:eastAsia="仿宋_GB2312" w:hAnsi="Times New Roman"/>
                <w:b/>
                <w:bCs/>
                <w:kern w:val="2"/>
                <w:sz w:val="21"/>
                <w:szCs w:val="21"/>
              </w:rPr>
              <w:t xml:space="preserve">  </w:t>
            </w:r>
          </w:p>
        </w:tc>
      </w:tr>
      <w:tr w:rsidR="004518AA">
        <w:trPr>
          <w:jc w:val="center"/>
        </w:trPr>
        <w:tc>
          <w:tcPr>
            <w:tcW w:w="1681" w:type="pct"/>
            <w:tcBorders>
              <w:top w:val="single" w:sz="6" w:space="0" w:color="auto"/>
              <w:left w:val="single" w:sz="12"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1385"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988"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532"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411" w:type="pct"/>
            <w:gridSpan w:val="2"/>
            <w:tcBorders>
              <w:top w:val="single" w:sz="6" w:space="0" w:color="auto"/>
              <w:left w:val="single" w:sz="6" w:space="0" w:color="auto"/>
              <w:bottom w:val="single" w:sz="12"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rPr>
          <w:trHeight w:val="288"/>
          <w:jc w:val="center"/>
        </w:trPr>
        <w:tc>
          <w:tcPr>
            <w:tcW w:w="1681" w:type="pct"/>
            <w:vMerge w:val="restart"/>
            <w:tcBorders>
              <w:top w:val="single" w:sz="12"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(a) </w:t>
            </w:r>
            <w:r>
              <w:rPr>
                <w:rFonts w:ascii="Times New Roman" w:eastAsia="仿宋_GB2312" w:hAnsi="Times New Roman"/>
                <w:kern w:val="2"/>
                <w:sz w:val="21"/>
                <w:szCs w:val="21"/>
              </w:rPr>
              <w:tab/>
            </w:r>
            <w:r>
              <w:rPr>
                <w:rFonts w:ascii="Times New Roman" w:eastAsia="仿宋_GB2312" w:hAnsi="Times New Roman"/>
                <w:kern w:val="2"/>
                <w:sz w:val="21"/>
                <w:szCs w:val="21"/>
              </w:rPr>
              <w:t>考生是否能够正确识别和确认异常趋势和状态？</w:t>
            </w:r>
          </w:p>
        </w:tc>
        <w:tc>
          <w:tcPr>
            <w:tcW w:w="1385" w:type="pct"/>
            <w:tcBorders>
              <w:top w:val="single" w:sz="12"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88" w:type="pct"/>
            <w:tcBorders>
              <w:top w:val="single" w:sz="12"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3</w:t>
            </w:r>
          </w:p>
        </w:tc>
        <w:tc>
          <w:tcPr>
            <w:tcW w:w="532" w:type="pct"/>
            <w:vMerge w:val="restar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rPr>
                <w:rFonts w:ascii="Times New Roman" w:eastAsia="仿宋" w:hAnsi="Times New Roman"/>
                <w:kern w:val="2"/>
                <w:sz w:val="18"/>
                <w:szCs w:val="18"/>
              </w:rPr>
            </w:pPr>
          </w:p>
        </w:tc>
        <w:tc>
          <w:tcPr>
            <w:tcW w:w="411" w:type="pct"/>
            <w:gridSpan w:val="2"/>
            <w:vMerge w:val="restart"/>
            <w:tcBorders>
              <w:top w:val="single" w:sz="12" w:space="0" w:color="auto"/>
              <w:left w:val="single" w:sz="6" w:space="0" w:color="auto"/>
              <w:bottom w:val="single" w:sz="18" w:space="0" w:color="auto"/>
              <w:right w:val="single" w:sz="12" w:space="0" w:color="auto"/>
            </w:tcBorders>
          </w:tcPr>
          <w:p w:rsidR="004518AA" w:rsidRDefault="004518AA">
            <w:pPr>
              <w:autoSpaceDE w:val="0"/>
              <w:autoSpaceDN w:val="0"/>
              <w:rPr>
                <w:rFonts w:ascii="Times New Roman" w:eastAsia="仿宋" w:hAnsi="Times New Roman"/>
                <w:kern w:val="2"/>
                <w:sz w:val="18"/>
                <w:szCs w:val="18"/>
              </w:rPr>
            </w:pPr>
          </w:p>
        </w:tc>
      </w:tr>
      <w:tr w:rsidR="004518AA">
        <w:trPr>
          <w:trHeight w:val="367"/>
          <w:jc w:val="center"/>
        </w:trPr>
        <w:tc>
          <w:tcPr>
            <w:tcW w:w="1681" w:type="pct"/>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0.40</w:t>
            </w:r>
          </w:p>
        </w:tc>
        <w:tc>
          <w:tcPr>
            <w:tcW w:w="988" w:type="pct"/>
            <w:tcBorders>
              <w:top w:val="single" w:sz="6"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2</w:t>
            </w:r>
          </w:p>
        </w:tc>
        <w:tc>
          <w:tcPr>
            <w:tcW w:w="532" w:type="pct"/>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(b)or(c)N/O</w:t>
            </w:r>
            <w:r>
              <w:rPr>
                <w:rFonts w:ascii="Times New Roman" w:eastAsia="仿宋" w:hAnsi="Times New Roman"/>
                <w:kern w:val="2"/>
                <w:sz w:val="18"/>
                <w:szCs w:val="18"/>
              </w:rPr>
              <w:tab/>
              <w:t>= 0.57</w:t>
            </w:r>
          </w:p>
        </w:tc>
        <w:tc>
          <w:tcPr>
            <w:tcW w:w="988" w:type="pct"/>
            <w:tcBorders>
              <w:top w:val="single" w:sz="6"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1</w:t>
            </w:r>
          </w:p>
        </w:tc>
        <w:tc>
          <w:tcPr>
            <w:tcW w:w="532" w:type="pct"/>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(b) </w:t>
            </w:r>
            <w:r>
              <w:rPr>
                <w:rFonts w:ascii="Times New Roman" w:eastAsia="仿宋_GB2312" w:hAnsi="Times New Roman"/>
                <w:kern w:val="2"/>
                <w:sz w:val="21"/>
                <w:szCs w:val="21"/>
              </w:rPr>
              <w:t>考生是否能够根据主控室的显示正确解释</w:t>
            </w:r>
            <w:r>
              <w:rPr>
                <w:rFonts w:ascii="Times New Roman" w:eastAsia="仿宋_GB2312" w:hAnsi="Times New Roman"/>
                <w:kern w:val="2"/>
                <w:sz w:val="21"/>
                <w:szCs w:val="21"/>
              </w:rPr>
              <w:t>/</w:t>
            </w:r>
            <w:r>
              <w:rPr>
                <w:rFonts w:ascii="Times New Roman" w:eastAsia="仿宋_GB2312" w:hAnsi="Times New Roman"/>
                <w:kern w:val="2"/>
                <w:sz w:val="21"/>
                <w:szCs w:val="21"/>
              </w:rPr>
              <w:t>诊断电厂工况？</w:t>
            </w: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88" w:type="pct"/>
            <w:tcBorders>
              <w:top w:val="single" w:sz="6"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3</w:t>
            </w:r>
          </w:p>
        </w:tc>
        <w:tc>
          <w:tcPr>
            <w:tcW w:w="532" w:type="pct"/>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6"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b/>
                <w:bCs/>
                <w:kern w:val="2"/>
                <w:sz w:val="18"/>
                <w:szCs w:val="18"/>
              </w:rPr>
              <w:tab/>
              <w:t>= 0.30</w:t>
            </w:r>
          </w:p>
        </w:tc>
        <w:tc>
          <w:tcPr>
            <w:tcW w:w="988" w:type="pct"/>
            <w:tcBorders>
              <w:top w:val="single" w:sz="6"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2</w:t>
            </w:r>
          </w:p>
        </w:tc>
        <w:tc>
          <w:tcPr>
            <w:tcW w:w="532"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6"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rPr>
                <w:rFonts w:ascii="Times New Roman" w:eastAsia="仿宋" w:hAnsi="Times New Roman"/>
                <w:kern w:val="2"/>
                <w:sz w:val="18"/>
                <w:szCs w:val="18"/>
              </w:rPr>
            </w:pPr>
            <w:r>
              <w:rPr>
                <w:rFonts w:ascii="Times New Roman" w:eastAsia="仿宋" w:hAnsi="Times New Roman"/>
                <w:kern w:val="2"/>
                <w:sz w:val="18"/>
                <w:szCs w:val="18"/>
              </w:rPr>
              <w:t>(c) N/O</w:t>
            </w:r>
            <w:r>
              <w:rPr>
                <w:rFonts w:ascii="Times New Roman" w:eastAsia="仿宋" w:hAnsi="Times New Roman"/>
                <w:kern w:val="2"/>
                <w:sz w:val="18"/>
                <w:szCs w:val="18"/>
              </w:rPr>
              <w:tab/>
              <w:t>= 0.43</w:t>
            </w:r>
          </w:p>
        </w:tc>
        <w:tc>
          <w:tcPr>
            <w:tcW w:w="988" w:type="pct"/>
            <w:vMerge w:val="restart"/>
            <w:tcBorders>
              <w:top w:val="single" w:sz="6"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1</w:t>
            </w:r>
          </w:p>
        </w:tc>
        <w:tc>
          <w:tcPr>
            <w:tcW w:w="532"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6"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rPr>
                <w:rFonts w:ascii="Times New Roman" w:eastAsia="仿宋" w:hAnsi="Times New Roman"/>
                <w:kern w:val="2"/>
                <w:sz w:val="18"/>
                <w:szCs w:val="18"/>
              </w:rPr>
            </w:pPr>
            <w:r>
              <w:rPr>
                <w:rFonts w:ascii="Times New Roman" w:eastAsia="仿宋" w:hAnsi="Times New Roman"/>
                <w:kern w:val="2"/>
                <w:sz w:val="18"/>
                <w:szCs w:val="18"/>
              </w:rPr>
              <w:t>(a)N/O</w:t>
            </w:r>
            <w:r>
              <w:rPr>
                <w:rFonts w:ascii="Times New Roman" w:eastAsia="仿宋" w:hAnsi="Times New Roman"/>
                <w:kern w:val="2"/>
                <w:sz w:val="18"/>
                <w:szCs w:val="18"/>
              </w:rPr>
              <w:tab/>
              <w:t>= 0.50</w:t>
            </w:r>
          </w:p>
        </w:tc>
        <w:tc>
          <w:tcPr>
            <w:tcW w:w="988"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532"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6"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val="restart"/>
            <w:tcBorders>
              <w:top w:val="single" w:sz="6" w:space="0" w:color="auto"/>
              <w:left w:val="single" w:sz="12" w:space="0" w:color="auto"/>
              <w:bottom w:val="single" w:sz="18"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(c) </w:t>
            </w:r>
            <w:r>
              <w:rPr>
                <w:rFonts w:ascii="Times New Roman" w:eastAsia="仿宋_GB2312" w:hAnsi="Times New Roman"/>
                <w:kern w:val="2"/>
                <w:sz w:val="21"/>
                <w:szCs w:val="21"/>
              </w:rPr>
              <w:t>考生是否能够按照优先级和重要性检查确认报警和参数？</w:t>
            </w: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88" w:type="pct"/>
            <w:tcBorders>
              <w:top w:val="single" w:sz="6"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3</w:t>
            </w:r>
          </w:p>
        </w:tc>
        <w:tc>
          <w:tcPr>
            <w:tcW w:w="532" w:type="pct"/>
            <w:vMerge w:val="restart"/>
            <w:tcBorders>
              <w:top w:val="single" w:sz="6" w:space="0" w:color="auto"/>
              <w:left w:val="single" w:sz="6" w:space="0" w:color="auto"/>
              <w:bottom w:val="single" w:sz="18" w:space="0" w:color="auto"/>
              <w:right w:val="single" w:sz="6" w:space="0" w:color="auto"/>
            </w:tcBorders>
          </w:tcPr>
          <w:p w:rsidR="004518AA" w:rsidRDefault="004518AA">
            <w:pPr>
              <w:autoSpaceDE w:val="0"/>
              <w:autoSpaceDN w:val="0"/>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18"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988" w:type="pct"/>
            <w:tcBorders>
              <w:top w:val="single" w:sz="6" w:space="0" w:color="auto"/>
              <w:left w:val="single" w:sz="6" w:space="0" w:color="auto"/>
              <w:bottom w:val="single" w:sz="6"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2</w:t>
            </w:r>
          </w:p>
        </w:tc>
        <w:tc>
          <w:tcPr>
            <w:tcW w:w="532"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18"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 N/O</w:t>
            </w:r>
            <w:r>
              <w:rPr>
                <w:rFonts w:ascii="Times New Roman" w:eastAsia="仿宋" w:hAnsi="Times New Roman"/>
                <w:kern w:val="2"/>
                <w:sz w:val="18"/>
                <w:szCs w:val="18"/>
              </w:rPr>
              <w:tab/>
              <w:t>= 0.43</w:t>
            </w:r>
          </w:p>
        </w:tc>
        <w:tc>
          <w:tcPr>
            <w:tcW w:w="988" w:type="pct"/>
            <w:vMerge w:val="restart"/>
            <w:tcBorders>
              <w:top w:val="single" w:sz="6" w:space="0" w:color="auto"/>
              <w:left w:val="single" w:sz="6" w:space="0" w:color="auto"/>
              <w:bottom w:val="single" w:sz="18" w:space="0" w:color="auto"/>
              <w:right w:val="single" w:sz="6" w:space="0" w:color="auto"/>
            </w:tcBorders>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1</w:t>
            </w:r>
          </w:p>
        </w:tc>
        <w:tc>
          <w:tcPr>
            <w:tcW w:w="532"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18"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1385" w:type="pct"/>
            <w:tcBorders>
              <w:top w:val="single" w:sz="6" w:space="0" w:color="auto"/>
              <w:left w:val="single" w:sz="6" w:space="0" w:color="auto"/>
              <w:bottom w:val="single" w:sz="18"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N/O</w:t>
            </w:r>
            <w:r>
              <w:rPr>
                <w:rFonts w:ascii="Times New Roman" w:eastAsia="仿宋" w:hAnsi="Times New Roman"/>
                <w:kern w:val="2"/>
                <w:sz w:val="18"/>
                <w:szCs w:val="18"/>
              </w:rPr>
              <w:tab/>
              <w:t>= 0.50</w:t>
            </w:r>
          </w:p>
        </w:tc>
        <w:tc>
          <w:tcPr>
            <w:tcW w:w="988"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532"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411" w:type="pct"/>
            <w:gridSpan w:val="2"/>
            <w:vMerge/>
            <w:tcBorders>
              <w:top w:val="single" w:sz="6" w:space="0" w:color="auto"/>
              <w:left w:val="single" w:sz="6" w:space="0" w:color="auto"/>
              <w:bottom w:val="single" w:sz="18"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jc w:val="center"/>
        </w:trPr>
        <w:tc>
          <w:tcPr>
            <w:tcW w:w="5000" w:type="pct"/>
            <w:gridSpan w:val="6"/>
            <w:tcBorders>
              <w:top w:val="single" w:sz="18" w:space="0" w:color="auto"/>
              <w:left w:val="single" w:sz="12" w:space="0" w:color="auto"/>
              <w:bottom w:val="single" w:sz="6" w:space="0" w:color="auto"/>
              <w:right w:val="single" w:sz="12" w:space="0" w:color="auto"/>
            </w:tcBorders>
          </w:tcPr>
          <w:p w:rsidR="004518AA" w:rsidRDefault="00ED014C">
            <w:pPr>
              <w:autoSpaceDE w:val="0"/>
              <w:autoSpaceDN w:val="0"/>
              <w:rPr>
                <w:rFonts w:ascii="Times New Roman" w:eastAsia="仿宋_GB2312" w:hAnsi="Times New Roman"/>
                <w:b/>
                <w:bCs/>
                <w:kern w:val="2"/>
                <w:sz w:val="21"/>
                <w:szCs w:val="21"/>
              </w:rPr>
            </w:pPr>
            <w:r>
              <w:rPr>
                <w:rFonts w:ascii="Times New Roman" w:eastAsia="仿宋_GB2312" w:hAnsi="Times New Roman"/>
                <w:b/>
                <w:bCs/>
                <w:kern w:val="2"/>
                <w:sz w:val="21"/>
                <w:szCs w:val="21"/>
              </w:rPr>
              <w:t xml:space="preserve">2. </w:t>
            </w:r>
            <w:r>
              <w:rPr>
                <w:rFonts w:ascii="Times New Roman" w:eastAsia="仿宋_GB2312" w:hAnsi="Times New Roman"/>
                <w:b/>
                <w:bCs/>
                <w:kern w:val="2"/>
                <w:sz w:val="21"/>
                <w:szCs w:val="21"/>
              </w:rPr>
              <w:t>遵守和使用规程、技术规格书和其它参考文件</w:t>
            </w:r>
          </w:p>
        </w:tc>
      </w:tr>
      <w:tr w:rsidR="004518AA">
        <w:trPr>
          <w:jc w:val="center"/>
        </w:trPr>
        <w:tc>
          <w:tcPr>
            <w:tcW w:w="1681" w:type="pct"/>
            <w:tcBorders>
              <w:top w:val="single" w:sz="6" w:space="0" w:color="auto"/>
              <w:left w:val="single" w:sz="12"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1385"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988"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554" w:type="pct"/>
            <w:gridSpan w:val="2"/>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390" w:type="pct"/>
            <w:tcBorders>
              <w:top w:val="single" w:sz="6" w:space="0" w:color="auto"/>
              <w:left w:val="single" w:sz="6" w:space="0" w:color="auto"/>
              <w:bottom w:val="single" w:sz="18"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rPr>
          <w:trHeight w:val="288"/>
          <w:jc w:val="center"/>
        </w:trPr>
        <w:tc>
          <w:tcPr>
            <w:tcW w:w="1681" w:type="pct"/>
            <w:vMerge w:val="restart"/>
            <w:tcBorders>
              <w:top w:val="single" w:sz="18"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(a) </w:t>
            </w:r>
            <w:r>
              <w:rPr>
                <w:rFonts w:ascii="Times New Roman" w:eastAsia="仿宋_GB2312" w:hAnsi="Times New Roman"/>
                <w:kern w:val="2"/>
                <w:sz w:val="21"/>
                <w:szCs w:val="21"/>
              </w:rPr>
              <w:t>考生是否能够迅速判断使用哪份规程或参考资料？</w:t>
            </w:r>
          </w:p>
        </w:tc>
        <w:tc>
          <w:tcPr>
            <w:tcW w:w="1385" w:type="pct"/>
            <w:tcBorders>
              <w:top w:val="single" w:sz="18"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88" w:type="pct"/>
            <w:tcBorders>
              <w:top w:val="single" w:sz="18"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3</w:t>
            </w:r>
          </w:p>
        </w:tc>
        <w:tc>
          <w:tcPr>
            <w:tcW w:w="554" w:type="pct"/>
            <w:gridSpan w:val="2"/>
            <w:vMerge w:val="restart"/>
            <w:tcBorders>
              <w:top w:val="single" w:sz="18" w:space="0" w:color="auto"/>
              <w:left w:val="single" w:sz="6" w:space="0" w:color="auto"/>
              <w:bottom w:val="single" w:sz="6" w:space="0" w:color="auto"/>
              <w:right w:val="single" w:sz="6" w:space="0" w:color="auto"/>
            </w:tcBorders>
          </w:tcPr>
          <w:p w:rsidR="004518AA" w:rsidRDefault="004518AA">
            <w:pPr>
              <w:autoSpaceDE w:val="0"/>
              <w:autoSpaceDN w:val="0"/>
              <w:rPr>
                <w:rFonts w:ascii="Times New Roman" w:eastAsia="仿宋" w:hAnsi="Times New Roman"/>
                <w:kern w:val="2"/>
                <w:sz w:val="18"/>
                <w:szCs w:val="18"/>
              </w:rPr>
            </w:pPr>
          </w:p>
        </w:tc>
        <w:tc>
          <w:tcPr>
            <w:tcW w:w="390" w:type="pct"/>
            <w:vMerge w:val="restart"/>
            <w:tcBorders>
              <w:top w:val="single" w:sz="18" w:space="0" w:color="auto"/>
              <w:left w:val="single" w:sz="6" w:space="0" w:color="auto"/>
              <w:bottom w:val="single" w:sz="12" w:space="0" w:color="auto"/>
              <w:right w:val="single" w:sz="12" w:space="0" w:color="auto"/>
            </w:tcBorders>
          </w:tcPr>
          <w:p w:rsidR="004518AA" w:rsidRDefault="004518AA">
            <w:pPr>
              <w:autoSpaceDE w:val="0"/>
              <w:autoSpaceDN w:val="0"/>
              <w:rPr>
                <w:rFonts w:ascii="Times New Roman" w:eastAsia="仿宋" w:hAnsi="Times New Roman"/>
                <w:kern w:val="2"/>
                <w:sz w:val="18"/>
                <w:szCs w:val="18"/>
              </w:rPr>
            </w:pPr>
          </w:p>
        </w:tc>
      </w:tr>
      <w:tr w:rsidR="004518AA">
        <w:trPr>
          <w:trHeight w:val="288"/>
          <w:jc w:val="center"/>
        </w:trPr>
        <w:tc>
          <w:tcPr>
            <w:tcW w:w="1681"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988"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2</w:t>
            </w:r>
          </w:p>
        </w:tc>
        <w:tc>
          <w:tcPr>
            <w:tcW w:w="554" w:type="pct"/>
            <w:gridSpan w:val="2"/>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(c) N/O</w:t>
            </w:r>
            <w:r>
              <w:rPr>
                <w:rFonts w:ascii="Times New Roman" w:eastAsia="仿宋" w:hAnsi="Times New Roman"/>
                <w:kern w:val="2"/>
                <w:sz w:val="18"/>
                <w:szCs w:val="18"/>
              </w:rPr>
              <w:tab/>
              <w:t>= 0.43</w:t>
            </w:r>
          </w:p>
        </w:tc>
        <w:tc>
          <w:tcPr>
            <w:tcW w:w="988" w:type="pct"/>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1</w:t>
            </w:r>
          </w:p>
        </w:tc>
        <w:tc>
          <w:tcPr>
            <w:tcW w:w="554" w:type="pct"/>
            <w:gridSpan w:val="2"/>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 N/O</w:t>
            </w:r>
            <w:r>
              <w:rPr>
                <w:rFonts w:ascii="Times New Roman" w:eastAsia="仿宋" w:hAnsi="Times New Roman"/>
                <w:kern w:val="2"/>
                <w:sz w:val="18"/>
                <w:szCs w:val="18"/>
              </w:rPr>
              <w:tab/>
              <w:t>= 0.50</w:t>
            </w:r>
          </w:p>
        </w:tc>
        <w:tc>
          <w:tcPr>
            <w:tcW w:w="988"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554" w:type="pct"/>
            <w:gridSpan w:val="2"/>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(b) </w:t>
            </w:r>
            <w:r>
              <w:rPr>
                <w:rFonts w:ascii="Times New Roman" w:eastAsia="仿宋_GB2312" w:hAnsi="Times New Roman"/>
                <w:kern w:val="2"/>
                <w:sz w:val="21"/>
                <w:szCs w:val="21"/>
              </w:rPr>
              <w:t>考生是否能够准确地、及时地按照规程执行操作并遵守规程中有关警告和限制？</w:t>
            </w: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88"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3</w:t>
            </w:r>
          </w:p>
        </w:tc>
        <w:tc>
          <w:tcPr>
            <w:tcW w:w="554" w:type="pct"/>
            <w:gridSpan w:val="2"/>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0.40</w:t>
            </w:r>
          </w:p>
        </w:tc>
        <w:tc>
          <w:tcPr>
            <w:tcW w:w="988"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2</w:t>
            </w:r>
          </w:p>
        </w:tc>
        <w:tc>
          <w:tcPr>
            <w:tcW w:w="554" w:type="pct"/>
            <w:gridSpan w:val="2"/>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jc w:val="left"/>
              <w:rPr>
                <w:rFonts w:ascii="Times New Roman" w:eastAsia="仿宋_GB2312" w:hAnsi="Times New Roman"/>
                <w:kern w:val="2"/>
                <w:sz w:val="21"/>
                <w:szCs w:val="21"/>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or (c) N/O</w:t>
            </w:r>
            <w:r>
              <w:rPr>
                <w:rFonts w:ascii="Times New Roman" w:eastAsia="仿宋" w:hAnsi="Times New Roman"/>
                <w:kern w:val="2"/>
                <w:sz w:val="18"/>
                <w:szCs w:val="18"/>
              </w:rPr>
              <w:tab/>
              <w:t>= 0.57</w:t>
            </w:r>
          </w:p>
        </w:tc>
        <w:tc>
          <w:tcPr>
            <w:tcW w:w="988"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1</w:t>
            </w:r>
          </w:p>
        </w:tc>
        <w:tc>
          <w:tcPr>
            <w:tcW w:w="554" w:type="pct"/>
            <w:gridSpan w:val="2"/>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val="restart"/>
            <w:tcBorders>
              <w:top w:val="single" w:sz="6" w:space="0" w:color="auto"/>
              <w:left w:val="single" w:sz="12" w:space="0" w:color="auto"/>
              <w:bottom w:val="single" w:sz="12"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(c) </w:t>
            </w:r>
            <w:r>
              <w:rPr>
                <w:rFonts w:ascii="Times New Roman" w:eastAsia="仿宋_GB2312" w:hAnsi="Times New Roman"/>
                <w:kern w:val="2"/>
                <w:sz w:val="21"/>
                <w:szCs w:val="21"/>
              </w:rPr>
              <w:t>考生是否具有查找、理解并遵守技术规格书的能力？</w:t>
            </w: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88"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3</w:t>
            </w:r>
          </w:p>
        </w:tc>
        <w:tc>
          <w:tcPr>
            <w:tcW w:w="554" w:type="pct"/>
            <w:gridSpan w:val="2"/>
            <w:vMerge w:val="restart"/>
            <w:tcBorders>
              <w:top w:val="single" w:sz="6" w:space="0" w:color="auto"/>
              <w:left w:val="single" w:sz="6" w:space="0" w:color="auto"/>
              <w:bottom w:val="single" w:sz="12" w:space="0" w:color="auto"/>
              <w:right w:val="single" w:sz="6" w:space="0" w:color="auto"/>
            </w:tcBorders>
          </w:tcPr>
          <w:p w:rsidR="004518AA" w:rsidRDefault="004518AA">
            <w:pPr>
              <w:autoSpaceDE w:val="0"/>
              <w:autoSpaceDN w:val="0"/>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jc w:val="left"/>
              <w:rPr>
                <w:rFonts w:ascii="Times New Roman" w:eastAsia="仿宋" w:hAnsi="Times New Roman"/>
                <w:color w:val="000000"/>
                <w:kern w:val="2"/>
                <w:sz w:val="18"/>
                <w:szCs w:val="18"/>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988"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2</w:t>
            </w:r>
          </w:p>
        </w:tc>
        <w:tc>
          <w:tcPr>
            <w:tcW w:w="554" w:type="pct"/>
            <w:gridSpan w:val="2"/>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jc w:val="left"/>
              <w:rPr>
                <w:rFonts w:ascii="Times New Roman" w:eastAsia="仿宋" w:hAnsi="Times New Roman"/>
                <w:color w:val="000000"/>
                <w:kern w:val="2"/>
                <w:sz w:val="18"/>
                <w:szCs w:val="18"/>
              </w:rPr>
            </w:pPr>
          </w:p>
        </w:tc>
        <w:tc>
          <w:tcPr>
            <w:tcW w:w="1385"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N/O</w:t>
            </w:r>
            <w:r>
              <w:rPr>
                <w:rFonts w:ascii="Times New Roman" w:eastAsia="仿宋" w:hAnsi="Times New Roman"/>
                <w:kern w:val="2"/>
                <w:sz w:val="18"/>
                <w:szCs w:val="18"/>
              </w:rPr>
              <w:tab/>
              <w:t>= 0.43</w:t>
            </w:r>
          </w:p>
        </w:tc>
        <w:tc>
          <w:tcPr>
            <w:tcW w:w="988" w:type="pct"/>
            <w:vMerge w:val="restar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 w:hAnsi="Times New Roman"/>
                <w:kern w:val="2"/>
                <w:sz w:val="18"/>
                <w:szCs w:val="18"/>
              </w:rPr>
            </w:pPr>
            <w:r>
              <w:rPr>
                <w:rFonts w:ascii="Times New Roman" w:eastAsia="仿宋" w:hAnsi="Times New Roman"/>
                <w:kern w:val="2"/>
                <w:sz w:val="18"/>
                <w:szCs w:val="18"/>
              </w:rPr>
              <w:t>1</w:t>
            </w:r>
          </w:p>
        </w:tc>
        <w:tc>
          <w:tcPr>
            <w:tcW w:w="554" w:type="pct"/>
            <w:gridSpan w:val="2"/>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r w:rsidR="004518AA">
        <w:trPr>
          <w:trHeight w:val="288"/>
          <w:jc w:val="center"/>
        </w:trPr>
        <w:tc>
          <w:tcPr>
            <w:tcW w:w="1681" w:type="pct"/>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jc w:val="left"/>
              <w:rPr>
                <w:rFonts w:ascii="Times New Roman" w:eastAsia="仿宋" w:hAnsi="Times New Roman"/>
                <w:color w:val="000000"/>
                <w:kern w:val="2"/>
                <w:sz w:val="18"/>
                <w:szCs w:val="18"/>
              </w:rPr>
            </w:pPr>
          </w:p>
        </w:tc>
        <w:tc>
          <w:tcPr>
            <w:tcW w:w="1385" w:type="pct"/>
            <w:tcBorders>
              <w:top w:val="single" w:sz="6" w:space="0" w:color="auto"/>
              <w:left w:val="single" w:sz="6" w:space="0" w:color="auto"/>
              <w:bottom w:val="single" w:sz="12"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 N/O</w:t>
            </w:r>
            <w:r>
              <w:rPr>
                <w:rFonts w:ascii="Times New Roman" w:eastAsia="仿宋" w:hAnsi="Times New Roman"/>
                <w:kern w:val="2"/>
                <w:sz w:val="18"/>
                <w:szCs w:val="18"/>
              </w:rPr>
              <w:tab/>
              <w:t>= 0.50</w:t>
            </w:r>
          </w:p>
        </w:tc>
        <w:tc>
          <w:tcPr>
            <w:tcW w:w="988" w:type="pct"/>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554" w:type="pct"/>
            <w:gridSpan w:val="2"/>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jc w:val="left"/>
              <w:rPr>
                <w:rFonts w:ascii="Times New Roman" w:eastAsia="仿宋" w:hAnsi="Times New Roman"/>
                <w:kern w:val="2"/>
                <w:sz w:val="18"/>
                <w:szCs w:val="18"/>
              </w:rPr>
            </w:pPr>
          </w:p>
        </w:tc>
        <w:tc>
          <w:tcPr>
            <w:tcW w:w="390"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jc w:val="left"/>
              <w:rPr>
                <w:rFonts w:ascii="Times New Roman" w:eastAsia="仿宋" w:hAnsi="Times New Roman"/>
                <w:kern w:val="2"/>
                <w:sz w:val="18"/>
                <w:szCs w:val="18"/>
              </w:rPr>
            </w:pPr>
          </w:p>
        </w:tc>
      </w:tr>
    </w:tbl>
    <w:p w:rsidR="004518AA" w:rsidRDefault="00ED014C">
      <w:pPr>
        <w:pStyle w:val="a5"/>
        <w:rPr>
          <w:rFonts w:ascii="Times New Roman" w:eastAsia="仿宋_GB2312" w:hAnsi="Times New Roman"/>
          <w:b/>
        </w:rPr>
      </w:pPr>
      <w:r>
        <w:rPr>
          <w:rFonts w:ascii="Times New Roman" w:eastAsia="仿宋_GB2312" w:hAnsi="Times New Roman"/>
          <w:bCs/>
          <w:sz w:val="18"/>
          <w:szCs w:val="18"/>
        </w:rPr>
        <w:t>注：</w:t>
      </w:r>
      <w:r>
        <w:rPr>
          <w:rFonts w:ascii="Times New Roman" w:eastAsia="仿宋_GB2312" w:hAnsi="Times New Roman"/>
          <w:bCs/>
          <w:sz w:val="18"/>
          <w:szCs w:val="18"/>
        </w:rPr>
        <w:t xml:space="preserve"> N/O——Not Observed  </w:t>
      </w:r>
      <w:r>
        <w:rPr>
          <w:rFonts w:ascii="Times New Roman" w:eastAsia="仿宋_GB2312" w:hAnsi="Times New Roman"/>
          <w:bCs/>
          <w:sz w:val="18"/>
          <w:szCs w:val="18"/>
        </w:rPr>
        <w:t>未观察到；</w:t>
      </w:r>
      <w:r>
        <w:rPr>
          <w:rFonts w:ascii="Times New Roman" w:eastAsia="仿宋_GB2312" w:hAnsi="Times New Roman"/>
          <w:b/>
          <w:bCs/>
          <w:sz w:val="18"/>
          <w:szCs w:val="18"/>
        </w:rPr>
        <w:t>Nominal</w:t>
      </w:r>
      <w:r>
        <w:rPr>
          <w:rFonts w:ascii="Times New Roman" w:eastAsia="仿宋_GB2312" w:hAnsi="Times New Roman"/>
          <w:bCs/>
          <w:sz w:val="18"/>
          <w:szCs w:val="18"/>
        </w:rPr>
        <w:t>——</w:t>
      </w:r>
      <w:r>
        <w:rPr>
          <w:rFonts w:ascii="Times New Roman" w:eastAsia="仿宋_GB2312" w:hAnsi="Times New Roman"/>
          <w:bCs/>
          <w:sz w:val="18"/>
          <w:szCs w:val="18"/>
        </w:rPr>
        <w:t>正常。</w:t>
      </w:r>
    </w:p>
    <w:p w:rsidR="004518AA" w:rsidRDefault="00ED014C">
      <w:pPr>
        <w:pStyle w:val="ac"/>
        <w:spacing w:line="360" w:lineRule="auto"/>
        <w:ind w:left="289" w:firstLineChars="0" w:firstLine="0"/>
        <w:rPr>
          <w:rFonts w:eastAsia="仿宋_GB2312"/>
          <w:sz w:val="24"/>
          <w:szCs w:val="24"/>
        </w:rPr>
      </w:pPr>
      <w:r>
        <w:rPr>
          <w:rFonts w:eastAsia="仿宋_GB2312"/>
          <w:sz w:val="24"/>
          <w:szCs w:val="24"/>
        </w:rPr>
        <w:br w:type="page"/>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3225"/>
        <w:gridCol w:w="2419"/>
        <w:gridCol w:w="1763"/>
        <w:gridCol w:w="984"/>
        <w:gridCol w:w="784"/>
      </w:tblGrid>
      <w:tr w:rsidR="004518AA">
        <w:trPr>
          <w:trHeight w:val="380"/>
          <w:jc w:val="center"/>
        </w:trPr>
        <w:tc>
          <w:tcPr>
            <w:tcW w:w="5000" w:type="pct"/>
            <w:gridSpan w:val="5"/>
            <w:tcBorders>
              <w:top w:val="single" w:sz="12"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b/>
                <w:bCs/>
                <w:kern w:val="2"/>
                <w:sz w:val="21"/>
                <w:szCs w:val="21"/>
              </w:rPr>
            </w:pPr>
            <w:r>
              <w:rPr>
                <w:rFonts w:ascii="Times New Roman" w:eastAsia="仿宋_GB2312" w:hAnsi="Times New Roman"/>
                <w:b/>
                <w:bCs/>
                <w:kern w:val="2"/>
                <w:sz w:val="21"/>
                <w:szCs w:val="21"/>
              </w:rPr>
              <w:lastRenderedPageBreak/>
              <w:t xml:space="preserve">3. </w:t>
            </w:r>
            <w:r>
              <w:rPr>
                <w:rFonts w:ascii="Times New Roman" w:eastAsia="仿宋_GB2312" w:hAnsi="Times New Roman"/>
                <w:b/>
                <w:bCs/>
                <w:kern w:val="2"/>
                <w:sz w:val="21"/>
                <w:szCs w:val="21"/>
              </w:rPr>
              <w:t>盘台</w:t>
            </w:r>
            <w:r>
              <w:rPr>
                <w:rFonts w:ascii="Times New Roman" w:eastAsia="仿宋_GB2312" w:hAnsi="Times New Roman"/>
                <w:b/>
                <w:bCs/>
                <w:kern w:val="2"/>
                <w:sz w:val="21"/>
                <w:szCs w:val="21"/>
              </w:rPr>
              <w:t>/</w:t>
            </w:r>
            <w:r>
              <w:rPr>
                <w:rFonts w:ascii="Times New Roman" w:eastAsia="仿宋_GB2312" w:hAnsi="Times New Roman"/>
                <w:b/>
                <w:bCs/>
                <w:kern w:val="2"/>
                <w:sz w:val="21"/>
                <w:szCs w:val="21"/>
              </w:rPr>
              <w:t>画面操作</w:t>
            </w:r>
          </w:p>
        </w:tc>
      </w:tr>
      <w:tr w:rsidR="004518AA">
        <w:trPr>
          <w:jc w:val="center"/>
        </w:trPr>
        <w:tc>
          <w:tcPr>
            <w:tcW w:w="1758" w:type="pct"/>
            <w:tcBorders>
              <w:top w:val="single" w:sz="6" w:space="0" w:color="auto"/>
              <w:left w:val="single" w:sz="12"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1318"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961"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536"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425" w:type="pct"/>
            <w:tcBorders>
              <w:top w:val="single" w:sz="6" w:space="0" w:color="auto"/>
              <w:left w:val="single" w:sz="6" w:space="0" w:color="auto"/>
              <w:bottom w:val="single" w:sz="12"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rPr>
          <w:trHeight w:val="288"/>
          <w:jc w:val="center"/>
        </w:trPr>
        <w:tc>
          <w:tcPr>
            <w:tcW w:w="1758" w:type="pct"/>
            <w:vMerge w:val="restart"/>
            <w:tcBorders>
              <w:top w:val="single" w:sz="12"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(a) </w:t>
            </w:r>
            <w:r>
              <w:rPr>
                <w:rFonts w:ascii="Times New Roman" w:eastAsia="仿宋_GB2312" w:hAnsi="Times New Roman"/>
                <w:kern w:val="2"/>
                <w:sz w:val="21"/>
                <w:szCs w:val="21"/>
              </w:rPr>
              <w:tab/>
            </w:r>
            <w:r>
              <w:rPr>
                <w:rFonts w:ascii="Times New Roman" w:eastAsia="仿宋_GB2312" w:hAnsi="Times New Roman"/>
                <w:kern w:val="2"/>
                <w:sz w:val="21"/>
                <w:szCs w:val="21"/>
              </w:rPr>
              <w:t>考生能否通过一种准确而及时的方法来定位和手动操作？</w:t>
            </w:r>
            <w:r>
              <w:rPr>
                <w:rFonts w:ascii="Times New Roman" w:eastAsia="仿宋_GB2312" w:hAnsi="Times New Roman"/>
                <w:kern w:val="2"/>
                <w:sz w:val="21"/>
                <w:szCs w:val="21"/>
              </w:rPr>
              <w:t xml:space="preserve"> </w:t>
            </w:r>
          </w:p>
        </w:tc>
        <w:tc>
          <w:tcPr>
            <w:tcW w:w="1318" w:type="pct"/>
            <w:tcBorders>
              <w:top w:val="single" w:sz="12"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61" w:type="pct"/>
            <w:tcBorders>
              <w:top w:val="single" w:sz="12"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6" w:type="pct"/>
            <w:vMerge w:val="restar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425" w:type="pct"/>
            <w:vMerge w:val="restart"/>
            <w:tcBorders>
              <w:top w:val="single" w:sz="12" w:space="0" w:color="auto"/>
              <w:left w:val="single" w:sz="6" w:space="0" w:color="auto"/>
              <w:bottom w:val="single" w:sz="18" w:space="0" w:color="auto"/>
              <w:right w:val="single" w:sz="12" w:space="0" w:color="auto"/>
            </w:tcBorders>
          </w:tcPr>
          <w:p w:rsidR="004518AA" w:rsidRDefault="004518AA">
            <w:pPr>
              <w:autoSpaceDE w:val="0"/>
              <w:autoSpaceDN w:val="0"/>
              <w:spacing w:after="60" w:line="240" w:lineRule="auto"/>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0.40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6" w:type="pct"/>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(b)or(c)N/O</w:t>
            </w:r>
            <w:r>
              <w:rPr>
                <w:rFonts w:ascii="Times New Roman" w:eastAsia="仿宋" w:hAnsi="Times New Roman"/>
                <w:kern w:val="2"/>
                <w:sz w:val="18"/>
                <w:szCs w:val="18"/>
              </w:rPr>
              <w:tab/>
              <w:t>= 0.57</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6" w:type="pct"/>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(b) </w:t>
            </w:r>
            <w:r>
              <w:rPr>
                <w:rFonts w:ascii="Times New Roman" w:eastAsia="仿宋_GB2312" w:hAnsi="Times New Roman"/>
                <w:kern w:val="2"/>
                <w:sz w:val="21"/>
                <w:szCs w:val="21"/>
              </w:rPr>
              <w:t>考生的行为是否表明他们对系统运行的理解，包括设定值、联锁和自动动作？</w:t>
            </w: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6" w:type="pct"/>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6"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(c) N/O</w:t>
            </w:r>
            <w:r>
              <w:rPr>
                <w:rFonts w:ascii="Times New Roman" w:eastAsia="仿宋" w:hAnsi="Times New Roman"/>
                <w:kern w:val="2"/>
                <w:sz w:val="18"/>
                <w:szCs w:val="18"/>
              </w:rPr>
              <w:tab/>
              <w:t>= 0.43</w:t>
            </w:r>
          </w:p>
        </w:tc>
        <w:tc>
          <w:tcPr>
            <w:tcW w:w="961" w:type="pct"/>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6"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N/O</w:t>
            </w:r>
            <w:r>
              <w:rPr>
                <w:rFonts w:ascii="Times New Roman" w:eastAsia="仿宋" w:hAnsi="Times New Roman"/>
                <w:kern w:val="2"/>
                <w:sz w:val="18"/>
                <w:szCs w:val="18"/>
              </w:rPr>
              <w:tab/>
              <w:t>= 0.50</w:t>
            </w:r>
          </w:p>
        </w:tc>
        <w:tc>
          <w:tcPr>
            <w:tcW w:w="961"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536"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val="restart"/>
            <w:tcBorders>
              <w:top w:val="single" w:sz="6" w:space="0" w:color="auto"/>
              <w:left w:val="single" w:sz="12" w:space="0" w:color="auto"/>
              <w:bottom w:val="single" w:sz="18"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(c) </w:t>
            </w:r>
            <w:r>
              <w:rPr>
                <w:rFonts w:ascii="Times New Roman" w:eastAsia="仿宋_GB2312" w:hAnsi="Times New Roman"/>
                <w:kern w:val="2"/>
                <w:sz w:val="21"/>
                <w:szCs w:val="21"/>
              </w:rPr>
              <w:t>考生是否表现出了对自动功能的手动控制的能力？</w:t>
            </w: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6" w:type="pct"/>
            <w:vMerge w:val="restart"/>
            <w:tcBorders>
              <w:top w:val="single" w:sz="6" w:space="0" w:color="auto"/>
              <w:left w:val="single" w:sz="6" w:space="0" w:color="auto"/>
              <w:bottom w:val="single" w:sz="18"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18"/>
                <w:szCs w:val="18"/>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6"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18"/>
                <w:szCs w:val="18"/>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 N/O</w:t>
            </w:r>
            <w:r>
              <w:rPr>
                <w:rFonts w:ascii="Times New Roman" w:eastAsia="仿宋" w:hAnsi="Times New Roman"/>
                <w:kern w:val="2"/>
                <w:sz w:val="18"/>
                <w:szCs w:val="18"/>
              </w:rPr>
              <w:tab/>
              <w:t>= 0.43</w:t>
            </w:r>
          </w:p>
        </w:tc>
        <w:tc>
          <w:tcPr>
            <w:tcW w:w="961" w:type="pct"/>
            <w:vMerge w:val="restar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6"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18"/>
                <w:szCs w:val="18"/>
              </w:rPr>
            </w:pPr>
          </w:p>
        </w:tc>
        <w:tc>
          <w:tcPr>
            <w:tcW w:w="1318" w:type="pct"/>
            <w:tcBorders>
              <w:top w:val="single" w:sz="6" w:space="0" w:color="auto"/>
              <w:left w:val="single" w:sz="6" w:space="0" w:color="auto"/>
              <w:bottom w:val="single" w:sz="18"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N/O</w:t>
            </w:r>
            <w:r>
              <w:rPr>
                <w:rFonts w:ascii="Times New Roman" w:eastAsia="仿宋" w:hAnsi="Times New Roman"/>
                <w:kern w:val="2"/>
                <w:sz w:val="18"/>
                <w:szCs w:val="18"/>
              </w:rPr>
              <w:tab/>
              <w:t>= 0.50</w:t>
            </w:r>
          </w:p>
        </w:tc>
        <w:tc>
          <w:tcPr>
            <w:tcW w:w="961"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536" w:type="pct"/>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403"/>
          <w:jc w:val="center"/>
        </w:trPr>
        <w:tc>
          <w:tcPr>
            <w:tcW w:w="5000" w:type="pct"/>
            <w:gridSpan w:val="5"/>
            <w:tcBorders>
              <w:top w:val="single" w:sz="18"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b/>
                <w:bCs/>
                <w:kern w:val="2"/>
                <w:sz w:val="21"/>
                <w:szCs w:val="21"/>
              </w:rPr>
            </w:pPr>
            <w:r>
              <w:rPr>
                <w:rFonts w:ascii="Times New Roman" w:eastAsia="仿宋_GB2312" w:hAnsi="Times New Roman"/>
                <w:b/>
                <w:bCs/>
                <w:kern w:val="2"/>
                <w:sz w:val="21"/>
                <w:szCs w:val="21"/>
              </w:rPr>
              <w:t xml:space="preserve">4. </w:t>
            </w:r>
            <w:r>
              <w:rPr>
                <w:rFonts w:ascii="Times New Roman" w:eastAsia="仿宋_GB2312" w:hAnsi="Times New Roman"/>
                <w:b/>
                <w:bCs/>
                <w:kern w:val="2"/>
                <w:sz w:val="21"/>
                <w:szCs w:val="21"/>
              </w:rPr>
              <w:t>人员之间信息沟通</w:t>
            </w:r>
          </w:p>
        </w:tc>
      </w:tr>
      <w:tr w:rsidR="004518AA">
        <w:trPr>
          <w:jc w:val="center"/>
        </w:trPr>
        <w:tc>
          <w:tcPr>
            <w:tcW w:w="1758" w:type="pct"/>
            <w:tcBorders>
              <w:top w:val="single" w:sz="6" w:space="0" w:color="auto"/>
              <w:left w:val="single" w:sz="12"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1318"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961"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536"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425" w:type="pct"/>
            <w:tcBorders>
              <w:top w:val="single" w:sz="6" w:space="0" w:color="auto"/>
              <w:left w:val="single" w:sz="6" w:space="0" w:color="auto"/>
              <w:bottom w:val="single" w:sz="18"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rPr>
          <w:trHeight w:val="288"/>
          <w:jc w:val="center"/>
        </w:trPr>
        <w:tc>
          <w:tcPr>
            <w:tcW w:w="1758" w:type="pct"/>
            <w:vMerge w:val="restart"/>
            <w:tcBorders>
              <w:top w:val="single" w:sz="18"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(a) </w:t>
            </w:r>
            <w:r>
              <w:rPr>
                <w:rFonts w:ascii="Times New Roman" w:eastAsia="仿宋_GB2312" w:hAnsi="Times New Roman"/>
                <w:kern w:val="2"/>
                <w:sz w:val="21"/>
                <w:szCs w:val="21"/>
              </w:rPr>
              <w:t>考生是否能够基于当前系统的状态准确、清楚地向他人提供信息并有助于提高他人的工作绩效？</w:t>
            </w:r>
            <w:r>
              <w:rPr>
                <w:rFonts w:ascii="Times New Roman" w:eastAsia="仿宋_GB2312" w:hAnsi="Times New Roman"/>
                <w:kern w:val="2"/>
                <w:sz w:val="21"/>
                <w:szCs w:val="21"/>
              </w:rPr>
              <w:t xml:space="preserve"> </w:t>
            </w:r>
          </w:p>
        </w:tc>
        <w:tc>
          <w:tcPr>
            <w:tcW w:w="1318" w:type="pct"/>
            <w:tcBorders>
              <w:top w:val="single" w:sz="18"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61" w:type="pct"/>
            <w:tcBorders>
              <w:top w:val="single" w:sz="18"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6" w:type="pct"/>
            <w:vMerge w:val="restart"/>
            <w:tcBorders>
              <w:top w:val="single" w:sz="18"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425" w:type="pct"/>
            <w:vMerge w:val="restart"/>
            <w:tcBorders>
              <w:top w:val="single" w:sz="18" w:space="0" w:color="auto"/>
              <w:left w:val="single" w:sz="6" w:space="0" w:color="auto"/>
              <w:bottom w:val="single" w:sz="12" w:space="0" w:color="auto"/>
              <w:right w:val="single" w:sz="12" w:space="0" w:color="auto"/>
            </w:tcBorders>
          </w:tcPr>
          <w:p w:rsidR="004518AA" w:rsidRDefault="004518AA">
            <w:pPr>
              <w:autoSpaceDE w:val="0"/>
              <w:autoSpaceDN w:val="0"/>
              <w:spacing w:after="60" w:line="240" w:lineRule="auto"/>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0.34</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6" w:type="pct"/>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(b)or(c)N/O</w:t>
            </w:r>
            <w:r>
              <w:rPr>
                <w:rFonts w:ascii="Times New Roman" w:eastAsia="仿宋" w:hAnsi="Times New Roman"/>
                <w:kern w:val="2"/>
                <w:sz w:val="18"/>
                <w:szCs w:val="18"/>
              </w:rPr>
              <w:tab/>
              <w:t>= 0.50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6" w:type="pct"/>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(b) </w:t>
            </w:r>
            <w:r>
              <w:rPr>
                <w:rFonts w:ascii="Times New Roman" w:eastAsia="仿宋_GB2312" w:hAnsi="Times New Roman"/>
                <w:kern w:val="2"/>
                <w:sz w:val="21"/>
                <w:szCs w:val="21"/>
              </w:rPr>
              <w:t>考生是否能够完整地、有效地从他人获取信息（包括需求、确认和需要引起注意等）？</w:t>
            </w: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6" w:type="pct"/>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0.33</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6"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or (c) N/O</w:t>
            </w:r>
            <w:r>
              <w:rPr>
                <w:rFonts w:ascii="Times New Roman" w:eastAsia="仿宋" w:hAnsi="Times New Roman"/>
                <w:kern w:val="2"/>
                <w:sz w:val="18"/>
                <w:szCs w:val="18"/>
              </w:rPr>
              <w:tab/>
              <w:t>= 0.50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6"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val="restart"/>
            <w:tcBorders>
              <w:top w:val="single" w:sz="6" w:space="0" w:color="auto"/>
              <w:left w:val="single" w:sz="12" w:space="0" w:color="auto"/>
              <w:bottom w:val="single" w:sz="12"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(c) </w:t>
            </w:r>
            <w:r>
              <w:rPr>
                <w:rFonts w:ascii="Times New Roman" w:eastAsia="仿宋_GB2312" w:hAnsi="Times New Roman"/>
                <w:kern w:val="2"/>
                <w:sz w:val="21"/>
                <w:szCs w:val="21"/>
              </w:rPr>
              <w:t>考生是否能够成功地执行副值长的指令？</w:t>
            </w: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6" w:type="pct"/>
            <w:vMerge w:val="restart"/>
            <w:tcBorders>
              <w:top w:val="single" w:sz="6" w:space="0" w:color="auto"/>
              <w:left w:val="single" w:sz="6" w:space="0" w:color="auto"/>
              <w:bottom w:val="single" w:sz="12"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1318"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0.33</w:t>
            </w:r>
          </w:p>
        </w:tc>
        <w:tc>
          <w:tcPr>
            <w:tcW w:w="961"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6" w:type="pct"/>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jc w:val="center"/>
        </w:trPr>
        <w:tc>
          <w:tcPr>
            <w:tcW w:w="1758" w:type="pct"/>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1318" w:type="pct"/>
            <w:tcBorders>
              <w:top w:val="single" w:sz="6" w:space="0" w:color="auto"/>
              <w:left w:val="single" w:sz="6" w:space="0" w:color="auto"/>
              <w:bottom w:val="single" w:sz="12"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or (c) N/O</w:t>
            </w:r>
            <w:r>
              <w:rPr>
                <w:rFonts w:ascii="Times New Roman" w:eastAsia="仿宋" w:hAnsi="Times New Roman"/>
                <w:kern w:val="2"/>
                <w:sz w:val="18"/>
                <w:szCs w:val="18"/>
              </w:rPr>
              <w:tab/>
              <w:t>= 0.50</w:t>
            </w:r>
          </w:p>
        </w:tc>
        <w:tc>
          <w:tcPr>
            <w:tcW w:w="961"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6" w:type="pct"/>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42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bl>
    <w:p w:rsidR="004518AA" w:rsidRDefault="00ED014C">
      <w:pPr>
        <w:pStyle w:val="a5"/>
        <w:rPr>
          <w:rFonts w:ascii="Times New Roman" w:eastAsia="仿宋_GB2312" w:hAnsi="Times New Roman"/>
          <w:b/>
        </w:rPr>
      </w:pPr>
      <w:r>
        <w:rPr>
          <w:rFonts w:ascii="Times New Roman" w:eastAsia="仿宋_GB2312" w:hAnsi="Times New Roman"/>
          <w:bCs/>
          <w:sz w:val="18"/>
          <w:szCs w:val="18"/>
        </w:rPr>
        <w:t>注：</w:t>
      </w:r>
      <w:r>
        <w:rPr>
          <w:rFonts w:ascii="Times New Roman" w:eastAsia="仿宋_GB2312" w:hAnsi="Times New Roman"/>
          <w:bCs/>
          <w:sz w:val="18"/>
          <w:szCs w:val="18"/>
        </w:rPr>
        <w:t xml:space="preserve"> N/O——Not Observed  </w:t>
      </w:r>
      <w:r>
        <w:rPr>
          <w:rFonts w:ascii="Times New Roman" w:eastAsia="仿宋_GB2312" w:hAnsi="Times New Roman"/>
          <w:bCs/>
          <w:sz w:val="18"/>
          <w:szCs w:val="18"/>
        </w:rPr>
        <w:t>未观察到；</w:t>
      </w:r>
      <w:r>
        <w:rPr>
          <w:rFonts w:ascii="Times New Roman" w:eastAsia="仿宋_GB2312" w:hAnsi="Times New Roman"/>
          <w:b/>
          <w:bCs/>
          <w:sz w:val="18"/>
          <w:szCs w:val="18"/>
        </w:rPr>
        <w:t>Nominal</w:t>
      </w:r>
      <w:r>
        <w:rPr>
          <w:rFonts w:ascii="Times New Roman" w:eastAsia="仿宋_GB2312" w:hAnsi="Times New Roman"/>
          <w:bCs/>
          <w:sz w:val="18"/>
          <w:szCs w:val="18"/>
        </w:rPr>
        <w:t>——</w:t>
      </w:r>
      <w:r>
        <w:rPr>
          <w:rFonts w:ascii="Times New Roman" w:eastAsia="仿宋_GB2312" w:hAnsi="Times New Roman"/>
          <w:bCs/>
          <w:sz w:val="18"/>
          <w:szCs w:val="18"/>
        </w:rPr>
        <w:t>正常。</w:t>
      </w:r>
    </w:p>
    <w:p w:rsidR="004518AA" w:rsidRDefault="00ED014C">
      <w:pPr>
        <w:pStyle w:val="ac"/>
        <w:numPr>
          <w:ilvl w:val="0"/>
          <w:numId w:val="73"/>
        </w:numPr>
        <w:spacing w:line="360" w:lineRule="auto"/>
        <w:ind w:firstLine="480"/>
        <w:rPr>
          <w:rFonts w:eastAsia="仿宋_GB2312"/>
          <w:sz w:val="24"/>
          <w:szCs w:val="24"/>
        </w:rPr>
      </w:pPr>
      <w:r>
        <w:rPr>
          <w:rFonts w:eastAsia="仿宋_GB2312"/>
          <w:sz w:val="24"/>
          <w:szCs w:val="24"/>
        </w:rPr>
        <w:br w:type="page"/>
      </w:r>
      <w:r>
        <w:rPr>
          <w:rFonts w:eastAsia="楷体_GB2312"/>
          <w:sz w:val="24"/>
          <w:szCs w:val="24"/>
        </w:rPr>
        <w:lastRenderedPageBreak/>
        <w:t>SRO</w:t>
      </w:r>
      <w:r>
        <w:rPr>
          <w:rFonts w:eastAsia="楷体_GB2312"/>
          <w:sz w:val="24"/>
          <w:szCs w:val="24"/>
        </w:rPr>
        <w:t>评分表</w:t>
      </w:r>
    </w:p>
    <w:p w:rsidR="004518AA" w:rsidRDefault="00ED014C">
      <w:pPr>
        <w:adjustRightInd/>
        <w:spacing w:before="120" w:after="120" w:line="240" w:lineRule="auto"/>
        <w:ind w:leftChars="100" w:left="200"/>
        <w:textAlignment w:val="auto"/>
        <w:rPr>
          <w:rFonts w:ascii="Times New Roman" w:eastAsia="仿宋_GB2312" w:hAnsi="Times New Roman"/>
          <w:sz w:val="24"/>
        </w:rPr>
      </w:pPr>
      <w:bookmarkStart w:id="8" w:name="_Toc470179204"/>
      <w:r>
        <w:rPr>
          <w:rFonts w:ascii="Times New Roman" w:eastAsia="仿宋_GB2312" w:hAnsi="Times New Roman"/>
          <w:sz w:val="24"/>
        </w:rPr>
        <w:t>考生姓名</w:t>
      </w:r>
      <w:r>
        <w:rPr>
          <w:rFonts w:ascii="Times New Roman" w:eastAsia="仿宋_GB2312" w:hAnsi="Times New Roman"/>
          <w:sz w:val="24"/>
        </w:rPr>
        <w:t>:___________________________</w:t>
      </w:r>
      <w:r>
        <w:rPr>
          <w:rFonts w:ascii="Times New Roman" w:eastAsia="仿宋_GB2312" w:hAnsi="Times New Roman"/>
          <w:sz w:val="24"/>
        </w:rPr>
        <w:tab/>
      </w:r>
      <w:r>
        <w:rPr>
          <w:rFonts w:ascii="Times New Roman" w:eastAsia="仿宋_GB2312" w:hAnsi="Times New Roman"/>
          <w:sz w:val="24"/>
        </w:rPr>
        <w:tab/>
      </w:r>
      <w:r>
        <w:rPr>
          <w:rFonts w:ascii="Times New Roman" w:eastAsia="仿宋_GB2312" w:hAnsi="Times New Roman"/>
          <w:sz w:val="24"/>
        </w:rPr>
        <w:tab/>
      </w:r>
      <w:r>
        <w:rPr>
          <w:rFonts w:ascii="Times New Roman" w:eastAsia="仿宋_GB2312" w:hAnsi="Times New Roman"/>
          <w:sz w:val="24"/>
        </w:rPr>
        <w:t>日期</w:t>
      </w:r>
      <w:r>
        <w:rPr>
          <w:rFonts w:ascii="Times New Roman" w:eastAsia="仿宋_GB2312" w:hAnsi="Times New Roman"/>
          <w:sz w:val="24"/>
        </w:rPr>
        <w:t>:_________________</w:t>
      </w:r>
      <w:bookmarkEnd w:id="8"/>
    </w:p>
    <w:p w:rsidR="004518AA" w:rsidRDefault="00ED014C">
      <w:pPr>
        <w:adjustRightInd/>
        <w:spacing w:before="120" w:after="120" w:line="240" w:lineRule="auto"/>
        <w:ind w:leftChars="100" w:left="200"/>
        <w:textAlignment w:val="auto"/>
        <w:rPr>
          <w:rFonts w:ascii="Times New Roman" w:eastAsia="仿宋_GB2312" w:hAnsi="Times New Roman"/>
          <w:b/>
          <w:sz w:val="24"/>
        </w:rPr>
      </w:pPr>
      <w:bookmarkStart w:id="9" w:name="_Toc470179205"/>
      <w:r>
        <w:rPr>
          <w:rFonts w:ascii="Times New Roman" w:eastAsia="仿宋_GB2312" w:hAnsi="Times New Roman"/>
          <w:sz w:val="24"/>
        </w:rPr>
        <w:t>试题号</w:t>
      </w:r>
      <w:r>
        <w:rPr>
          <w:rFonts w:ascii="Times New Roman" w:eastAsia="仿宋_GB2312" w:hAnsi="Times New Roman"/>
          <w:sz w:val="24"/>
        </w:rPr>
        <w:t>_______</w:t>
      </w:r>
      <w:r>
        <w:rPr>
          <w:rFonts w:ascii="Times New Roman" w:eastAsia="仿宋_GB2312" w:hAnsi="Times New Roman"/>
          <w:sz w:val="24"/>
        </w:rPr>
        <w:t>场景号</w:t>
      </w:r>
      <w:r>
        <w:rPr>
          <w:rFonts w:ascii="Times New Roman" w:eastAsia="仿宋_GB2312" w:hAnsi="Times New Roman"/>
          <w:sz w:val="24"/>
        </w:rPr>
        <w:t>:________</w:t>
      </w:r>
      <w:bookmarkEnd w:id="9"/>
    </w:p>
    <w:tbl>
      <w:tblPr>
        <w:tblW w:w="89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627"/>
        <w:gridCol w:w="1492"/>
        <w:gridCol w:w="1416"/>
        <w:gridCol w:w="1193"/>
        <w:gridCol w:w="1066"/>
        <w:gridCol w:w="1140"/>
      </w:tblGrid>
      <w:tr w:rsidR="004518AA">
        <w:trPr>
          <w:jc w:val="center"/>
        </w:trPr>
        <w:tc>
          <w:tcPr>
            <w:tcW w:w="8934" w:type="dxa"/>
            <w:gridSpan w:val="6"/>
            <w:tcBorders>
              <w:top w:val="single" w:sz="12"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b/>
                <w:bCs/>
                <w:kern w:val="2"/>
                <w:sz w:val="21"/>
                <w:szCs w:val="21"/>
              </w:rPr>
            </w:pPr>
            <w:r>
              <w:rPr>
                <w:rFonts w:ascii="Times New Roman" w:eastAsia="仿宋_GB2312" w:hAnsi="Times New Roman"/>
                <w:b/>
                <w:bCs/>
                <w:kern w:val="2"/>
                <w:sz w:val="21"/>
                <w:szCs w:val="21"/>
              </w:rPr>
              <w:t>SRO</w:t>
            </w:r>
            <w:r>
              <w:rPr>
                <w:rFonts w:ascii="Times New Roman" w:eastAsia="仿宋_GB2312" w:hAnsi="Times New Roman"/>
                <w:b/>
                <w:bCs/>
                <w:kern w:val="2"/>
                <w:sz w:val="21"/>
                <w:szCs w:val="21"/>
              </w:rPr>
              <w:t>模拟机考试评分表</w:t>
            </w:r>
          </w:p>
        </w:tc>
      </w:tr>
      <w:tr w:rsidR="004518AA">
        <w:trPr>
          <w:jc w:val="center"/>
        </w:trPr>
        <w:tc>
          <w:tcPr>
            <w:tcW w:w="2627" w:type="dxa"/>
            <w:tcBorders>
              <w:top w:val="single" w:sz="6" w:space="0" w:color="auto"/>
              <w:left w:val="single" w:sz="12"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能力</w:t>
            </w:r>
          </w:p>
        </w:tc>
        <w:tc>
          <w:tcPr>
            <w:tcW w:w="1492"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1416"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1193"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1066"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c>
          <w:tcPr>
            <w:tcW w:w="1140" w:type="dxa"/>
            <w:tcBorders>
              <w:top w:val="single" w:sz="6" w:space="0" w:color="auto"/>
              <w:left w:val="single" w:sz="6" w:space="0" w:color="auto"/>
              <w:bottom w:val="single" w:sz="12" w:space="0" w:color="auto"/>
              <w:right w:val="single" w:sz="12"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评价序号</w:t>
            </w:r>
          </w:p>
        </w:tc>
      </w:tr>
      <w:tr w:rsidR="004518AA">
        <w:trPr>
          <w:jc w:val="center"/>
        </w:trPr>
        <w:tc>
          <w:tcPr>
            <w:tcW w:w="2627" w:type="dxa"/>
            <w:tcBorders>
              <w:top w:val="single" w:sz="12"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1. </w:t>
            </w:r>
            <w:r>
              <w:rPr>
                <w:rFonts w:ascii="Times New Roman" w:eastAsia="仿宋_GB2312" w:hAnsi="Times New Roman"/>
                <w:kern w:val="2"/>
                <w:sz w:val="21"/>
                <w:szCs w:val="21"/>
              </w:rPr>
              <w:t>解释</w:t>
            </w:r>
            <w:r>
              <w:rPr>
                <w:rFonts w:ascii="Times New Roman" w:eastAsia="仿宋_GB2312" w:hAnsi="Times New Roman"/>
                <w:kern w:val="2"/>
                <w:sz w:val="21"/>
                <w:szCs w:val="21"/>
              </w:rPr>
              <w:t>/</w:t>
            </w:r>
            <w:r>
              <w:rPr>
                <w:rFonts w:ascii="Times New Roman" w:eastAsia="仿宋_GB2312" w:hAnsi="Times New Roman"/>
                <w:kern w:val="2"/>
                <w:sz w:val="21"/>
                <w:szCs w:val="21"/>
              </w:rPr>
              <w:t>诊断</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识别</w:t>
            </w:r>
            <w:r>
              <w:rPr>
                <w:rFonts w:ascii="Times New Roman" w:eastAsia="仿宋_GB2312" w:hAnsi="Times New Roman"/>
                <w:kern w:val="2"/>
                <w:sz w:val="21"/>
                <w:szCs w:val="21"/>
              </w:rPr>
              <w:t xml:space="preserve"> &amp; </w:t>
            </w:r>
            <w:r>
              <w:rPr>
                <w:rFonts w:ascii="Times New Roman" w:eastAsia="仿宋_GB2312" w:hAnsi="Times New Roman"/>
                <w:kern w:val="2"/>
                <w:sz w:val="21"/>
                <w:szCs w:val="21"/>
              </w:rPr>
              <w:t>注意</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确认准确性</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理解</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d. </w:t>
            </w:r>
            <w:r>
              <w:rPr>
                <w:rFonts w:ascii="Times New Roman" w:eastAsia="仿宋_GB2312" w:hAnsi="Times New Roman"/>
                <w:kern w:val="2"/>
                <w:sz w:val="21"/>
                <w:szCs w:val="21"/>
              </w:rPr>
              <w:t>诊断</w:t>
            </w:r>
          </w:p>
        </w:tc>
        <w:tc>
          <w:tcPr>
            <w:tcW w:w="1492" w:type="dxa"/>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416" w:type="dxa"/>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93" w:type="dxa"/>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066" w:type="dxa"/>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40" w:type="dxa"/>
            <w:tcBorders>
              <w:top w:val="single" w:sz="12"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r>
      <w:tr w:rsidR="004518AA">
        <w:trPr>
          <w:jc w:val="center"/>
        </w:trPr>
        <w:tc>
          <w:tcPr>
            <w:tcW w:w="2627" w:type="dxa"/>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2. </w:t>
            </w:r>
            <w:r>
              <w:rPr>
                <w:rFonts w:ascii="Times New Roman" w:eastAsia="仿宋_GB2312" w:hAnsi="Times New Roman"/>
                <w:kern w:val="2"/>
                <w:sz w:val="21"/>
                <w:szCs w:val="21"/>
              </w:rPr>
              <w:t>规程</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参考文件</w:t>
            </w:r>
          </w:p>
          <w:p w:rsidR="004518AA" w:rsidRDefault="00ED014C">
            <w:pPr>
              <w:tabs>
                <w:tab w:val="left" w:pos="360"/>
              </w:tabs>
              <w:autoSpaceDE w:val="0"/>
              <w:autoSpaceDN w:val="0"/>
              <w:spacing w:line="240" w:lineRule="auto"/>
              <w:ind w:left="630" w:hangingChars="300" w:hanging="630"/>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应急运行规程入口</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正确使用</w:t>
            </w:r>
          </w:p>
        </w:tc>
        <w:tc>
          <w:tcPr>
            <w:tcW w:w="1492"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41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93"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06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40" w:type="dxa"/>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r>
      <w:tr w:rsidR="004518AA">
        <w:trPr>
          <w:jc w:val="center"/>
        </w:trPr>
        <w:tc>
          <w:tcPr>
            <w:tcW w:w="2627" w:type="dxa"/>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3. </w:t>
            </w:r>
            <w:r>
              <w:rPr>
                <w:rFonts w:ascii="Times New Roman" w:eastAsia="仿宋_GB2312" w:hAnsi="Times New Roman"/>
                <w:kern w:val="2"/>
                <w:sz w:val="21"/>
                <w:szCs w:val="21"/>
              </w:rPr>
              <w:t>盘台</w:t>
            </w:r>
            <w:r>
              <w:rPr>
                <w:rFonts w:ascii="Times New Roman" w:eastAsia="仿宋_GB2312" w:hAnsi="Times New Roman"/>
                <w:kern w:val="2"/>
                <w:sz w:val="21"/>
                <w:szCs w:val="21"/>
              </w:rPr>
              <w:t>/</w:t>
            </w:r>
            <w:r>
              <w:rPr>
                <w:rFonts w:ascii="Times New Roman" w:eastAsia="仿宋_GB2312" w:hAnsi="Times New Roman"/>
                <w:kern w:val="2"/>
                <w:sz w:val="21"/>
                <w:szCs w:val="21"/>
              </w:rPr>
              <w:t>画面操作</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定位</w:t>
            </w:r>
            <w:r>
              <w:rPr>
                <w:rFonts w:ascii="Times New Roman" w:eastAsia="仿宋_GB2312" w:hAnsi="Times New Roman"/>
                <w:kern w:val="2"/>
                <w:sz w:val="21"/>
                <w:szCs w:val="21"/>
              </w:rPr>
              <w:t>&amp;</w:t>
            </w:r>
            <w:r>
              <w:rPr>
                <w:rFonts w:ascii="Times New Roman" w:eastAsia="仿宋_GB2312" w:hAnsi="Times New Roman"/>
                <w:kern w:val="2"/>
                <w:sz w:val="21"/>
                <w:szCs w:val="21"/>
              </w:rPr>
              <w:t>操作</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理解</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手动控制</w:t>
            </w:r>
          </w:p>
        </w:tc>
        <w:tc>
          <w:tcPr>
            <w:tcW w:w="1492"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41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93"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06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40" w:type="dxa"/>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r>
      <w:tr w:rsidR="004518AA">
        <w:trPr>
          <w:jc w:val="center"/>
        </w:trPr>
        <w:tc>
          <w:tcPr>
            <w:tcW w:w="2627" w:type="dxa"/>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4. </w:t>
            </w:r>
            <w:r>
              <w:rPr>
                <w:rFonts w:ascii="Times New Roman" w:eastAsia="仿宋_GB2312" w:hAnsi="Times New Roman"/>
                <w:kern w:val="2"/>
                <w:sz w:val="21"/>
                <w:szCs w:val="21"/>
              </w:rPr>
              <w:t>沟通</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a.</w:t>
            </w:r>
            <w:r>
              <w:rPr>
                <w:rFonts w:ascii="Times New Roman" w:eastAsia="仿宋_GB2312" w:hAnsi="Times New Roman"/>
                <w:kern w:val="2"/>
                <w:sz w:val="21"/>
                <w:szCs w:val="21"/>
              </w:rPr>
              <w:t>清晰</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b.</w:t>
            </w:r>
            <w:r>
              <w:rPr>
                <w:rFonts w:ascii="Times New Roman" w:eastAsia="仿宋_GB2312" w:hAnsi="Times New Roman"/>
                <w:kern w:val="2"/>
                <w:sz w:val="21"/>
                <w:szCs w:val="21"/>
              </w:rPr>
              <w:t>通知组内成员及其他</w:t>
            </w:r>
          </w:p>
          <w:p w:rsidR="004518AA" w:rsidRDefault="00ED014C">
            <w:pPr>
              <w:tabs>
                <w:tab w:val="left" w:pos="360"/>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获取信息</w:t>
            </w:r>
          </w:p>
        </w:tc>
        <w:tc>
          <w:tcPr>
            <w:tcW w:w="1492"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41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93"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06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40" w:type="dxa"/>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r>
      <w:tr w:rsidR="004518AA">
        <w:trPr>
          <w:jc w:val="center"/>
        </w:trPr>
        <w:tc>
          <w:tcPr>
            <w:tcW w:w="2627" w:type="dxa"/>
            <w:tcBorders>
              <w:top w:val="single" w:sz="6" w:space="0" w:color="auto"/>
              <w:left w:val="single" w:sz="12" w:space="0" w:color="auto"/>
              <w:bottom w:val="single" w:sz="6" w:space="0" w:color="auto"/>
              <w:right w:val="single" w:sz="6" w:space="0" w:color="auto"/>
            </w:tcBorders>
          </w:tcPr>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5. </w:t>
            </w:r>
            <w:r>
              <w:rPr>
                <w:rFonts w:ascii="Times New Roman" w:eastAsia="仿宋_GB2312" w:hAnsi="Times New Roman"/>
                <w:kern w:val="2"/>
                <w:sz w:val="21"/>
                <w:szCs w:val="21"/>
              </w:rPr>
              <w:t>指导运行</w:t>
            </w:r>
          </w:p>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及时果断的行动</w:t>
            </w:r>
          </w:p>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全局</w:t>
            </w:r>
          </w:p>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c. </w:t>
            </w:r>
            <w:r>
              <w:rPr>
                <w:rFonts w:ascii="Times New Roman" w:eastAsia="仿宋_GB2312" w:hAnsi="Times New Roman"/>
                <w:kern w:val="2"/>
                <w:sz w:val="21"/>
                <w:szCs w:val="21"/>
              </w:rPr>
              <w:t>请求组员反馈</w:t>
            </w:r>
          </w:p>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d. </w:t>
            </w:r>
            <w:r>
              <w:rPr>
                <w:rFonts w:ascii="Times New Roman" w:eastAsia="仿宋_GB2312" w:hAnsi="Times New Roman"/>
                <w:kern w:val="2"/>
                <w:sz w:val="21"/>
                <w:szCs w:val="21"/>
              </w:rPr>
              <w:t>监督组员行为</w:t>
            </w:r>
          </w:p>
        </w:tc>
        <w:tc>
          <w:tcPr>
            <w:tcW w:w="1492"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41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93"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06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40" w:type="dxa"/>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r>
      <w:tr w:rsidR="004518AA">
        <w:trPr>
          <w:jc w:val="center"/>
        </w:trPr>
        <w:tc>
          <w:tcPr>
            <w:tcW w:w="2627" w:type="dxa"/>
            <w:tcBorders>
              <w:top w:val="single" w:sz="6" w:space="0" w:color="auto"/>
              <w:left w:val="single" w:sz="12" w:space="0" w:color="auto"/>
              <w:bottom w:val="single" w:sz="6" w:space="0" w:color="auto"/>
              <w:right w:val="single" w:sz="6" w:space="0" w:color="auto"/>
            </w:tcBorders>
          </w:tcPr>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6. </w:t>
            </w:r>
            <w:r>
              <w:rPr>
                <w:rFonts w:ascii="Times New Roman" w:eastAsia="仿宋_GB2312" w:hAnsi="Times New Roman"/>
                <w:kern w:val="2"/>
                <w:sz w:val="21"/>
                <w:szCs w:val="21"/>
              </w:rPr>
              <w:t>技术规格书</w:t>
            </w:r>
          </w:p>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a. </w:t>
            </w:r>
            <w:r>
              <w:rPr>
                <w:rFonts w:ascii="Times New Roman" w:eastAsia="仿宋_GB2312" w:hAnsi="Times New Roman"/>
                <w:kern w:val="2"/>
                <w:sz w:val="21"/>
                <w:szCs w:val="21"/>
              </w:rPr>
              <w:t>识别并定位</w:t>
            </w:r>
          </w:p>
          <w:p w:rsidR="004518AA" w:rsidRDefault="00ED014C">
            <w:pPr>
              <w:tabs>
                <w:tab w:val="left" w:pos="375"/>
              </w:tabs>
              <w:autoSpaceDE w:val="0"/>
              <w:autoSpaceDN w:val="0"/>
              <w:spacing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ab/>
              <w:t xml:space="preserve">b. </w:t>
            </w:r>
            <w:r>
              <w:rPr>
                <w:rFonts w:ascii="Times New Roman" w:eastAsia="仿宋_GB2312" w:hAnsi="Times New Roman"/>
                <w:kern w:val="2"/>
                <w:sz w:val="21"/>
                <w:szCs w:val="21"/>
              </w:rPr>
              <w:t>遵守</w:t>
            </w:r>
          </w:p>
        </w:tc>
        <w:tc>
          <w:tcPr>
            <w:tcW w:w="1492"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41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93"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066" w:type="dxa"/>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c>
          <w:tcPr>
            <w:tcW w:w="1140" w:type="dxa"/>
            <w:tcBorders>
              <w:top w:val="single" w:sz="6" w:space="0" w:color="auto"/>
              <w:left w:val="single" w:sz="6"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
                <w:bCs/>
                <w:kern w:val="2"/>
                <w:sz w:val="21"/>
                <w:szCs w:val="21"/>
              </w:rPr>
            </w:pPr>
          </w:p>
        </w:tc>
      </w:tr>
      <w:tr w:rsidR="004518AA">
        <w:trPr>
          <w:trHeight w:val="432"/>
          <w:jc w:val="center"/>
        </w:trPr>
        <w:tc>
          <w:tcPr>
            <w:tcW w:w="8934" w:type="dxa"/>
            <w:gridSpan w:val="6"/>
            <w:tcBorders>
              <w:top w:val="single" w:sz="6"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b/>
                <w:bCs/>
                <w:kern w:val="2"/>
                <w:sz w:val="21"/>
                <w:szCs w:val="21"/>
              </w:rPr>
            </w:pPr>
            <w:r>
              <w:rPr>
                <w:rFonts w:ascii="Times New Roman" w:eastAsia="仿宋_GB2312" w:hAnsi="Times New Roman"/>
                <w:kern w:val="2"/>
                <w:sz w:val="21"/>
                <w:szCs w:val="21"/>
              </w:rPr>
              <w:t>单项能力合格：</w:t>
            </w:r>
            <w:r>
              <w:rPr>
                <w:rFonts w:ascii="Times New Roman" w:eastAsia="仿宋_GB2312" w:hAnsi="Times New Roman"/>
                <w:kern w:val="2"/>
                <w:sz w:val="21"/>
                <w:szCs w:val="21"/>
              </w:rPr>
              <w:t xml:space="preserve">  </w:t>
            </w:r>
            <w:r>
              <w:rPr>
                <w:rFonts w:ascii="Times New Roman" w:eastAsia="仿宋_GB2312" w:hAnsi="Times New Roman"/>
                <w:kern w:val="2"/>
                <w:sz w:val="21"/>
                <w:szCs w:val="21"/>
              </w:rPr>
              <w:t>是</w:t>
            </w:r>
            <w:r>
              <w:rPr>
                <w:rFonts w:ascii="Times New Roman" w:eastAsia="仿宋_GB2312" w:hAnsi="Times New Roman"/>
                <w:kern w:val="2"/>
                <w:sz w:val="21"/>
                <w:szCs w:val="21"/>
              </w:rPr>
              <w:t xml:space="preserve">    /    </w:t>
            </w:r>
            <w:r>
              <w:rPr>
                <w:rFonts w:ascii="Times New Roman" w:eastAsia="仿宋_GB2312" w:hAnsi="Times New Roman"/>
                <w:kern w:val="2"/>
                <w:sz w:val="21"/>
                <w:szCs w:val="21"/>
              </w:rPr>
              <w:t>否</w:t>
            </w:r>
            <w:r>
              <w:rPr>
                <w:rFonts w:ascii="Times New Roman" w:eastAsia="仿宋_GB2312" w:hAnsi="Times New Roman"/>
                <w:kern w:val="2"/>
                <w:sz w:val="21"/>
                <w:szCs w:val="21"/>
              </w:rPr>
              <w:t xml:space="preserve">     </w:t>
            </w:r>
            <w:r>
              <w:rPr>
                <w:rFonts w:ascii="Times New Roman" w:eastAsia="仿宋_GB2312" w:hAnsi="Times New Roman"/>
                <w:kern w:val="2"/>
                <w:sz w:val="21"/>
                <w:szCs w:val="21"/>
              </w:rPr>
              <w:t>（单项能力全部合格圈</w:t>
            </w:r>
            <w:r>
              <w:rPr>
                <w:rFonts w:ascii="Times New Roman" w:eastAsia="仿宋_GB2312" w:hAnsi="Times New Roman"/>
                <w:kern w:val="2"/>
                <w:sz w:val="21"/>
                <w:szCs w:val="21"/>
              </w:rPr>
              <w:t>“</w:t>
            </w:r>
            <w:r>
              <w:rPr>
                <w:rFonts w:ascii="Times New Roman" w:eastAsia="仿宋_GB2312" w:hAnsi="Times New Roman"/>
                <w:kern w:val="2"/>
                <w:sz w:val="21"/>
                <w:szCs w:val="21"/>
              </w:rPr>
              <w:t>是</w:t>
            </w:r>
            <w:r>
              <w:rPr>
                <w:rFonts w:ascii="Times New Roman" w:eastAsia="仿宋_GB2312" w:hAnsi="Times New Roman"/>
                <w:kern w:val="2"/>
                <w:sz w:val="21"/>
                <w:szCs w:val="21"/>
              </w:rPr>
              <w:t>”</w:t>
            </w:r>
            <w:r>
              <w:rPr>
                <w:rFonts w:ascii="Times New Roman" w:eastAsia="仿宋_GB2312" w:hAnsi="Times New Roman"/>
                <w:kern w:val="2"/>
                <w:sz w:val="21"/>
                <w:szCs w:val="21"/>
              </w:rPr>
              <w:t>，单项能力存在不合格项圈</w:t>
            </w:r>
            <w:r>
              <w:rPr>
                <w:rFonts w:ascii="Times New Roman" w:eastAsia="仿宋_GB2312" w:hAnsi="Times New Roman"/>
                <w:kern w:val="2"/>
                <w:sz w:val="21"/>
                <w:szCs w:val="21"/>
              </w:rPr>
              <w:t>“</w:t>
            </w:r>
            <w:r>
              <w:rPr>
                <w:rFonts w:ascii="Times New Roman" w:eastAsia="仿宋_GB2312" w:hAnsi="Times New Roman"/>
                <w:kern w:val="2"/>
                <w:sz w:val="21"/>
                <w:szCs w:val="21"/>
              </w:rPr>
              <w:t>否</w:t>
            </w:r>
            <w:r>
              <w:rPr>
                <w:rFonts w:ascii="Times New Roman" w:eastAsia="仿宋_GB2312" w:hAnsi="Times New Roman"/>
                <w:kern w:val="2"/>
                <w:sz w:val="21"/>
                <w:szCs w:val="21"/>
              </w:rPr>
              <w:t>”</w:t>
            </w:r>
            <w:r>
              <w:rPr>
                <w:rFonts w:ascii="Times New Roman" w:eastAsia="仿宋_GB2312" w:hAnsi="Times New Roman"/>
                <w:kern w:val="2"/>
                <w:sz w:val="21"/>
                <w:szCs w:val="21"/>
              </w:rPr>
              <w:t>）</w:t>
            </w:r>
          </w:p>
        </w:tc>
      </w:tr>
      <w:tr w:rsidR="004518AA">
        <w:trPr>
          <w:trHeight w:val="432"/>
          <w:jc w:val="center"/>
        </w:trPr>
        <w:tc>
          <w:tcPr>
            <w:tcW w:w="8934" w:type="dxa"/>
            <w:gridSpan w:val="6"/>
            <w:tcBorders>
              <w:top w:val="single" w:sz="6"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b/>
                <w:bCs/>
                <w:kern w:val="2"/>
                <w:sz w:val="21"/>
                <w:szCs w:val="21"/>
              </w:rPr>
            </w:pPr>
            <w:r>
              <w:rPr>
                <w:rFonts w:ascii="Times New Roman" w:eastAsia="仿宋_GB2312" w:hAnsi="Times New Roman"/>
                <w:bCs/>
                <w:kern w:val="2"/>
                <w:sz w:val="21"/>
                <w:szCs w:val="21"/>
              </w:rPr>
              <w:t>具体评价（可附页）：</w:t>
            </w:r>
          </w:p>
        </w:tc>
      </w:tr>
      <w:tr w:rsidR="004518AA">
        <w:trPr>
          <w:trHeight w:val="432"/>
          <w:jc w:val="center"/>
        </w:trPr>
        <w:tc>
          <w:tcPr>
            <w:tcW w:w="8934" w:type="dxa"/>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Cs/>
                <w:kern w:val="2"/>
                <w:sz w:val="21"/>
                <w:szCs w:val="21"/>
              </w:rPr>
            </w:pPr>
          </w:p>
        </w:tc>
      </w:tr>
      <w:tr w:rsidR="004518AA">
        <w:trPr>
          <w:trHeight w:val="432"/>
          <w:jc w:val="center"/>
        </w:trPr>
        <w:tc>
          <w:tcPr>
            <w:tcW w:w="8934" w:type="dxa"/>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Cs/>
                <w:kern w:val="2"/>
                <w:sz w:val="21"/>
                <w:szCs w:val="21"/>
              </w:rPr>
            </w:pPr>
          </w:p>
        </w:tc>
      </w:tr>
      <w:tr w:rsidR="004518AA">
        <w:trPr>
          <w:trHeight w:val="432"/>
          <w:jc w:val="center"/>
        </w:trPr>
        <w:tc>
          <w:tcPr>
            <w:tcW w:w="8934" w:type="dxa"/>
            <w:gridSpan w:val="6"/>
            <w:tcBorders>
              <w:top w:val="single" w:sz="6" w:space="0" w:color="auto"/>
              <w:left w:val="single" w:sz="12" w:space="0" w:color="auto"/>
              <w:bottom w:val="single" w:sz="6"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_GB2312" w:hAnsi="Times New Roman"/>
                <w:bCs/>
                <w:kern w:val="2"/>
                <w:sz w:val="21"/>
                <w:szCs w:val="21"/>
              </w:rPr>
            </w:pPr>
          </w:p>
        </w:tc>
      </w:tr>
      <w:tr w:rsidR="004518AA">
        <w:trPr>
          <w:trHeight w:val="432"/>
          <w:jc w:val="center"/>
        </w:trPr>
        <w:tc>
          <w:tcPr>
            <w:tcW w:w="8934" w:type="dxa"/>
            <w:gridSpan w:val="6"/>
            <w:tcBorders>
              <w:top w:val="single" w:sz="6" w:space="0" w:color="auto"/>
              <w:left w:val="single" w:sz="12" w:space="0" w:color="auto"/>
              <w:bottom w:val="single" w:sz="12" w:space="0" w:color="auto"/>
              <w:right w:val="single" w:sz="12" w:space="0" w:color="auto"/>
            </w:tcBorders>
          </w:tcPr>
          <w:p w:rsidR="004518AA" w:rsidRDefault="00ED014C">
            <w:pPr>
              <w:tabs>
                <w:tab w:val="left" w:pos="7848"/>
              </w:tabs>
              <w:autoSpaceDE w:val="0"/>
              <w:autoSpaceDN w:val="0"/>
              <w:spacing w:before="60" w:after="60" w:line="300" w:lineRule="exact"/>
              <w:ind w:right="420" w:firstLineChars="2300" w:firstLine="4830"/>
              <w:textAlignment w:val="auto"/>
              <w:rPr>
                <w:rFonts w:ascii="Times New Roman" w:eastAsia="仿宋_GB2312" w:hAnsi="Times New Roman"/>
                <w:bCs/>
                <w:kern w:val="2"/>
                <w:sz w:val="21"/>
                <w:szCs w:val="21"/>
              </w:rPr>
            </w:pPr>
            <w:r>
              <w:rPr>
                <w:rFonts w:ascii="Times New Roman" w:eastAsia="仿宋_GB2312" w:hAnsi="Times New Roman"/>
                <w:kern w:val="2"/>
                <w:sz w:val="21"/>
                <w:szCs w:val="21"/>
              </w:rPr>
              <w:t>考官签名</w:t>
            </w:r>
            <w:r>
              <w:rPr>
                <w:rFonts w:ascii="Times New Roman" w:eastAsia="仿宋_GB2312" w:hAnsi="Times New Roman"/>
                <w:kern w:val="2"/>
                <w:sz w:val="21"/>
                <w:szCs w:val="21"/>
              </w:rPr>
              <w:t xml:space="preserve">                   </w:t>
            </w:r>
            <w:r>
              <w:rPr>
                <w:rFonts w:ascii="Times New Roman" w:eastAsia="仿宋_GB2312" w:hAnsi="Times New Roman"/>
                <w:kern w:val="2"/>
                <w:sz w:val="21"/>
                <w:szCs w:val="21"/>
              </w:rPr>
              <w:t>日期</w:t>
            </w:r>
          </w:p>
        </w:tc>
      </w:tr>
    </w:tbl>
    <w:p w:rsidR="004518AA" w:rsidRDefault="00ED014C">
      <w:pPr>
        <w:pStyle w:val="ac"/>
        <w:spacing w:line="360" w:lineRule="auto"/>
        <w:ind w:firstLineChars="0" w:firstLine="0"/>
        <w:rPr>
          <w:rFonts w:eastAsia="仿宋_GB2312"/>
          <w:sz w:val="24"/>
          <w:szCs w:val="24"/>
        </w:rPr>
      </w:pPr>
      <w:r>
        <w:rPr>
          <w:rFonts w:eastAsia="仿宋"/>
          <w:b/>
          <w:sz w:val="24"/>
          <w:szCs w:val="24"/>
        </w:rPr>
        <w:br w:type="page"/>
      </w:r>
    </w:p>
    <w:tbl>
      <w:tblPr>
        <w:tblpPr w:leftFromText="180" w:rightFromText="180" w:vertAnchor="text" w:horzAnchor="page" w:tblpX="1664" w:tblpY="-542"/>
        <w:tblOverlap w:val="never"/>
        <w:tblW w:w="90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3067"/>
        <w:gridCol w:w="3001"/>
        <w:gridCol w:w="1080"/>
        <w:gridCol w:w="960"/>
        <w:gridCol w:w="970"/>
      </w:tblGrid>
      <w:tr w:rsidR="004518AA">
        <w:tc>
          <w:tcPr>
            <w:tcW w:w="9078" w:type="dxa"/>
            <w:gridSpan w:val="5"/>
            <w:tcBorders>
              <w:top w:val="single" w:sz="12" w:space="0" w:color="auto"/>
              <w:left w:val="single" w:sz="12" w:space="0" w:color="auto"/>
              <w:bottom w:val="single" w:sz="6" w:space="0" w:color="auto"/>
              <w:right w:val="single" w:sz="12" w:space="0" w:color="auto"/>
            </w:tcBorders>
          </w:tcPr>
          <w:p w:rsidR="004518AA" w:rsidRDefault="00ED014C">
            <w:pPr>
              <w:autoSpaceDE w:val="0"/>
              <w:autoSpaceDN w:val="0"/>
              <w:spacing w:before="60" w:after="120" w:line="240" w:lineRule="auto"/>
              <w:textAlignment w:val="auto"/>
              <w:rPr>
                <w:rFonts w:ascii="Times New Roman" w:eastAsia="仿宋_GB2312" w:hAnsi="Times New Roman"/>
                <w:b/>
                <w:bCs/>
                <w:kern w:val="2"/>
                <w:sz w:val="21"/>
                <w:szCs w:val="21"/>
              </w:rPr>
            </w:pPr>
            <w:r>
              <w:rPr>
                <w:rFonts w:ascii="Times New Roman" w:eastAsia="仿宋_GB2312" w:hAnsi="Times New Roman"/>
                <w:b/>
                <w:bCs/>
                <w:kern w:val="2"/>
                <w:sz w:val="21"/>
                <w:szCs w:val="21"/>
              </w:rPr>
              <w:lastRenderedPageBreak/>
              <w:t xml:space="preserve">1. </w:t>
            </w:r>
            <w:r>
              <w:rPr>
                <w:rFonts w:ascii="Times New Roman" w:eastAsia="仿宋_GB2312" w:hAnsi="Times New Roman"/>
                <w:b/>
                <w:bCs/>
                <w:kern w:val="2"/>
                <w:sz w:val="21"/>
                <w:szCs w:val="21"/>
              </w:rPr>
              <w:t>基于报警、信号、参数解释</w:t>
            </w:r>
            <w:r>
              <w:rPr>
                <w:rFonts w:ascii="Times New Roman" w:eastAsia="仿宋_GB2312" w:hAnsi="Times New Roman"/>
                <w:b/>
                <w:bCs/>
                <w:kern w:val="2"/>
                <w:sz w:val="21"/>
                <w:szCs w:val="21"/>
              </w:rPr>
              <w:t>/</w:t>
            </w:r>
            <w:r>
              <w:rPr>
                <w:rFonts w:ascii="Times New Roman" w:eastAsia="仿宋_GB2312" w:hAnsi="Times New Roman"/>
                <w:b/>
                <w:bCs/>
                <w:kern w:val="2"/>
                <w:sz w:val="21"/>
                <w:szCs w:val="21"/>
              </w:rPr>
              <w:t>诊断事件和工况的能力</w:t>
            </w:r>
            <w:r>
              <w:rPr>
                <w:rFonts w:ascii="Times New Roman" w:eastAsia="仿宋_GB2312" w:hAnsi="Times New Roman"/>
                <w:b/>
                <w:bCs/>
                <w:kern w:val="2"/>
                <w:sz w:val="21"/>
                <w:szCs w:val="21"/>
              </w:rPr>
              <w:t xml:space="preserve">  </w:t>
            </w:r>
          </w:p>
        </w:tc>
      </w:tr>
      <w:tr w:rsidR="004518AA">
        <w:trPr>
          <w:trHeight w:val="611"/>
        </w:trPr>
        <w:tc>
          <w:tcPr>
            <w:tcW w:w="3067" w:type="dxa"/>
            <w:tcBorders>
              <w:top w:val="single" w:sz="6" w:space="0" w:color="auto"/>
              <w:left w:val="single" w:sz="12"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3001"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1080"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960"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970" w:type="dxa"/>
            <w:tcBorders>
              <w:top w:val="single" w:sz="6" w:space="0" w:color="auto"/>
              <w:left w:val="single" w:sz="6" w:space="0" w:color="auto"/>
              <w:bottom w:val="single" w:sz="12"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c>
          <w:tcPr>
            <w:tcW w:w="3067" w:type="dxa"/>
            <w:vMerge w:val="restart"/>
            <w:tcBorders>
              <w:top w:val="single" w:sz="12" w:space="0" w:color="auto"/>
              <w:left w:val="single" w:sz="12" w:space="0" w:color="auto"/>
              <w:bottom w:val="single" w:sz="6" w:space="0" w:color="auto"/>
              <w:right w:val="single" w:sz="6" w:space="0" w:color="auto"/>
            </w:tcBorders>
          </w:tcPr>
          <w:p w:rsidR="004518AA" w:rsidRDefault="00ED014C">
            <w:pPr>
              <w:numPr>
                <w:ilvl w:val="0"/>
                <w:numId w:val="74"/>
              </w:numPr>
              <w:tabs>
                <w:tab w:val="left" w:pos="360"/>
              </w:tabs>
              <w:autoSpaceDE w:val="0"/>
              <w:autoSpaceDN w:val="0"/>
              <w:spacing w:before="12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考生是否能够按照重要性、严重性识别和注意异常趋势、状态？</w:t>
            </w:r>
          </w:p>
        </w:tc>
        <w:tc>
          <w:tcPr>
            <w:tcW w:w="3001" w:type="dxa"/>
            <w:tcBorders>
              <w:top w:val="single" w:sz="12"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1080" w:type="dxa"/>
            <w:tcBorders>
              <w:top w:val="single" w:sz="12"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960" w:type="dxa"/>
            <w:vMerge w:val="restar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970" w:type="dxa"/>
            <w:vMerge w:val="restart"/>
            <w:tcBorders>
              <w:top w:val="single" w:sz="12" w:space="0" w:color="auto"/>
              <w:left w:val="single" w:sz="6" w:space="0" w:color="auto"/>
              <w:bottom w:val="single" w:sz="18" w:space="0" w:color="auto"/>
              <w:right w:val="single" w:sz="12" w:space="0" w:color="auto"/>
            </w:tcBorders>
          </w:tcPr>
          <w:p w:rsidR="004518AA" w:rsidRDefault="00BC0C3E">
            <w:pPr>
              <w:autoSpaceDE w:val="0"/>
              <w:autoSpaceDN w:val="0"/>
              <w:spacing w:after="60" w:line="240" w:lineRule="auto"/>
              <w:textAlignment w:val="auto"/>
              <w:rPr>
                <w:rFonts w:ascii="Times New Roman" w:eastAsia="仿宋" w:hAnsi="Times New Roman"/>
                <w:kern w:val="2"/>
                <w:sz w:val="18"/>
                <w:szCs w:val="18"/>
              </w:rPr>
            </w:pPr>
            <w:r w:rsidRPr="00BC0C3E">
              <w:rPr>
                <w:rFonts w:ascii="Times New Roman" w:eastAsia="仿宋" w:hAnsi="Times New Roman"/>
                <w:kern w:val="2"/>
                <w:sz w:val="24"/>
              </w:rPr>
              <w:pict>
                <v:line id="_x0000_s1030" style="position:absolute;left:0;text-align:left;z-index:251657216;mso-position-horizontal-relative:text;mso-position-vertical-relative:text" from=".6pt,159.45pt" to="36.6pt,159.45pt"/>
              </w:pict>
            </w:r>
          </w:p>
        </w:tc>
      </w:tr>
      <w:tr w:rsidR="004518AA">
        <w:tc>
          <w:tcPr>
            <w:tcW w:w="3067" w:type="dxa"/>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0.20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960" w:type="dxa"/>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 N/O</w:t>
            </w:r>
            <w:r>
              <w:rPr>
                <w:rFonts w:ascii="Times New Roman" w:eastAsia="仿宋" w:hAnsi="Times New Roman"/>
                <w:kern w:val="2"/>
                <w:sz w:val="18"/>
                <w:szCs w:val="18"/>
              </w:rPr>
              <w:tab/>
              <w:t>= 0.25</w:t>
            </w:r>
          </w:p>
        </w:tc>
        <w:tc>
          <w:tcPr>
            <w:tcW w:w="1080" w:type="dxa"/>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960" w:type="dxa"/>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166"/>
        </w:trPr>
        <w:tc>
          <w:tcPr>
            <w:tcW w:w="3067" w:type="dxa"/>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 xml:space="preserve">(c) or </w:t>
            </w:r>
            <w:r>
              <w:rPr>
                <w:rFonts w:ascii="Times New Roman" w:eastAsia="仿宋" w:hAnsi="Times New Roman"/>
                <w:kern w:val="2"/>
                <w:sz w:val="18"/>
                <w:szCs w:val="18"/>
              </w:rPr>
              <w:t>（</w:t>
            </w:r>
            <w:r>
              <w:rPr>
                <w:rFonts w:ascii="Times New Roman" w:eastAsia="仿宋" w:hAnsi="Times New Roman"/>
                <w:kern w:val="2"/>
                <w:sz w:val="18"/>
                <w:szCs w:val="18"/>
              </w:rPr>
              <w:t>d) N/O</w:t>
            </w:r>
            <w:r>
              <w:rPr>
                <w:rFonts w:ascii="Times New Roman" w:eastAsia="仿宋" w:hAnsi="Times New Roman"/>
                <w:kern w:val="2"/>
                <w:sz w:val="18"/>
                <w:szCs w:val="18"/>
              </w:rPr>
              <w:tab/>
              <w:t>= 0.29</w:t>
            </w:r>
          </w:p>
        </w:tc>
        <w:tc>
          <w:tcPr>
            <w:tcW w:w="108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60" w:type="dxa"/>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val="restart"/>
            <w:tcBorders>
              <w:top w:val="single" w:sz="6" w:space="0" w:color="auto"/>
              <w:left w:val="single" w:sz="12" w:space="0" w:color="auto"/>
              <w:bottom w:val="single" w:sz="6" w:space="0" w:color="auto"/>
              <w:right w:val="single" w:sz="6" w:space="0" w:color="auto"/>
            </w:tcBorders>
          </w:tcPr>
          <w:p w:rsidR="004518AA" w:rsidRDefault="00ED014C">
            <w:pPr>
              <w:numPr>
                <w:ilvl w:val="0"/>
                <w:numId w:val="74"/>
              </w:numPr>
              <w:tabs>
                <w:tab w:val="left" w:pos="360"/>
              </w:tabs>
              <w:autoSpaceDE w:val="0"/>
              <w:autoSpaceDN w:val="0"/>
              <w:spacing w:before="12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考生是否能够确保使用正确、准确、完整的信息及参考文件进行事件和工况诊断？</w:t>
            </w: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960" w:type="dxa"/>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0.20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N/O</w:t>
            </w:r>
            <w:r>
              <w:rPr>
                <w:rFonts w:ascii="Times New Roman" w:eastAsia="仿宋" w:hAnsi="Times New Roman"/>
                <w:kern w:val="2"/>
                <w:sz w:val="18"/>
                <w:szCs w:val="18"/>
              </w:rPr>
              <w:tab/>
              <w:t>= 0.25</w:t>
            </w:r>
          </w:p>
        </w:tc>
        <w:tc>
          <w:tcPr>
            <w:tcW w:w="1080" w:type="dxa"/>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(c) or (d) N/O</w:t>
            </w:r>
            <w:r>
              <w:rPr>
                <w:rFonts w:ascii="Times New Roman" w:eastAsia="仿宋" w:hAnsi="Times New Roman"/>
                <w:kern w:val="2"/>
                <w:sz w:val="18"/>
                <w:szCs w:val="18"/>
              </w:rPr>
              <w:tab/>
              <w:t>= 0.28</w:t>
            </w:r>
          </w:p>
        </w:tc>
        <w:tc>
          <w:tcPr>
            <w:tcW w:w="108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val="restart"/>
            <w:tcBorders>
              <w:top w:val="single" w:sz="6" w:space="0" w:color="auto"/>
              <w:left w:val="single" w:sz="12" w:space="0" w:color="auto"/>
              <w:bottom w:val="single" w:sz="6" w:space="0" w:color="auto"/>
              <w:right w:val="single" w:sz="6" w:space="0" w:color="auto"/>
            </w:tcBorders>
          </w:tcPr>
          <w:p w:rsidR="004518AA" w:rsidRDefault="00ED014C">
            <w:pPr>
              <w:numPr>
                <w:ilvl w:val="0"/>
                <w:numId w:val="74"/>
              </w:numPr>
              <w:tabs>
                <w:tab w:val="left" w:pos="360"/>
              </w:tabs>
              <w:autoSpaceDE w:val="0"/>
              <w:autoSpaceDN w:val="0"/>
              <w:spacing w:before="12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考生的指令和行动是否表明对电厂、系统、设备运行和相互间的联系（包括设定值、联锁和自动动作）的理解？</w:t>
            </w: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960" w:type="dxa"/>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or (b) N/O</w:t>
            </w:r>
            <w:r>
              <w:rPr>
                <w:rFonts w:ascii="Times New Roman" w:eastAsia="仿宋" w:hAnsi="Times New Roman"/>
                <w:kern w:val="2"/>
                <w:sz w:val="18"/>
                <w:szCs w:val="18"/>
              </w:rPr>
              <w:tab/>
              <w:t>= 0.38</w:t>
            </w:r>
          </w:p>
        </w:tc>
        <w:tc>
          <w:tcPr>
            <w:tcW w:w="1080" w:type="dxa"/>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(d) N/O</w:t>
            </w:r>
            <w:r>
              <w:rPr>
                <w:rFonts w:ascii="Times New Roman" w:eastAsia="仿宋" w:hAnsi="Times New Roman"/>
                <w:kern w:val="2"/>
                <w:sz w:val="18"/>
                <w:szCs w:val="18"/>
              </w:rPr>
              <w:tab/>
              <w:t>= 0.43</w:t>
            </w:r>
          </w:p>
        </w:tc>
        <w:tc>
          <w:tcPr>
            <w:tcW w:w="108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val="restart"/>
            <w:tcBorders>
              <w:top w:val="single" w:sz="6" w:space="0" w:color="auto"/>
              <w:left w:val="single" w:sz="12" w:space="0" w:color="auto"/>
              <w:bottom w:val="single" w:sz="18" w:space="0" w:color="auto"/>
              <w:right w:val="single" w:sz="6" w:space="0" w:color="auto"/>
            </w:tcBorders>
          </w:tcPr>
          <w:p w:rsidR="004518AA" w:rsidRDefault="00ED014C">
            <w:pPr>
              <w:numPr>
                <w:ilvl w:val="0"/>
                <w:numId w:val="74"/>
              </w:numPr>
              <w:tabs>
                <w:tab w:val="left" w:pos="360"/>
              </w:tabs>
              <w:autoSpaceDE w:val="0"/>
              <w:autoSpaceDN w:val="0"/>
              <w:spacing w:before="120" w:after="60" w:line="240" w:lineRule="auto"/>
              <w:textAlignment w:val="auto"/>
              <w:rPr>
                <w:rFonts w:ascii="Times New Roman" w:eastAsia="仿宋_GB2312" w:hAnsi="Times New Roman"/>
                <w:kern w:val="2"/>
                <w:sz w:val="21"/>
                <w:szCs w:val="21"/>
              </w:rPr>
            </w:pPr>
            <w:r>
              <w:rPr>
                <w:rFonts w:ascii="Times New Roman" w:eastAsia="仿宋_GB2312" w:hAnsi="Times New Roman"/>
                <w:kern w:val="2"/>
                <w:sz w:val="21"/>
                <w:szCs w:val="21"/>
              </w:rPr>
              <w:t>考生是否能够根据主控室的指示正确解释</w:t>
            </w:r>
            <w:r>
              <w:rPr>
                <w:rFonts w:ascii="Times New Roman" w:eastAsia="仿宋_GB2312" w:hAnsi="Times New Roman"/>
                <w:kern w:val="2"/>
                <w:sz w:val="21"/>
                <w:szCs w:val="21"/>
              </w:rPr>
              <w:t>/</w:t>
            </w:r>
            <w:r>
              <w:rPr>
                <w:rFonts w:ascii="Times New Roman" w:eastAsia="仿宋_GB2312" w:hAnsi="Times New Roman"/>
                <w:kern w:val="2"/>
                <w:sz w:val="21"/>
                <w:szCs w:val="21"/>
              </w:rPr>
              <w:t>诊断电厂工况？</w:t>
            </w:r>
          </w:p>
          <w:p w:rsidR="004518AA" w:rsidRDefault="004518AA">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960" w:type="dxa"/>
            <w:vMerge w:val="restart"/>
            <w:tcBorders>
              <w:top w:val="single" w:sz="6" w:space="0" w:color="auto"/>
              <w:left w:val="single" w:sz="6" w:space="0" w:color="auto"/>
              <w:bottom w:val="single" w:sz="18"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960" w:type="dxa"/>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N/O</w:t>
            </w:r>
            <w:r>
              <w:rPr>
                <w:rFonts w:ascii="Times New Roman" w:eastAsia="仿宋" w:hAnsi="Times New Roman"/>
                <w:kern w:val="2"/>
                <w:sz w:val="18"/>
                <w:szCs w:val="18"/>
              </w:rPr>
              <w:tab/>
              <w:t>= 0.37</w:t>
            </w:r>
          </w:p>
        </w:tc>
        <w:tc>
          <w:tcPr>
            <w:tcW w:w="1080" w:type="dxa"/>
            <w:vMerge w:val="restar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960" w:type="dxa"/>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18"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(c) N/O</w:t>
            </w:r>
            <w:r>
              <w:rPr>
                <w:rFonts w:ascii="Times New Roman" w:eastAsia="仿宋" w:hAnsi="Times New Roman"/>
                <w:kern w:val="2"/>
                <w:sz w:val="18"/>
                <w:szCs w:val="18"/>
              </w:rPr>
              <w:tab/>
              <w:t>= 0.43</w:t>
            </w:r>
          </w:p>
        </w:tc>
        <w:tc>
          <w:tcPr>
            <w:tcW w:w="1080" w:type="dxa"/>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60" w:type="dxa"/>
            <w:vMerge/>
            <w:tcBorders>
              <w:top w:val="single" w:sz="6" w:space="0" w:color="auto"/>
              <w:left w:val="single" w:sz="6" w:space="0" w:color="auto"/>
              <w:bottom w:val="single" w:sz="18"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2" w:space="0" w:color="auto"/>
              <w:left w:val="single" w:sz="6" w:space="0" w:color="auto"/>
              <w:bottom w:val="single" w:sz="18"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315"/>
        </w:trPr>
        <w:tc>
          <w:tcPr>
            <w:tcW w:w="9078" w:type="dxa"/>
            <w:gridSpan w:val="5"/>
            <w:tcBorders>
              <w:top w:val="single" w:sz="18" w:space="0" w:color="auto"/>
              <w:left w:val="single" w:sz="12" w:space="0" w:color="auto"/>
              <w:bottom w:val="single" w:sz="6" w:space="0" w:color="auto"/>
              <w:right w:val="single" w:sz="12" w:space="0" w:color="auto"/>
            </w:tcBorders>
          </w:tcPr>
          <w:p w:rsidR="004518AA" w:rsidRDefault="00ED014C">
            <w:pPr>
              <w:autoSpaceDE w:val="0"/>
              <w:autoSpaceDN w:val="0"/>
              <w:spacing w:before="60" w:after="120" w:line="240" w:lineRule="auto"/>
              <w:textAlignment w:val="auto"/>
              <w:rPr>
                <w:rFonts w:ascii="Times New Roman" w:eastAsia="仿宋_GB2312" w:hAnsi="Times New Roman"/>
                <w:b/>
                <w:kern w:val="2"/>
                <w:sz w:val="21"/>
                <w:szCs w:val="21"/>
              </w:rPr>
            </w:pPr>
            <w:r>
              <w:rPr>
                <w:rFonts w:ascii="Times New Roman" w:eastAsia="仿宋_GB2312" w:hAnsi="Times New Roman"/>
                <w:b/>
                <w:kern w:val="2"/>
                <w:sz w:val="21"/>
                <w:szCs w:val="21"/>
              </w:rPr>
              <w:t xml:space="preserve">2. </w:t>
            </w:r>
            <w:r>
              <w:rPr>
                <w:rFonts w:ascii="Times New Roman" w:eastAsia="仿宋_GB2312" w:hAnsi="Times New Roman"/>
                <w:b/>
                <w:bCs/>
                <w:kern w:val="2"/>
                <w:sz w:val="21"/>
                <w:szCs w:val="21"/>
              </w:rPr>
              <w:t>遵守和使用规程、技术规格书和其它参考文件</w:t>
            </w:r>
          </w:p>
        </w:tc>
      </w:tr>
      <w:tr w:rsidR="004518AA">
        <w:trPr>
          <w:trHeight w:val="549"/>
        </w:trPr>
        <w:tc>
          <w:tcPr>
            <w:tcW w:w="3067" w:type="dxa"/>
            <w:tcBorders>
              <w:top w:val="single" w:sz="6" w:space="0" w:color="auto"/>
              <w:left w:val="single" w:sz="12"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3001" w:type="dxa"/>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1080" w:type="dxa"/>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960" w:type="dxa"/>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970" w:type="dxa"/>
            <w:tcBorders>
              <w:top w:val="single" w:sz="6" w:space="0" w:color="auto"/>
              <w:left w:val="single" w:sz="6" w:space="0" w:color="auto"/>
              <w:bottom w:val="single" w:sz="18"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c>
          <w:tcPr>
            <w:tcW w:w="3067" w:type="dxa"/>
            <w:vMerge w:val="restart"/>
            <w:tcBorders>
              <w:top w:val="single" w:sz="18"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(a) </w:t>
            </w:r>
            <w:r>
              <w:rPr>
                <w:rFonts w:ascii="Times New Roman" w:eastAsia="仿宋_GB2312" w:hAnsi="Times New Roman"/>
                <w:kern w:val="2"/>
                <w:sz w:val="21"/>
                <w:szCs w:val="21"/>
              </w:rPr>
              <w:t>考生在合适时是否找到了正确的规程、规程步骤和参考文件？</w:t>
            </w:r>
          </w:p>
        </w:tc>
        <w:tc>
          <w:tcPr>
            <w:tcW w:w="3001" w:type="dxa"/>
            <w:tcBorders>
              <w:top w:val="single" w:sz="18"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1080" w:type="dxa"/>
            <w:tcBorders>
              <w:top w:val="single" w:sz="18"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960" w:type="dxa"/>
            <w:vMerge w:val="restart"/>
            <w:tcBorders>
              <w:top w:val="single" w:sz="18"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970" w:type="dxa"/>
            <w:vMerge w:val="restart"/>
            <w:tcBorders>
              <w:top w:val="single" w:sz="18" w:space="0" w:color="auto"/>
              <w:left w:val="single" w:sz="6" w:space="0" w:color="auto"/>
              <w:bottom w:val="single" w:sz="12" w:space="0" w:color="auto"/>
              <w:right w:val="single" w:sz="12" w:space="0" w:color="auto"/>
            </w:tcBorders>
          </w:tcPr>
          <w:p w:rsidR="004518AA" w:rsidRDefault="00BC0C3E">
            <w:pPr>
              <w:autoSpaceDE w:val="0"/>
              <w:autoSpaceDN w:val="0"/>
              <w:spacing w:after="60" w:line="240" w:lineRule="auto"/>
              <w:textAlignment w:val="auto"/>
              <w:rPr>
                <w:rFonts w:ascii="Times New Roman" w:eastAsia="仿宋" w:hAnsi="Times New Roman"/>
                <w:kern w:val="2"/>
                <w:sz w:val="18"/>
                <w:szCs w:val="18"/>
              </w:rPr>
            </w:pPr>
            <w:r w:rsidRPr="00BC0C3E">
              <w:rPr>
                <w:rFonts w:ascii="Times New Roman" w:eastAsia="仿宋" w:hAnsi="Times New Roman"/>
                <w:kern w:val="2"/>
                <w:sz w:val="24"/>
              </w:rPr>
              <w:pict>
                <v:line id="_x0000_s1031" style="position:absolute;left:0;text-align:left;z-index:251658240;mso-position-horizontal-relative:text;mso-position-vertical-relative:text" from=".6pt,79.25pt" to="36.6pt,79.25pt"/>
              </w:pict>
            </w:r>
          </w:p>
        </w:tc>
      </w:tr>
      <w:tr w:rsidR="004518AA">
        <w:tc>
          <w:tcPr>
            <w:tcW w:w="3067" w:type="dxa"/>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960" w:type="dxa"/>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(b)N/O</w:t>
            </w:r>
            <w:r>
              <w:rPr>
                <w:rFonts w:ascii="Times New Roman" w:eastAsia="仿宋" w:hAnsi="Times New Roman"/>
                <w:kern w:val="2"/>
                <w:sz w:val="18"/>
                <w:szCs w:val="18"/>
              </w:rPr>
              <w:tab/>
              <w:t>= 0.43</w:t>
            </w:r>
          </w:p>
        </w:tc>
        <w:tc>
          <w:tcPr>
            <w:tcW w:w="1080" w:type="dxa"/>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960" w:type="dxa"/>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(c) N/O</w:t>
            </w:r>
            <w:r>
              <w:rPr>
                <w:rFonts w:ascii="Times New Roman" w:eastAsia="仿宋" w:hAnsi="Times New Roman"/>
                <w:kern w:val="2"/>
                <w:sz w:val="18"/>
                <w:szCs w:val="18"/>
              </w:rPr>
              <w:tab/>
              <w:t>= 0.50</w:t>
            </w:r>
          </w:p>
        </w:tc>
        <w:tc>
          <w:tcPr>
            <w:tcW w:w="108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60" w:type="dxa"/>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(b) </w:t>
            </w:r>
            <w:r>
              <w:rPr>
                <w:rFonts w:ascii="Times New Roman" w:eastAsia="仿宋_GB2312" w:hAnsi="Times New Roman"/>
                <w:kern w:val="2"/>
                <w:sz w:val="21"/>
                <w:szCs w:val="21"/>
              </w:rPr>
              <w:t>考生是否能够正确识别应急运行规程的入口条件？</w:t>
            </w:r>
            <w:r>
              <w:rPr>
                <w:rFonts w:ascii="Times New Roman" w:eastAsia="仿宋_GB2312" w:hAnsi="Times New Roman"/>
                <w:kern w:val="2"/>
                <w:sz w:val="21"/>
                <w:szCs w:val="21"/>
              </w:rPr>
              <w:t xml:space="preserve">  </w:t>
            </w: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960" w:type="dxa"/>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N/O</w:t>
            </w:r>
            <w:r>
              <w:rPr>
                <w:rFonts w:ascii="Times New Roman" w:eastAsia="仿宋" w:hAnsi="Times New Roman"/>
                <w:kern w:val="2"/>
                <w:sz w:val="18"/>
                <w:szCs w:val="18"/>
              </w:rPr>
              <w:tab/>
              <w:t>= 0.43</w:t>
            </w:r>
          </w:p>
        </w:tc>
        <w:tc>
          <w:tcPr>
            <w:tcW w:w="1080" w:type="dxa"/>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173"/>
        </w:trPr>
        <w:tc>
          <w:tcPr>
            <w:tcW w:w="3067" w:type="dxa"/>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(c) N/O</w:t>
            </w:r>
            <w:r>
              <w:rPr>
                <w:rFonts w:ascii="Times New Roman" w:eastAsia="仿宋" w:hAnsi="Times New Roman"/>
                <w:kern w:val="2"/>
                <w:sz w:val="18"/>
                <w:szCs w:val="18"/>
              </w:rPr>
              <w:tab/>
              <w:t>= 0.50</w:t>
            </w:r>
          </w:p>
        </w:tc>
        <w:tc>
          <w:tcPr>
            <w:tcW w:w="108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60" w:type="dxa"/>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val="restart"/>
            <w:tcBorders>
              <w:top w:val="single" w:sz="6" w:space="0" w:color="auto"/>
              <w:left w:val="single" w:sz="12" w:space="0" w:color="auto"/>
              <w:bottom w:val="single" w:sz="12"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(c) </w:t>
            </w:r>
            <w:r>
              <w:rPr>
                <w:rFonts w:ascii="Times New Roman" w:eastAsia="仿宋_GB2312" w:hAnsi="Times New Roman"/>
                <w:kern w:val="2"/>
                <w:sz w:val="21"/>
                <w:szCs w:val="21"/>
              </w:rPr>
              <w:t>考生是否可以正确使用规程，包括按顺序执行规程、遵守规程中有关的警告和限制，选择正确的规程路径，正确进行规程跳转？</w:t>
            </w: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960" w:type="dxa"/>
            <w:vMerge w:val="restart"/>
            <w:tcBorders>
              <w:top w:val="single" w:sz="6" w:space="0" w:color="auto"/>
              <w:left w:val="single" w:sz="6" w:space="0" w:color="auto"/>
              <w:bottom w:val="single" w:sz="12"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001" w:type="dxa"/>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0.40</w:t>
            </w:r>
          </w:p>
        </w:tc>
        <w:tc>
          <w:tcPr>
            <w:tcW w:w="1080" w:type="dxa"/>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960" w:type="dxa"/>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c>
          <w:tcPr>
            <w:tcW w:w="3067" w:type="dxa"/>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001" w:type="dxa"/>
            <w:tcBorders>
              <w:top w:val="single" w:sz="6" w:space="0" w:color="auto"/>
              <w:left w:val="single" w:sz="6" w:space="0" w:color="auto"/>
              <w:bottom w:val="single" w:sz="12"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or (c) N/O</w:t>
            </w:r>
            <w:r>
              <w:rPr>
                <w:rFonts w:ascii="Times New Roman" w:eastAsia="仿宋" w:hAnsi="Times New Roman"/>
                <w:kern w:val="2"/>
                <w:sz w:val="18"/>
                <w:szCs w:val="18"/>
              </w:rPr>
              <w:tab/>
              <w:t>= 0.57</w:t>
            </w:r>
          </w:p>
        </w:tc>
        <w:tc>
          <w:tcPr>
            <w:tcW w:w="1080" w:type="dxa"/>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960" w:type="dxa"/>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970" w:type="dxa"/>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bl>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3728"/>
        <w:gridCol w:w="2624"/>
        <w:gridCol w:w="1110"/>
        <w:gridCol w:w="985"/>
        <w:gridCol w:w="728"/>
      </w:tblGrid>
      <w:tr w:rsidR="004518AA">
        <w:trPr>
          <w:trHeight w:val="288"/>
        </w:trPr>
        <w:tc>
          <w:tcPr>
            <w:tcW w:w="5000" w:type="pct"/>
            <w:gridSpan w:val="5"/>
            <w:tcBorders>
              <w:top w:val="single" w:sz="12"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b/>
                <w:bCs/>
                <w:kern w:val="2"/>
                <w:sz w:val="21"/>
                <w:szCs w:val="21"/>
              </w:rPr>
              <w:lastRenderedPageBreak/>
              <w:t xml:space="preserve">3. </w:t>
            </w:r>
            <w:r>
              <w:rPr>
                <w:rFonts w:ascii="Times New Roman" w:eastAsia="仿宋_GB2312" w:hAnsi="Times New Roman"/>
                <w:b/>
                <w:bCs/>
                <w:kern w:val="2"/>
                <w:sz w:val="21"/>
                <w:szCs w:val="21"/>
              </w:rPr>
              <w:t>盘台</w:t>
            </w:r>
            <w:r>
              <w:rPr>
                <w:rFonts w:ascii="Times New Roman" w:eastAsia="仿宋_GB2312" w:hAnsi="Times New Roman"/>
                <w:b/>
                <w:bCs/>
                <w:kern w:val="2"/>
                <w:sz w:val="21"/>
                <w:szCs w:val="21"/>
              </w:rPr>
              <w:t>/</w:t>
            </w:r>
            <w:r>
              <w:rPr>
                <w:rFonts w:ascii="Times New Roman" w:eastAsia="仿宋_GB2312" w:hAnsi="Times New Roman"/>
                <w:b/>
                <w:bCs/>
                <w:kern w:val="2"/>
                <w:sz w:val="21"/>
                <w:szCs w:val="21"/>
              </w:rPr>
              <w:t>画面操作（注释以下在</w:t>
            </w:r>
            <w:r>
              <w:rPr>
                <w:rFonts w:ascii="Times New Roman" w:eastAsia="仿宋_GB2312" w:hAnsi="Times New Roman"/>
                <w:b/>
                <w:bCs/>
                <w:kern w:val="2"/>
                <w:sz w:val="21"/>
                <w:szCs w:val="21"/>
              </w:rPr>
              <w:t>RO</w:t>
            </w:r>
            <w:r>
              <w:rPr>
                <w:rFonts w:ascii="Times New Roman" w:eastAsia="仿宋_GB2312" w:hAnsi="Times New Roman"/>
                <w:b/>
                <w:bCs/>
                <w:kern w:val="2"/>
                <w:sz w:val="21"/>
                <w:szCs w:val="21"/>
              </w:rPr>
              <w:t>升</w:t>
            </w:r>
            <w:r>
              <w:rPr>
                <w:rFonts w:ascii="Times New Roman" w:eastAsia="仿宋_GB2312" w:hAnsi="Times New Roman"/>
                <w:b/>
                <w:bCs/>
                <w:kern w:val="2"/>
                <w:sz w:val="21"/>
                <w:szCs w:val="21"/>
              </w:rPr>
              <w:t>SRO</w:t>
            </w:r>
            <w:r>
              <w:rPr>
                <w:rFonts w:ascii="Times New Roman" w:eastAsia="仿宋_GB2312" w:hAnsi="Times New Roman"/>
                <w:b/>
                <w:bCs/>
                <w:kern w:val="2"/>
                <w:sz w:val="21"/>
                <w:szCs w:val="21"/>
              </w:rPr>
              <w:t>考试中可作为备用考试项目）</w:t>
            </w:r>
          </w:p>
        </w:tc>
      </w:tr>
      <w:tr w:rsidR="004518AA">
        <w:trPr>
          <w:trHeight w:val="288"/>
        </w:trPr>
        <w:tc>
          <w:tcPr>
            <w:tcW w:w="2031" w:type="pct"/>
            <w:tcBorders>
              <w:top w:val="single" w:sz="6" w:space="0" w:color="auto"/>
              <w:left w:val="single" w:sz="12"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1430"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605"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537"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395" w:type="pct"/>
            <w:tcBorders>
              <w:top w:val="single" w:sz="6" w:space="0" w:color="auto"/>
              <w:left w:val="single" w:sz="6" w:space="0" w:color="auto"/>
              <w:bottom w:val="single" w:sz="12"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rPr>
          <w:trHeight w:val="288"/>
        </w:trPr>
        <w:tc>
          <w:tcPr>
            <w:tcW w:w="2031" w:type="pct"/>
            <w:vMerge w:val="restart"/>
            <w:tcBorders>
              <w:top w:val="single" w:sz="12"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(a) </w:t>
            </w:r>
            <w:r>
              <w:rPr>
                <w:rFonts w:ascii="Times New Roman" w:eastAsia="仿宋_GB2312" w:hAnsi="Times New Roman"/>
                <w:kern w:val="2"/>
                <w:sz w:val="21"/>
                <w:szCs w:val="21"/>
              </w:rPr>
              <w:tab/>
            </w:r>
            <w:r>
              <w:rPr>
                <w:rFonts w:ascii="Times New Roman" w:eastAsia="仿宋_GB2312" w:hAnsi="Times New Roman"/>
                <w:kern w:val="2"/>
                <w:sz w:val="21"/>
                <w:szCs w:val="21"/>
              </w:rPr>
              <w:t>考生能否通过一种准确而及时的方法来定位和手动操作？</w:t>
            </w:r>
            <w:r>
              <w:rPr>
                <w:rFonts w:ascii="Times New Roman" w:eastAsia="仿宋_GB2312" w:hAnsi="Times New Roman"/>
                <w:kern w:val="2"/>
                <w:sz w:val="21"/>
                <w:szCs w:val="21"/>
              </w:rPr>
              <w:t xml:space="preserve"> </w:t>
            </w:r>
          </w:p>
        </w:tc>
        <w:tc>
          <w:tcPr>
            <w:tcW w:w="1430" w:type="pct"/>
            <w:tcBorders>
              <w:top w:val="single" w:sz="12"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605" w:type="pct"/>
            <w:tcBorders>
              <w:top w:val="single" w:sz="12"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7" w:type="pct"/>
            <w:vMerge w:val="restart"/>
            <w:tcBorders>
              <w:top w:val="single" w:sz="12"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395" w:type="pct"/>
            <w:vMerge w:val="restart"/>
            <w:tcBorders>
              <w:top w:val="single" w:sz="12" w:space="0" w:color="auto"/>
              <w:left w:val="single" w:sz="6" w:space="0" w:color="auto"/>
              <w:bottom w:val="single" w:sz="6" w:space="0" w:color="auto"/>
              <w:right w:val="single" w:sz="12" w:space="0" w:color="auto"/>
            </w:tcBorders>
          </w:tcPr>
          <w:p w:rsidR="004518AA" w:rsidRDefault="004518AA">
            <w:pPr>
              <w:autoSpaceDE w:val="0"/>
              <w:autoSpaceDN w:val="0"/>
              <w:spacing w:after="60" w:line="240" w:lineRule="auto"/>
              <w:textAlignment w:val="auto"/>
              <w:rPr>
                <w:rFonts w:ascii="Times New Roman" w:eastAsia="仿宋" w:hAnsi="Times New Roman"/>
                <w:kern w:val="2"/>
                <w:sz w:val="18"/>
                <w:szCs w:val="18"/>
              </w:rPr>
            </w:pPr>
          </w:p>
        </w:tc>
      </w:tr>
      <w:tr w:rsidR="004518AA">
        <w:trPr>
          <w:trHeight w:val="288"/>
        </w:trPr>
        <w:tc>
          <w:tcPr>
            <w:tcW w:w="2031" w:type="pct"/>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0.34</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7" w:type="pct"/>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trPr>
        <w:tc>
          <w:tcPr>
            <w:tcW w:w="2031" w:type="pct"/>
            <w:vMerge/>
            <w:tcBorders>
              <w:top w:val="single" w:sz="12"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(b) or (c) N/O</w:t>
            </w:r>
            <w:r>
              <w:rPr>
                <w:rFonts w:ascii="Times New Roman" w:eastAsia="仿宋" w:hAnsi="Times New Roman"/>
                <w:kern w:val="2"/>
                <w:sz w:val="18"/>
                <w:szCs w:val="18"/>
              </w:rPr>
              <w:tab/>
              <w:t>= 0.50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7" w:type="pct"/>
            <w:vMerge/>
            <w:tcBorders>
              <w:top w:val="single" w:sz="12"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432"/>
        </w:trPr>
        <w:tc>
          <w:tcPr>
            <w:tcW w:w="2031" w:type="pct"/>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(b) </w:t>
            </w:r>
            <w:r>
              <w:rPr>
                <w:rFonts w:ascii="Times New Roman" w:eastAsia="仿宋_GB2312" w:hAnsi="Times New Roman"/>
                <w:kern w:val="2"/>
                <w:sz w:val="21"/>
                <w:szCs w:val="21"/>
              </w:rPr>
              <w:t>考生的行为是否表明他们对系统运行的理解，包括设定值、联锁和自动动作？</w:t>
            </w: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7" w:type="pct"/>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432"/>
        </w:trPr>
        <w:tc>
          <w:tcPr>
            <w:tcW w:w="203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0.33</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7"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432"/>
        </w:trPr>
        <w:tc>
          <w:tcPr>
            <w:tcW w:w="203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(a) or (c) N/O</w:t>
            </w:r>
            <w:r>
              <w:rPr>
                <w:rFonts w:ascii="Times New Roman" w:eastAsia="仿宋" w:hAnsi="Times New Roman"/>
                <w:kern w:val="2"/>
                <w:sz w:val="18"/>
                <w:szCs w:val="18"/>
              </w:rPr>
              <w:tab/>
              <w:t>= 0.50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7"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trPr>
        <w:tc>
          <w:tcPr>
            <w:tcW w:w="2031" w:type="pct"/>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(c) </w:t>
            </w:r>
            <w:r>
              <w:rPr>
                <w:rFonts w:ascii="Times New Roman" w:eastAsia="仿宋_GB2312" w:hAnsi="Times New Roman"/>
                <w:kern w:val="2"/>
                <w:sz w:val="21"/>
                <w:szCs w:val="21"/>
              </w:rPr>
              <w:t>考生是否表现出了对自动功能的手动控制的能力？</w:t>
            </w: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kern w:val="2"/>
                <w:sz w:val="18"/>
                <w:szCs w:val="18"/>
              </w:rPr>
              <w:t>N/O</w:t>
            </w:r>
            <w:r>
              <w:rPr>
                <w:rFonts w:ascii="Times New Roman" w:eastAsia="仿宋" w:hAnsi="Times New Roman"/>
                <w:kern w:val="2"/>
                <w:sz w:val="18"/>
                <w:szCs w:val="18"/>
              </w:rPr>
              <w:tab/>
              <w:t>= 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3</w:t>
            </w:r>
          </w:p>
        </w:tc>
        <w:tc>
          <w:tcPr>
            <w:tcW w:w="537" w:type="pct"/>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trPr>
        <w:tc>
          <w:tcPr>
            <w:tcW w:w="203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kern w:val="2"/>
                <w:sz w:val="18"/>
                <w:szCs w:val="18"/>
              </w:rPr>
            </w:pPr>
            <w:r>
              <w:rPr>
                <w:rFonts w:ascii="Times New Roman" w:eastAsia="仿宋" w:hAnsi="Times New Roman"/>
                <w:b/>
                <w:bCs/>
                <w:kern w:val="2"/>
                <w:sz w:val="18"/>
                <w:szCs w:val="18"/>
              </w:rPr>
              <w:t>Nominal</w:t>
            </w:r>
            <w:r>
              <w:rPr>
                <w:rFonts w:ascii="Times New Roman" w:eastAsia="仿宋" w:hAnsi="Times New Roman"/>
                <w:kern w:val="2"/>
                <w:sz w:val="18"/>
                <w:szCs w:val="18"/>
              </w:rPr>
              <w:tab/>
            </w:r>
            <w:r>
              <w:rPr>
                <w:rFonts w:ascii="Times New Roman" w:eastAsia="仿宋" w:hAnsi="Times New Roman"/>
                <w:b/>
                <w:bCs/>
                <w:kern w:val="2"/>
                <w:sz w:val="18"/>
                <w:szCs w:val="18"/>
              </w:rPr>
              <w:t>= 0.33</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2</w:t>
            </w:r>
          </w:p>
        </w:tc>
        <w:tc>
          <w:tcPr>
            <w:tcW w:w="537"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trPr>
        <w:tc>
          <w:tcPr>
            <w:tcW w:w="203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1430" w:type="pct"/>
            <w:tcBorders>
              <w:top w:val="single" w:sz="6" w:space="0" w:color="auto"/>
              <w:left w:val="single" w:sz="6" w:space="0" w:color="auto"/>
              <w:bottom w:val="single" w:sz="6" w:space="0" w:color="auto"/>
              <w:right w:val="single" w:sz="6" w:space="0" w:color="auto"/>
            </w:tcBorders>
          </w:tcPr>
          <w:p w:rsidR="004518AA" w:rsidRDefault="00ED014C">
            <w:pPr>
              <w:tabs>
                <w:tab w:val="left" w:pos="1545"/>
              </w:tabs>
              <w:autoSpaceDE w:val="0"/>
              <w:autoSpaceDN w:val="0"/>
              <w:jc w:val="left"/>
              <w:rPr>
                <w:rFonts w:ascii="Times New Roman" w:eastAsia="仿宋" w:hAnsi="Times New Roman"/>
                <w:b/>
                <w:bCs/>
                <w:kern w:val="2"/>
                <w:sz w:val="18"/>
                <w:szCs w:val="18"/>
              </w:rPr>
            </w:pPr>
            <w:r>
              <w:rPr>
                <w:rFonts w:ascii="Times New Roman" w:eastAsia="仿宋" w:hAnsi="Times New Roman"/>
                <w:kern w:val="2"/>
                <w:sz w:val="18"/>
                <w:szCs w:val="18"/>
              </w:rPr>
              <w:t>(a)or (b)N/O</w:t>
            </w:r>
            <w:r>
              <w:rPr>
                <w:rFonts w:ascii="Times New Roman" w:eastAsia="仿宋" w:hAnsi="Times New Roman"/>
                <w:kern w:val="2"/>
                <w:sz w:val="18"/>
                <w:szCs w:val="18"/>
              </w:rPr>
              <w:tab/>
              <w:t>= 0.50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 w:hAnsi="Times New Roman"/>
                <w:kern w:val="2"/>
                <w:sz w:val="18"/>
                <w:szCs w:val="18"/>
              </w:rPr>
            </w:pPr>
            <w:r>
              <w:rPr>
                <w:rFonts w:ascii="Times New Roman" w:eastAsia="仿宋" w:hAnsi="Times New Roman"/>
                <w:kern w:val="2"/>
                <w:sz w:val="18"/>
                <w:szCs w:val="18"/>
              </w:rPr>
              <w:t>1</w:t>
            </w:r>
          </w:p>
        </w:tc>
        <w:tc>
          <w:tcPr>
            <w:tcW w:w="537"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2" w:space="0" w:color="auto"/>
              <w:left w:val="single" w:sz="6" w:space="0" w:color="auto"/>
              <w:bottom w:val="single" w:sz="6"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r>
      <w:tr w:rsidR="004518AA">
        <w:trPr>
          <w:trHeight w:val="288"/>
        </w:trPr>
        <w:tc>
          <w:tcPr>
            <w:tcW w:w="5000" w:type="pct"/>
            <w:gridSpan w:val="5"/>
            <w:tcBorders>
              <w:top w:val="single" w:sz="18" w:space="0" w:color="auto"/>
              <w:left w:val="single" w:sz="12" w:space="0" w:color="auto"/>
              <w:bottom w:val="single" w:sz="6" w:space="0" w:color="auto"/>
              <w:right w:val="single" w:sz="12" w:space="0" w:color="auto"/>
            </w:tcBorders>
          </w:tcPr>
          <w:p w:rsidR="004518AA" w:rsidRDefault="00ED014C">
            <w:pPr>
              <w:autoSpaceDE w:val="0"/>
              <w:autoSpaceDN w:val="0"/>
              <w:spacing w:before="60" w:after="60" w:line="240" w:lineRule="auto"/>
              <w:textAlignment w:val="auto"/>
              <w:rPr>
                <w:rFonts w:ascii="Times New Roman" w:eastAsia="仿宋_GB2312" w:hAnsi="Times New Roman"/>
                <w:kern w:val="2"/>
                <w:sz w:val="21"/>
                <w:szCs w:val="21"/>
              </w:rPr>
            </w:pPr>
            <w:r>
              <w:rPr>
                <w:rFonts w:ascii="Times New Roman" w:eastAsia="仿宋_GB2312" w:hAnsi="Times New Roman"/>
                <w:b/>
                <w:bCs/>
                <w:kern w:val="2"/>
                <w:sz w:val="21"/>
                <w:szCs w:val="21"/>
              </w:rPr>
              <w:t xml:space="preserve">4. </w:t>
            </w:r>
            <w:r>
              <w:rPr>
                <w:rFonts w:ascii="Times New Roman" w:eastAsia="仿宋_GB2312" w:hAnsi="Times New Roman"/>
                <w:b/>
                <w:bCs/>
                <w:kern w:val="2"/>
                <w:sz w:val="21"/>
                <w:szCs w:val="21"/>
              </w:rPr>
              <w:t>人员之间信息沟通</w:t>
            </w:r>
          </w:p>
        </w:tc>
      </w:tr>
      <w:tr w:rsidR="004518AA">
        <w:trPr>
          <w:trHeight w:val="617"/>
        </w:trPr>
        <w:tc>
          <w:tcPr>
            <w:tcW w:w="2031" w:type="pct"/>
            <w:tcBorders>
              <w:top w:val="single" w:sz="6" w:space="0" w:color="auto"/>
              <w:left w:val="single" w:sz="12"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二级维度</w:t>
            </w:r>
          </w:p>
        </w:tc>
        <w:tc>
          <w:tcPr>
            <w:tcW w:w="1430"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权重</w:t>
            </w:r>
          </w:p>
        </w:tc>
        <w:tc>
          <w:tcPr>
            <w:tcW w:w="605"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分数</w:t>
            </w:r>
          </w:p>
        </w:tc>
        <w:tc>
          <w:tcPr>
            <w:tcW w:w="537" w:type="pct"/>
            <w:tcBorders>
              <w:top w:val="single" w:sz="6" w:space="0" w:color="auto"/>
              <w:left w:val="single" w:sz="6" w:space="0" w:color="auto"/>
              <w:bottom w:val="single" w:sz="18" w:space="0" w:color="auto"/>
              <w:right w:val="single" w:sz="6" w:space="0" w:color="auto"/>
            </w:tcBorders>
            <w:vAlign w:val="center"/>
          </w:tcPr>
          <w:p w:rsidR="004518AA" w:rsidRDefault="00ED014C">
            <w:pPr>
              <w:autoSpaceDE w:val="0"/>
              <w:autoSpaceDN w:val="0"/>
              <w:rPr>
                <w:rFonts w:ascii="Times New Roman" w:eastAsia="仿宋_GB2312" w:hAnsi="Times New Roman"/>
                <w:b/>
                <w:kern w:val="2"/>
                <w:sz w:val="21"/>
                <w:szCs w:val="21"/>
              </w:rPr>
            </w:pPr>
            <w:r>
              <w:rPr>
                <w:rFonts w:ascii="Times New Roman" w:eastAsia="仿宋_GB2312" w:hAnsi="Times New Roman"/>
                <w:b/>
                <w:kern w:val="2"/>
                <w:sz w:val="21"/>
                <w:szCs w:val="21"/>
              </w:rPr>
              <w:t>二级维度得分</w:t>
            </w:r>
          </w:p>
        </w:tc>
        <w:tc>
          <w:tcPr>
            <w:tcW w:w="395" w:type="pct"/>
            <w:tcBorders>
              <w:top w:val="single" w:sz="6" w:space="0" w:color="auto"/>
              <w:left w:val="single" w:sz="6" w:space="0" w:color="auto"/>
              <w:bottom w:val="single" w:sz="18" w:space="0" w:color="auto"/>
              <w:right w:val="single" w:sz="12" w:space="0" w:color="auto"/>
            </w:tcBorders>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得分</w:t>
            </w:r>
          </w:p>
        </w:tc>
      </w:tr>
      <w:tr w:rsidR="004518AA">
        <w:trPr>
          <w:trHeight w:val="360"/>
        </w:trPr>
        <w:tc>
          <w:tcPr>
            <w:tcW w:w="2031" w:type="pct"/>
            <w:vMerge w:val="restart"/>
            <w:tcBorders>
              <w:top w:val="single" w:sz="18"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(a) </w:t>
            </w:r>
            <w:r>
              <w:rPr>
                <w:rFonts w:ascii="Times New Roman" w:eastAsia="仿宋_GB2312" w:hAnsi="Times New Roman"/>
                <w:kern w:val="2"/>
                <w:sz w:val="21"/>
                <w:szCs w:val="21"/>
              </w:rPr>
              <w:t>考生是否以一种清晰、易懂的方式交流？</w:t>
            </w:r>
            <w:r>
              <w:rPr>
                <w:rFonts w:ascii="Times New Roman" w:eastAsia="仿宋_GB2312" w:hAnsi="Times New Roman"/>
                <w:kern w:val="2"/>
                <w:sz w:val="21"/>
                <w:szCs w:val="21"/>
              </w:rPr>
              <w:t xml:space="preserve"> </w:t>
            </w:r>
          </w:p>
        </w:tc>
        <w:tc>
          <w:tcPr>
            <w:tcW w:w="1430" w:type="pct"/>
            <w:tcBorders>
              <w:top w:val="single" w:sz="18"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N/O</w:t>
            </w:r>
            <w:r>
              <w:rPr>
                <w:rFonts w:ascii="Times New Roman" w:eastAsia="仿宋_GB2312" w:hAnsi="Times New Roman"/>
                <w:kern w:val="2"/>
                <w:sz w:val="18"/>
                <w:szCs w:val="18"/>
              </w:rPr>
              <w:tab/>
              <w:t>= 0</w:t>
            </w:r>
          </w:p>
        </w:tc>
        <w:tc>
          <w:tcPr>
            <w:tcW w:w="605" w:type="pct"/>
            <w:tcBorders>
              <w:top w:val="single" w:sz="18"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3</w:t>
            </w:r>
          </w:p>
        </w:tc>
        <w:tc>
          <w:tcPr>
            <w:tcW w:w="537" w:type="pct"/>
            <w:vMerge w:val="restart"/>
            <w:tcBorders>
              <w:top w:val="single" w:sz="18"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395" w:type="pct"/>
            <w:vMerge w:val="restart"/>
            <w:tcBorders>
              <w:top w:val="single" w:sz="18" w:space="0" w:color="auto"/>
              <w:left w:val="single" w:sz="6" w:space="0" w:color="auto"/>
              <w:bottom w:val="single" w:sz="12" w:space="0" w:color="auto"/>
              <w:right w:val="single" w:sz="12"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p w:rsidR="004518AA" w:rsidRDefault="004518AA">
            <w:pPr>
              <w:autoSpaceDE w:val="0"/>
              <w:autoSpaceDN w:val="0"/>
              <w:spacing w:before="60" w:after="60" w:line="240" w:lineRule="auto"/>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b/>
                <w:kern w:val="2"/>
                <w:sz w:val="18"/>
                <w:szCs w:val="18"/>
              </w:rPr>
            </w:pPr>
            <w:r>
              <w:rPr>
                <w:rFonts w:ascii="Times New Roman" w:eastAsia="仿宋_GB2312" w:hAnsi="Times New Roman"/>
                <w:b/>
                <w:kern w:val="2"/>
                <w:sz w:val="18"/>
                <w:szCs w:val="18"/>
              </w:rPr>
              <w:t xml:space="preserve">Nominal </w:t>
            </w:r>
            <w:r>
              <w:rPr>
                <w:rFonts w:ascii="Times New Roman" w:eastAsia="仿宋_GB2312" w:hAnsi="Times New Roman"/>
                <w:b/>
                <w:kern w:val="2"/>
                <w:sz w:val="18"/>
                <w:szCs w:val="18"/>
              </w:rPr>
              <w:tab/>
              <w:t>= 0.40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2</w:t>
            </w:r>
          </w:p>
        </w:tc>
        <w:tc>
          <w:tcPr>
            <w:tcW w:w="537" w:type="pct"/>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 xml:space="preserve">(c)  N/O </w:t>
            </w:r>
            <w:r>
              <w:rPr>
                <w:rFonts w:ascii="Times New Roman" w:eastAsia="仿宋_GB2312" w:hAnsi="Times New Roman"/>
                <w:kern w:val="2"/>
                <w:sz w:val="18"/>
                <w:szCs w:val="18"/>
              </w:rPr>
              <w:tab/>
              <w:t>= 0.50</w:t>
            </w:r>
          </w:p>
        </w:tc>
        <w:tc>
          <w:tcPr>
            <w:tcW w:w="605" w:type="pct"/>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1</w:t>
            </w:r>
          </w:p>
        </w:tc>
        <w:tc>
          <w:tcPr>
            <w:tcW w:w="537" w:type="pct"/>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18"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(b) N/O</w:t>
            </w:r>
            <w:r>
              <w:rPr>
                <w:rFonts w:ascii="Times New Roman" w:eastAsia="仿宋_GB2312" w:hAnsi="Times New Roman"/>
                <w:kern w:val="2"/>
                <w:sz w:val="18"/>
                <w:szCs w:val="18"/>
              </w:rPr>
              <w:tab/>
              <w:t>= 0.67</w:t>
            </w:r>
          </w:p>
        </w:tc>
        <w:tc>
          <w:tcPr>
            <w:tcW w:w="605"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18"/>
                <w:szCs w:val="18"/>
              </w:rPr>
            </w:pPr>
          </w:p>
        </w:tc>
        <w:tc>
          <w:tcPr>
            <w:tcW w:w="537" w:type="pct"/>
            <w:vMerge/>
            <w:tcBorders>
              <w:top w:val="single" w:sz="18"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val="restart"/>
            <w:tcBorders>
              <w:top w:val="single" w:sz="6" w:space="0" w:color="auto"/>
              <w:left w:val="single" w:sz="12" w:space="0" w:color="auto"/>
              <w:bottom w:val="single" w:sz="6"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(b) </w:t>
            </w:r>
            <w:r>
              <w:rPr>
                <w:rFonts w:ascii="Times New Roman" w:eastAsia="仿宋_GB2312" w:hAnsi="Times New Roman"/>
                <w:kern w:val="2"/>
                <w:sz w:val="21"/>
                <w:szCs w:val="21"/>
              </w:rPr>
              <w:t>考生能否保持控制室内成员和控制室外人员获知电厂状态？</w:t>
            </w: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N/O</w:t>
            </w:r>
            <w:r>
              <w:rPr>
                <w:rFonts w:ascii="Times New Roman" w:eastAsia="仿宋_GB2312" w:hAnsi="Times New Roman"/>
                <w:kern w:val="2"/>
                <w:sz w:val="18"/>
                <w:szCs w:val="18"/>
              </w:rPr>
              <w:tab/>
              <w:t>= 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3</w:t>
            </w:r>
          </w:p>
        </w:tc>
        <w:tc>
          <w:tcPr>
            <w:tcW w:w="537" w:type="pct"/>
            <w:vMerge w:val="restart"/>
            <w:tcBorders>
              <w:top w:val="single" w:sz="6" w:space="0" w:color="auto"/>
              <w:left w:val="single" w:sz="6" w:space="0" w:color="auto"/>
              <w:bottom w:val="single" w:sz="6"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b/>
                <w:kern w:val="2"/>
                <w:sz w:val="18"/>
                <w:szCs w:val="18"/>
              </w:rPr>
            </w:pPr>
            <w:r>
              <w:rPr>
                <w:rFonts w:ascii="Times New Roman" w:eastAsia="仿宋_GB2312" w:hAnsi="Times New Roman"/>
                <w:b/>
                <w:kern w:val="2"/>
                <w:sz w:val="18"/>
                <w:szCs w:val="18"/>
              </w:rPr>
              <w:t>Nominal</w:t>
            </w:r>
            <w:r>
              <w:rPr>
                <w:rFonts w:ascii="Times New Roman" w:eastAsia="仿宋_GB2312" w:hAnsi="Times New Roman"/>
                <w:b/>
                <w:kern w:val="2"/>
                <w:sz w:val="18"/>
                <w:szCs w:val="18"/>
              </w:rPr>
              <w:tab/>
              <w:t>= 0.40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2</w:t>
            </w:r>
          </w:p>
        </w:tc>
        <w:tc>
          <w:tcPr>
            <w:tcW w:w="537"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(c) N/O</w:t>
            </w:r>
            <w:r>
              <w:rPr>
                <w:rFonts w:ascii="Times New Roman" w:eastAsia="仿宋_GB2312" w:hAnsi="Times New Roman"/>
                <w:kern w:val="2"/>
                <w:sz w:val="18"/>
                <w:szCs w:val="18"/>
              </w:rPr>
              <w:tab/>
              <w:t>= 0.50</w:t>
            </w:r>
          </w:p>
        </w:tc>
        <w:tc>
          <w:tcPr>
            <w:tcW w:w="605" w:type="pct"/>
            <w:vMerge w:val="restar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1</w:t>
            </w:r>
          </w:p>
        </w:tc>
        <w:tc>
          <w:tcPr>
            <w:tcW w:w="537"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6" w:space="0" w:color="auto"/>
              <w:left w:val="single" w:sz="12"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21"/>
                <w:szCs w:val="21"/>
              </w:rPr>
            </w:pP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(a) N/O</w:t>
            </w:r>
            <w:r>
              <w:rPr>
                <w:rFonts w:ascii="Times New Roman" w:eastAsia="仿宋_GB2312" w:hAnsi="Times New Roman"/>
                <w:kern w:val="2"/>
                <w:sz w:val="18"/>
                <w:szCs w:val="18"/>
              </w:rPr>
              <w:tab/>
              <w:t>= 0.67</w:t>
            </w:r>
          </w:p>
        </w:tc>
        <w:tc>
          <w:tcPr>
            <w:tcW w:w="605"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18"/>
                <w:szCs w:val="18"/>
              </w:rPr>
            </w:pPr>
          </w:p>
        </w:tc>
        <w:tc>
          <w:tcPr>
            <w:tcW w:w="537" w:type="pct"/>
            <w:vMerge/>
            <w:tcBorders>
              <w:top w:val="single" w:sz="6" w:space="0" w:color="auto"/>
              <w:left w:val="single" w:sz="6" w:space="0" w:color="auto"/>
              <w:bottom w:val="single" w:sz="6"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val="restart"/>
            <w:tcBorders>
              <w:top w:val="single" w:sz="6" w:space="0" w:color="auto"/>
              <w:left w:val="single" w:sz="12" w:space="0" w:color="auto"/>
              <w:bottom w:val="single" w:sz="12" w:space="0" w:color="auto"/>
              <w:right w:val="single" w:sz="6" w:space="0" w:color="auto"/>
            </w:tcBorders>
          </w:tcPr>
          <w:p w:rsidR="004518AA" w:rsidRDefault="00ED014C">
            <w:pPr>
              <w:tabs>
                <w:tab w:val="left" w:pos="360"/>
              </w:tabs>
              <w:autoSpaceDE w:val="0"/>
              <w:autoSpaceDN w:val="0"/>
              <w:spacing w:before="120" w:after="60" w:line="240" w:lineRule="auto"/>
              <w:ind w:left="360" w:hanging="360"/>
              <w:textAlignment w:val="auto"/>
              <w:rPr>
                <w:rFonts w:ascii="Times New Roman" w:eastAsia="仿宋_GB2312" w:hAnsi="Times New Roman"/>
                <w:kern w:val="2"/>
                <w:sz w:val="21"/>
                <w:szCs w:val="21"/>
              </w:rPr>
            </w:pPr>
            <w:r>
              <w:rPr>
                <w:rFonts w:ascii="Times New Roman" w:eastAsia="仿宋_GB2312" w:hAnsi="Times New Roman"/>
                <w:kern w:val="2"/>
                <w:sz w:val="21"/>
                <w:szCs w:val="21"/>
              </w:rPr>
              <w:t xml:space="preserve">(c) </w:t>
            </w:r>
            <w:r>
              <w:rPr>
                <w:rFonts w:ascii="Times New Roman" w:eastAsia="仿宋_GB2312" w:hAnsi="Times New Roman"/>
                <w:kern w:val="2"/>
                <w:sz w:val="21"/>
                <w:szCs w:val="21"/>
              </w:rPr>
              <w:t>考生能否确保从控制室内成员和其他人交流中清晰、易懂地获取信息？</w:t>
            </w:r>
            <w:r>
              <w:rPr>
                <w:rFonts w:ascii="Times New Roman" w:eastAsia="仿宋_GB2312" w:hAnsi="Times New Roman"/>
                <w:kern w:val="2"/>
                <w:sz w:val="21"/>
                <w:szCs w:val="21"/>
              </w:rPr>
              <w:t xml:space="preserve"> </w:t>
            </w: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N/O</w:t>
            </w:r>
            <w:r>
              <w:rPr>
                <w:rFonts w:ascii="Times New Roman" w:eastAsia="仿宋_GB2312" w:hAnsi="Times New Roman"/>
                <w:kern w:val="2"/>
                <w:sz w:val="18"/>
                <w:szCs w:val="18"/>
              </w:rPr>
              <w:tab/>
              <w:t>= 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3</w:t>
            </w:r>
          </w:p>
        </w:tc>
        <w:tc>
          <w:tcPr>
            <w:tcW w:w="537" w:type="pct"/>
            <w:vMerge w:val="restart"/>
            <w:tcBorders>
              <w:top w:val="single" w:sz="6" w:space="0" w:color="auto"/>
              <w:left w:val="single" w:sz="6" w:space="0" w:color="auto"/>
              <w:bottom w:val="single" w:sz="12" w:space="0" w:color="auto"/>
              <w:right w:val="single" w:sz="6" w:space="0" w:color="auto"/>
            </w:tcBorders>
          </w:tcPr>
          <w:p w:rsidR="004518AA" w:rsidRDefault="004518AA">
            <w:pPr>
              <w:autoSpaceDE w:val="0"/>
              <w:autoSpaceDN w:val="0"/>
              <w:spacing w:before="60" w:after="60" w:line="240" w:lineRule="auto"/>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18"/>
                <w:szCs w:val="18"/>
              </w:rPr>
            </w:pPr>
          </w:p>
        </w:tc>
        <w:tc>
          <w:tcPr>
            <w:tcW w:w="1430" w:type="pct"/>
            <w:tcBorders>
              <w:top w:val="single" w:sz="6" w:space="0" w:color="auto"/>
              <w:left w:val="single" w:sz="6" w:space="0" w:color="auto"/>
              <w:bottom w:val="single" w:sz="6"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b/>
                <w:kern w:val="2"/>
                <w:sz w:val="18"/>
                <w:szCs w:val="18"/>
              </w:rPr>
            </w:pPr>
            <w:r>
              <w:rPr>
                <w:rFonts w:ascii="Times New Roman" w:eastAsia="仿宋_GB2312" w:hAnsi="Times New Roman"/>
                <w:b/>
                <w:kern w:val="2"/>
                <w:sz w:val="18"/>
                <w:szCs w:val="18"/>
              </w:rPr>
              <w:t>Nominal</w:t>
            </w:r>
            <w:r>
              <w:rPr>
                <w:rFonts w:ascii="Times New Roman" w:eastAsia="仿宋_GB2312" w:hAnsi="Times New Roman"/>
                <w:b/>
                <w:kern w:val="2"/>
                <w:sz w:val="18"/>
                <w:szCs w:val="18"/>
              </w:rPr>
              <w:tab/>
              <w:t>= 0.20</w:t>
            </w:r>
          </w:p>
        </w:tc>
        <w:tc>
          <w:tcPr>
            <w:tcW w:w="605" w:type="pct"/>
            <w:tcBorders>
              <w:top w:val="single" w:sz="6" w:space="0" w:color="auto"/>
              <w:left w:val="single" w:sz="6" w:space="0" w:color="auto"/>
              <w:bottom w:val="single" w:sz="6"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2</w:t>
            </w:r>
          </w:p>
        </w:tc>
        <w:tc>
          <w:tcPr>
            <w:tcW w:w="537" w:type="pct"/>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r w:rsidR="004518AA">
        <w:trPr>
          <w:trHeight w:val="360"/>
        </w:trPr>
        <w:tc>
          <w:tcPr>
            <w:tcW w:w="2031" w:type="pct"/>
            <w:vMerge/>
            <w:tcBorders>
              <w:top w:val="single" w:sz="6" w:space="0" w:color="auto"/>
              <w:left w:val="single" w:sz="12"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_GB2312" w:hAnsi="Times New Roman"/>
                <w:kern w:val="2"/>
                <w:sz w:val="18"/>
                <w:szCs w:val="18"/>
              </w:rPr>
            </w:pPr>
          </w:p>
        </w:tc>
        <w:tc>
          <w:tcPr>
            <w:tcW w:w="1430" w:type="pct"/>
            <w:tcBorders>
              <w:top w:val="single" w:sz="6" w:space="0" w:color="auto"/>
              <w:left w:val="single" w:sz="6" w:space="0" w:color="auto"/>
              <w:bottom w:val="single" w:sz="12" w:space="0" w:color="auto"/>
              <w:right w:val="single" w:sz="6" w:space="0" w:color="auto"/>
            </w:tcBorders>
            <w:vAlign w:val="center"/>
          </w:tcPr>
          <w:p w:rsidR="004518AA" w:rsidRDefault="00ED014C">
            <w:pPr>
              <w:tabs>
                <w:tab w:val="left" w:pos="1545"/>
              </w:tabs>
              <w:autoSpaceDE w:val="0"/>
              <w:autoSpaceDN w:val="0"/>
              <w:jc w:val="left"/>
              <w:rPr>
                <w:rFonts w:ascii="Times New Roman" w:eastAsia="仿宋_GB2312" w:hAnsi="Times New Roman"/>
                <w:kern w:val="2"/>
                <w:sz w:val="18"/>
                <w:szCs w:val="18"/>
              </w:rPr>
            </w:pPr>
            <w:r>
              <w:rPr>
                <w:rFonts w:ascii="Times New Roman" w:eastAsia="仿宋_GB2312" w:hAnsi="Times New Roman"/>
                <w:kern w:val="2"/>
                <w:sz w:val="18"/>
                <w:szCs w:val="18"/>
              </w:rPr>
              <w:t>(a) or (b) N/O</w:t>
            </w:r>
            <w:r>
              <w:rPr>
                <w:rFonts w:ascii="Times New Roman" w:eastAsia="仿宋_GB2312" w:hAnsi="Times New Roman"/>
                <w:kern w:val="2"/>
                <w:sz w:val="18"/>
                <w:szCs w:val="18"/>
              </w:rPr>
              <w:tab/>
              <w:t>= 0.33</w:t>
            </w:r>
          </w:p>
        </w:tc>
        <w:tc>
          <w:tcPr>
            <w:tcW w:w="605" w:type="pct"/>
            <w:tcBorders>
              <w:top w:val="single" w:sz="6" w:space="0" w:color="auto"/>
              <w:left w:val="single" w:sz="6" w:space="0" w:color="auto"/>
              <w:bottom w:val="single" w:sz="12" w:space="0" w:color="auto"/>
              <w:right w:val="single" w:sz="6" w:space="0" w:color="auto"/>
            </w:tcBorders>
            <w:vAlign w:val="center"/>
          </w:tcPr>
          <w:p w:rsidR="004518AA" w:rsidRDefault="00ED014C">
            <w:pPr>
              <w:autoSpaceDE w:val="0"/>
              <w:autoSpaceDN w:val="0"/>
              <w:spacing w:before="60" w:after="60" w:line="240" w:lineRule="auto"/>
              <w:jc w:val="center"/>
              <w:textAlignment w:val="auto"/>
              <w:rPr>
                <w:rFonts w:ascii="Times New Roman" w:eastAsia="仿宋_GB2312" w:hAnsi="Times New Roman"/>
                <w:kern w:val="2"/>
                <w:sz w:val="18"/>
                <w:szCs w:val="18"/>
              </w:rPr>
            </w:pPr>
            <w:r>
              <w:rPr>
                <w:rFonts w:ascii="Times New Roman" w:eastAsia="仿宋_GB2312" w:hAnsi="Times New Roman"/>
                <w:kern w:val="2"/>
                <w:sz w:val="18"/>
                <w:szCs w:val="18"/>
              </w:rPr>
              <w:t>1</w:t>
            </w:r>
          </w:p>
        </w:tc>
        <w:tc>
          <w:tcPr>
            <w:tcW w:w="537" w:type="pct"/>
            <w:vMerge/>
            <w:tcBorders>
              <w:top w:val="single" w:sz="6" w:space="0" w:color="auto"/>
              <w:left w:val="single" w:sz="6" w:space="0" w:color="auto"/>
              <w:bottom w:val="single" w:sz="12" w:space="0" w:color="auto"/>
              <w:right w:val="single" w:sz="6"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rPr>
            </w:pPr>
          </w:p>
        </w:tc>
        <w:tc>
          <w:tcPr>
            <w:tcW w:w="395" w:type="pct"/>
            <w:vMerge/>
            <w:tcBorders>
              <w:top w:val="single" w:sz="18" w:space="0" w:color="auto"/>
              <w:left w:val="single" w:sz="6" w:space="0" w:color="auto"/>
              <w:bottom w:val="single" w:sz="12" w:space="0" w:color="auto"/>
              <w:right w:val="single" w:sz="12" w:space="0" w:color="auto"/>
            </w:tcBorders>
            <w:vAlign w:val="center"/>
          </w:tcPr>
          <w:p w:rsidR="004518AA" w:rsidRDefault="004518AA">
            <w:pPr>
              <w:widowControl/>
              <w:adjustRightInd/>
              <w:spacing w:line="240" w:lineRule="auto"/>
              <w:jc w:val="left"/>
              <w:textAlignment w:val="auto"/>
              <w:rPr>
                <w:rFonts w:ascii="Times New Roman" w:eastAsia="仿宋" w:hAnsi="Times New Roman"/>
                <w:kern w:val="2"/>
                <w:sz w:val="18"/>
                <w:szCs w:val="18"/>
                <w:u w:val="single"/>
              </w:rPr>
            </w:pPr>
          </w:p>
        </w:tc>
      </w:tr>
    </w:tbl>
    <w:p w:rsidR="004518AA" w:rsidRDefault="00ED014C">
      <w:pPr>
        <w:pStyle w:val="ac"/>
        <w:spacing w:line="360" w:lineRule="auto"/>
        <w:ind w:firstLineChars="0" w:firstLine="0"/>
        <w:rPr>
          <w:rFonts w:eastAsia="仿宋_GB2312"/>
          <w:kern w:val="2"/>
          <w:sz w:val="21"/>
          <w:szCs w:val="21"/>
        </w:rPr>
      </w:pPr>
      <w:r>
        <w:rPr>
          <w:rFonts w:eastAsia="仿宋_GB2312"/>
          <w:kern w:val="2"/>
          <w:sz w:val="21"/>
          <w:szCs w:val="21"/>
        </w:rPr>
        <w:t>注：</w:t>
      </w:r>
      <w:r>
        <w:rPr>
          <w:rFonts w:eastAsia="仿宋_GB2312"/>
          <w:kern w:val="2"/>
          <w:sz w:val="21"/>
          <w:szCs w:val="21"/>
        </w:rPr>
        <w:t xml:space="preserve"> N/O——Not Observed  </w:t>
      </w:r>
      <w:r>
        <w:rPr>
          <w:rFonts w:eastAsia="仿宋_GB2312"/>
          <w:kern w:val="2"/>
          <w:sz w:val="21"/>
          <w:szCs w:val="21"/>
        </w:rPr>
        <w:t>未观察到；</w:t>
      </w:r>
      <w:r>
        <w:rPr>
          <w:rFonts w:eastAsia="仿宋_GB2312"/>
          <w:kern w:val="2"/>
          <w:sz w:val="21"/>
          <w:szCs w:val="21"/>
        </w:rPr>
        <w:t>Nominal——</w:t>
      </w:r>
      <w:r>
        <w:rPr>
          <w:rFonts w:eastAsia="仿宋_GB2312"/>
          <w:kern w:val="2"/>
          <w:sz w:val="21"/>
          <w:szCs w:val="21"/>
        </w:rPr>
        <w:t>正常。</w:t>
      </w:r>
    </w:p>
    <w:p w:rsidR="004518AA" w:rsidRDefault="004518AA">
      <w:pPr>
        <w:pStyle w:val="ac"/>
        <w:spacing w:line="360" w:lineRule="auto"/>
        <w:ind w:firstLineChars="0" w:firstLine="0"/>
        <w:rPr>
          <w:rFonts w:eastAsia="仿宋_GB2312"/>
          <w:sz w:val="24"/>
          <w:szCs w:val="24"/>
        </w:rPr>
      </w:pPr>
    </w:p>
    <w:p w:rsidR="004518AA" w:rsidRDefault="004518AA">
      <w:pPr>
        <w:pStyle w:val="ac"/>
        <w:spacing w:line="360" w:lineRule="auto"/>
        <w:ind w:firstLineChars="0" w:firstLine="0"/>
        <w:rPr>
          <w:rFonts w:eastAsia="仿宋_GB2312"/>
          <w:sz w:val="24"/>
          <w:szCs w:val="24"/>
        </w:rPr>
      </w:pPr>
    </w:p>
    <w:p w:rsidR="004518AA" w:rsidRDefault="00ED014C">
      <w:pPr>
        <w:pStyle w:val="ac"/>
        <w:spacing w:line="360" w:lineRule="auto"/>
        <w:ind w:firstLineChars="0" w:firstLine="0"/>
        <w:rPr>
          <w:rFonts w:eastAsia="仿宋_GB2312"/>
          <w:sz w:val="24"/>
          <w:szCs w:val="24"/>
        </w:rPr>
      </w:pPr>
      <w:r>
        <w:rPr>
          <w:rFonts w:eastAsia="仿宋_GB2312"/>
          <w:sz w:val="24"/>
          <w:szCs w:val="24"/>
        </w:rPr>
        <w:br w:type="page"/>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5795"/>
        <w:gridCol w:w="1582"/>
        <w:gridCol w:w="636"/>
        <w:gridCol w:w="577"/>
        <w:gridCol w:w="585"/>
      </w:tblGrid>
      <w:tr w:rsidR="004518AA">
        <w:trPr>
          <w:trHeight w:val="288"/>
          <w:jc w:val="center"/>
        </w:trPr>
        <w:tc>
          <w:tcPr>
            <w:tcW w:w="5000" w:type="pct"/>
            <w:gridSpan w:val="5"/>
            <w:tcBorders>
              <w:top w:val="single" w:sz="12" w:space="0" w:color="auto"/>
              <w:left w:val="single" w:sz="12" w:space="0" w:color="auto"/>
              <w:bottom w:val="single" w:sz="6" w:space="0" w:color="auto"/>
              <w:right w:val="single" w:sz="12" w:space="0" w:color="auto"/>
            </w:tcBorders>
            <w:noWrap/>
          </w:tcPr>
          <w:p w:rsidR="004518AA" w:rsidRDefault="00ED014C">
            <w:pPr>
              <w:autoSpaceDE w:val="0"/>
              <w:autoSpaceDN w:val="0"/>
              <w:spacing w:before="60" w:after="60" w:line="240" w:lineRule="auto"/>
              <w:textAlignment w:val="auto"/>
              <w:rPr>
                <w:rFonts w:ascii="仿宋_GB2312" w:eastAsia="仿宋_GB2312" w:hAnsi="仿宋"/>
                <w:b/>
                <w:kern w:val="2"/>
                <w:sz w:val="21"/>
                <w:szCs w:val="21"/>
              </w:rPr>
            </w:pPr>
            <w:r>
              <w:rPr>
                <w:rFonts w:ascii="仿宋_GB2312" w:eastAsia="仿宋_GB2312" w:hAnsi="仿宋" w:hint="eastAsia"/>
                <w:b/>
                <w:kern w:val="2"/>
                <w:sz w:val="21"/>
                <w:szCs w:val="21"/>
              </w:rPr>
              <w:lastRenderedPageBreak/>
              <w:t>5. 指导电厂运行</w:t>
            </w:r>
          </w:p>
        </w:tc>
      </w:tr>
      <w:tr w:rsidR="004518AA">
        <w:trPr>
          <w:trHeight w:val="288"/>
          <w:jc w:val="center"/>
        </w:trPr>
        <w:tc>
          <w:tcPr>
            <w:tcW w:w="3430" w:type="dxa"/>
            <w:tcBorders>
              <w:top w:val="single" w:sz="6" w:space="0" w:color="auto"/>
              <w:left w:val="single" w:sz="12" w:space="0" w:color="auto"/>
              <w:bottom w:val="single" w:sz="12" w:space="0" w:color="auto"/>
              <w:right w:val="single" w:sz="6" w:space="0" w:color="auto"/>
            </w:tcBorders>
            <w:noWrap/>
            <w:vAlign w:val="center"/>
          </w:tcPr>
          <w:p w:rsidR="004518AA" w:rsidRDefault="00ED014C">
            <w:pPr>
              <w:autoSpaceDE w:val="0"/>
              <w:autoSpaceDN w:val="0"/>
              <w:jc w:val="center"/>
              <w:rPr>
                <w:rFonts w:ascii="仿宋_GB2312" w:eastAsia="仿宋_GB2312" w:hAnsi="仿宋"/>
                <w:b/>
                <w:kern w:val="2"/>
                <w:sz w:val="21"/>
                <w:szCs w:val="21"/>
              </w:rPr>
            </w:pPr>
            <w:r>
              <w:rPr>
                <w:rFonts w:ascii="Times New Roman" w:eastAsia="仿宋_GB2312" w:hAnsi="Times New Roman"/>
                <w:b/>
                <w:kern w:val="2"/>
                <w:sz w:val="21"/>
                <w:szCs w:val="21"/>
              </w:rPr>
              <w:t>二级维度</w:t>
            </w:r>
          </w:p>
        </w:tc>
        <w:tc>
          <w:tcPr>
            <w:tcW w:w="2866" w:type="dxa"/>
            <w:tcBorders>
              <w:top w:val="single" w:sz="6" w:space="0" w:color="auto"/>
              <w:left w:val="single" w:sz="6" w:space="0" w:color="auto"/>
              <w:bottom w:val="single" w:sz="12" w:space="0" w:color="auto"/>
              <w:right w:val="single" w:sz="6" w:space="0" w:color="auto"/>
            </w:tcBorders>
            <w:noWrap/>
            <w:vAlign w:val="center"/>
          </w:tcPr>
          <w:p w:rsidR="004518AA" w:rsidRDefault="00ED014C">
            <w:pPr>
              <w:autoSpaceDE w:val="0"/>
              <w:autoSpaceDN w:val="0"/>
              <w:jc w:val="center"/>
              <w:rPr>
                <w:rFonts w:ascii="仿宋_GB2312" w:eastAsia="仿宋_GB2312" w:hAnsi="仿宋"/>
                <w:b/>
                <w:kern w:val="2"/>
                <w:sz w:val="21"/>
                <w:szCs w:val="21"/>
              </w:rPr>
            </w:pPr>
            <w:r>
              <w:rPr>
                <w:rFonts w:ascii="Times New Roman" w:eastAsia="仿宋_GB2312" w:hAnsi="Times New Roman"/>
                <w:b/>
                <w:kern w:val="2"/>
                <w:sz w:val="21"/>
                <w:szCs w:val="21"/>
              </w:rPr>
              <w:t>权重</w:t>
            </w:r>
          </w:p>
        </w:tc>
        <w:tc>
          <w:tcPr>
            <w:tcW w:w="1031" w:type="dxa"/>
            <w:tcBorders>
              <w:top w:val="single" w:sz="6" w:space="0" w:color="auto"/>
              <w:left w:val="single" w:sz="6" w:space="0" w:color="auto"/>
              <w:bottom w:val="single" w:sz="12" w:space="0" w:color="auto"/>
              <w:right w:val="single" w:sz="6" w:space="0" w:color="auto"/>
            </w:tcBorders>
            <w:noWrap/>
            <w:vAlign w:val="center"/>
          </w:tcPr>
          <w:p w:rsidR="004518AA" w:rsidRDefault="00ED014C">
            <w:pPr>
              <w:autoSpaceDE w:val="0"/>
              <w:autoSpaceDN w:val="0"/>
              <w:jc w:val="center"/>
              <w:rPr>
                <w:rFonts w:ascii="仿宋_GB2312" w:eastAsia="仿宋_GB2312" w:hAnsi="仿宋"/>
                <w:b/>
                <w:kern w:val="2"/>
                <w:sz w:val="21"/>
                <w:szCs w:val="21"/>
              </w:rPr>
            </w:pPr>
            <w:r>
              <w:rPr>
                <w:rFonts w:ascii="Times New Roman" w:eastAsia="仿宋_GB2312" w:hAnsi="Times New Roman"/>
                <w:b/>
                <w:kern w:val="2"/>
                <w:sz w:val="21"/>
                <w:szCs w:val="21"/>
              </w:rPr>
              <w:t>分数</w:t>
            </w:r>
          </w:p>
        </w:tc>
        <w:tc>
          <w:tcPr>
            <w:tcW w:w="916" w:type="dxa"/>
            <w:tcBorders>
              <w:top w:val="single" w:sz="6" w:space="0" w:color="auto"/>
              <w:left w:val="single" w:sz="6" w:space="0" w:color="auto"/>
              <w:bottom w:val="single" w:sz="12" w:space="0" w:color="auto"/>
              <w:right w:val="single" w:sz="6" w:space="0" w:color="auto"/>
            </w:tcBorders>
            <w:noWrap/>
            <w:vAlign w:val="center"/>
          </w:tcPr>
          <w:p w:rsidR="004518AA" w:rsidRDefault="00ED014C">
            <w:pPr>
              <w:autoSpaceDE w:val="0"/>
              <w:autoSpaceDN w:val="0"/>
              <w:rPr>
                <w:rFonts w:ascii="仿宋_GB2312" w:eastAsia="仿宋_GB2312" w:hAnsi="仿宋"/>
                <w:b/>
                <w:kern w:val="2"/>
                <w:sz w:val="21"/>
                <w:szCs w:val="21"/>
              </w:rPr>
            </w:pPr>
            <w:r>
              <w:rPr>
                <w:rFonts w:ascii="Times New Roman" w:eastAsia="仿宋_GB2312" w:hAnsi="Times New Roman"/>
                <w:b/>
                <w:kern w:val="2"/>
                <w:sz w:val="21"/>
                <w:szCs w:val="21"/>
              </w:rPr>
              <w:t>二级维度得分</w:t>
            </w:r>
          </w:p>
        </w:tc>
        <w:tc>
          <w:tcPr>
            <w:tcW w:w="932" w:type="dxa"/>
            <w:tcBorders>
              <w:top w:val="single" w:sz="6" w:space="0" w:color="auto"/>
              <w:left w:val="single" w:sz="6" w:space="0" w:color="auto"/>
              <w:bottom w:val="single" w:sz="12" w:space="0" w:color="auto"/>
              <w:right w:val="single" w:sz="12" w:space="0" w:color="auto"/>
            </w:tcBorders>
            <w:noWrap/>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ascii="仿宋_GB2312" w:eastAsia="仿宋_GB2312" w:hAnsi="仿宋"/>
                <w:b/>
                <w:kern w:val="2"/>
                <w:sz w:val="21"/>
                <w:szCs w:val="21"/>
              </w:rPr>
            </w:pPr>
            <w:r>
              <w:rPr>
                <w:rFonts w:ascii="Times New Roman" w:eastAsia="仿宋_GB2312" w:hAnsi="Times New Roman"/>
                <w:b/>
                <w:kern w:val="2"/>
                <w:sz w:val="21"/>
                <w:szCs w:val="21"/>
              </w:rPr>
              <w:t>得分</w:t>
            </w:r>
          </w:p>
        </w:tc>
      </w:tr>
      <w:tr w:rsidR="004518AA">
        <w:trPr>
          <w:trHeight w:val="289"/>
          <w:jc w:val="center"/>
        </w:trPr>
        <w:tc>
          <w:tcPr>
            <w:tcW w:w="1869" w:type="pct"/>
            <w:vMerge w:val="restart"/>
            <w:tcBorders>
              <w:top w:val="single" w:sz="12" w:space="0" w:color="auto"/>
              <w:left w:val="single" w:sz="12" w:space="0" w:color="auto"/>
              <w:bottom w:val="single" w:sz="6" w:space="0" w:color="auto"/>
              <w:right w:val="single" w:sz="6" w:space="0" w:color="auto"/>
            </w:tcBorders>
            <w:noWrap/>
          </w:tcPr>
          <w:p w:rsidR="004518AA" w:rsidRDefault="00ED014C">
            <w:pPr>
              <w:tabs>
                <w:tab w:val="left" w:pos="360"/>
              </w:tabs>
              <w:autoSpaceDE w:val="0"/>
              <w:autoSpaceDN w:val="0"/>
              <w:spacing w:before="120" w:after="60" w:line="240" w:lineRule="auto"/>
              <w:ind w:left="360" w:hanging="360"/>
              <w:textAlignment w:val="auto"/>
              <w:rPr>
                <w:rFonts w:eastAsia="仿宋_GB2312"/>
                <w:kern w:val="2"/>
                <w:sz w:val="21"/>
                <w:szCs w:val="21"/>
              </w:rPr>
            </w:pPr>
            <w:r>
              <w:rPr>
                <w:rFonts w:eastAsia="仿宋_GB2312"/>
                <w:kern w:val="2"/>
                <w:sz w:val="21"/>
                <w:szCs w:val="21"/>
              </w:rPr>
              <w:t xml:space="preserve">(a) </w:t>
            </w:r>
            <w:r>
              <w:rPr>
                <w:rFonts w:eastAsia="仿宋_GB2312"/>
                <w:kern w:val="2"/>
                <w:sz w:val="21"/>
                <w:szCs w:val="21"/>
              </w:rPr>
              <w:t>考生是否能够采取迅速、果断的行动，这些行动表明对电厂、厂内人员和厂外公众安全的关切？</w:t>
            </w:r>
          </w:p>
        </w:tc>
        <w:tc>
          <w:tcPr>
            <w:tcW w:w="1562" w:type="pct"/>
            <w:tcBorders>
              <w:top w:val="single" w:sz="12"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N/O</w:t>
            </w:r>
            <w:r>
              <w:rPr>
                <w:rFonts w:eastAsia="仿宋_GB2312"/>
                <w:kern w:val="2"/>
                <w:sz w:val="18"/>
                <w:szCs w:val="18"/>
              </w:rPr>
              <w:tab/>
              <w:t>= 0</w:t>
            </w:r>
          </w:p>
        </w:tc>
        <w:tc>
          <w:tcPr>
            <w:tcW w:w="562" w:type="pct"/>
            <w:tcBorders>
              <w:top w:val="single" w:sz="12"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3</w:t>
            </w:r>
          </w:p>
        </w:tc>
        <w:tc>
          <w:tcPr>
            <w:tcW w:w="499" w:type="pct"/>
            <w:vMerge w:val="restart"/>
            <w:tcBorders>
              <w:top w:val="single" w:sz="12" w:space="0" w:color="auto"/>
              <w:left w:val="single" w:sz="6" w:space="0" w:color="auto"/>
              <w:bottom w:val="single" w:sz="6" w:space="0" w:color="auto"/>
              <w:right w:val="single" w:sz="6" w:space="0" w:color="auto"/>
            </w:tcBorders>
            <w:noWrap/>
          </w:tcPr>
          <w:p w:rsidR="004518AA" w:rsidRDefault="004518AA">
            <w:pPr>
              <w:autoSpaceDE w:val="0"/>
              <w:autoSpaceDN w:val="0"/>
              <w:spacing w:before="60" w:after="60" w:line="240" w:lineRule="auto"/>
              <w:textAlignment w:val="auto"/>
              <w:rPr>
                <w:rFonts w:eastAsia="仿宋_GB2312"/>
                <w:kern w:val="2"/>
                <w:sz w:val="18"/>
                <w:szCs w:val="18"/>
              </w:rPr>
            </w:pPr>
          </w:p>
        </w:tc>
        <w:tc>
          <w:tcPr>
            <w:tcW w:w="505" w:type="pct"/>
            <w:vMerge w:val="restart"/>
            <w:tcBorders>
              <w:top w:val="single" w:sz="12" w:space="0" w:color="auto"/>
              <w:left w:val="single" w:sz="6" w:space="0" w:color="auto"/>
              <w:bottom w:val="single" w:sz="18" w:space="0" w:color="auto"/>
              <w:right w:val="single" w:sz="12" w:space="0" w:color="auto"/>
            </w:tcBorders>
            <w:noWrap/>
          </w:tcPr>
          <w:p w:rsidR="004518AA" w:rsidRDefault="00BC0C3E">
            <w:pPr>
              <w:autoSpaceDE w:val="0"/>
              <w:autoSpaceDN w:val="0"/>
              <w:spacing w:after="60" w:line="240" w:lineRule="auto"/>
              <w:textAlignment w:val="auto"/>
              <w:rPr>
                <w:rFonts w:eastAsia="仿宋_GB2312"/>
                <w:kern w:val="2"/>
                <w:sz w:val="18"/>
                <w:szCs w:val="18"/>
              </w:rPr>
            </w:pPr>
            <w:r w:rsidRPr="00BC0C3E">
              <w:rPr>
                <w:rFonts w:eastAsia="仿宋_GB2312"/>
                <w:kern w:val="2"/>
                <w:sz w:val="24"/>
              </w:rPr>
              <w:pict>
                <v:line id="_x0000_s1032" style="position:absolute;left:0;text-align:left;z-index:251666432;mso-position-horizontal-relative:text;mso-position-vertical-relative:text" from=".6pt,159.85pt" to="36.6pt,159.85pt"/>
              </w:pict>
            </w:r>
          </w:p>
        </w:tc>
      </w:tr>
      <w:tr w:rsidR="004518AA">
        <w:trPr>
          <w:trHeight w:val="289"/>
          <w:jc w:val="center"/>
        </w:trPr>
        <w:tc>
          <w:tcPr>
            <w:tcW w:w="1869" w:type="pct"/>
            <w:vMerge/>
            <w:tcBorders>
              <w:top w:val="single" w:sz="12"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b/>
                <w:kern w:val="2"/>
                <w:sz w:val="18"/>
                <w:szCs w:val="18"/>
              </w:rPr>
            </w:pPr>
            <w:r>
              <w:rPr>
                <w:rFonts w:eastAsia="仿宋_GB2312"/>
                <w:b/>
                <w:kern w:val="2"/>
                <w:sz w:val="18"/>
                <w:szCs w:val="18"/>
              </w:rPr>
              <w:t>Nominal</w:t>
            </w:r>
            <w:r>
              <w:rPr>
                <w:rFonts w:eastAsia="仿宋_GB2312"/>
                <w:b/>
                <w:kern w:val="2"/>
                <w:sz w:val="18"/>
                <w:szCs w:val="18"/>
              </w:rPr>
              <w:tab/>
              <w:t>= 0.30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2</w:t>
            </w:r>
          </w:p>
        </w:tc>
        <w:tc>
          <w:tcPr>
            <w:tcW w:w="499" w:type="pct"/>
            <w:vMerge/>
            <w:tcBorders>
              <w:top w:val="single" w:sz="12"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12"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(c) or (d) N/O</w:t>
            </w:r>
            <w:r>
              <w:rPr>
                <w:rFonts w:eastAsia="仿宋_GB2312"/>
                <w:kern w:val="2"/>
                <w:sz w:val="18"/>
                <w:szCs w:val="18"/>
              </w:rPr>
              <w:tab/>
              <w:t>= 0.38</w:t>
            </w:r>
          </w:p>
        </w:tc>
        <w:tc>
          <w:tcPr>
            <w:tcW w:w="562" w:type="pct"/>
            <w:vMerge w:val="restar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1</w:t>
            </w:r>
          </w:p>
        </w:tc>
        <w:tc>
          <w:tcPr>
            <w:tcW w:w="499" w:type="pct"/>
            <w:vMerge/>
            <w:tcBorders>
              <w:top w:val="single" w:sz="12"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12"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(b) N/O</w:t>
            </w:r>
            <w:r>
              <w:rPr>
                <w:rFonts w:eastAsia="仿宋_GB2312"/>
                <w:kern w:val="2"/>
                <w:sz w:val="18"/>
                <w:szCs w:val="18"/>
              </w:rPr>
              <w:tab/>
              <w:t>= 0.43</w:t>
            </w:r>
          </w:p>
        </w:tc>
        <w:tc>
          <w:tcPr>
            <w:tcW w:w="562"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499" w:type="pct"/>
            <w:vMerge/>
            <w:tcBorders>
              <w:top w:val="single" w:sz="12"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val="restart"/>
            <w:tcBorders>
              <w:top w:val="single" w:sz="6" w:space="0" w:color="auto"/>
              <w:left w:val="single" w:sz="12" w:space="0" w:color="auto"/>
              <w:bottom w:val="single" w:sz="6" w:space="0" w:color="auto"/>
              <w:right w:val="single" w:sz="6" w:space="0" w:color="auto"/>
            </w:tcBorders>
            <w:noWrap/>
          </w:tcPr>
          <w:p w:rsidR="004518AA" w:rsidRDefault="00ED014C">
            <w:pPr>
              <w:tabs>
                <w:tab w:val="left" w:pos="360"/>
              </w:tabs>
              <w:autoSpaceDE w:val="0"/>
              <w:autoSpaceDN w:val="0"/>
              <w:spacing w:before="120" w:after="60" w:line="240" w:lineRule="auto"/>
              <w:ind w:left="360" w:hanging="360"/>
              <w:textAlignment w:val="auto"/>
              <w:rPr>
                <w:rFonts w:eastAsia="仿宋_GB2312"/>
                <w:kern w:val="2"/>
                <w:sz w:val="21"/>
                <w:szCs w:val="21"/>
              </w:rPr>
            </w:pPr>
            <w:r>
              <w:rPr>
                <w:rFonts w:eastAsia="仿宋_GB2312"/>
                <w:kern w:val="2"/>
                <w:sz w:val="21"/>
                <w:szCs w:val="21"/>
              </w:rPr>
              <w:t xml:space="preserve">(b) </w:t>
            </w:r>
            <w:r>
              <w:rPr>
                <w:rFonts w:eastAsia="仿宋_GB2312"/>
                <w:kern w:val="2"/>
                <w:sz w:val="21"/>
                <w:szCs w:val="21"/>
              </w:rPr>
              <w:t>考生是否能够密切关注主控室参数，站在全局的角度，使用合适的指令来指挥主控室人员操作？</w:t>
            </w:r>
            <w:r>
              <w:rPr>
                <w:rFonts w:eastAsia="仿宋_GB2312"/>
                <w:kern w:val="2"/>
                <w:sz w:val="21"/>
                <w:szCs w:val="21"/>
              </w:rPr>
              <w:t xml:space="preserve"> </w:t>
            </w: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N/O</w:t>
            </w:r>
            <w:r>
              <w:rPr>
                <w:rFonts w:eastAsia="仿宋_GB2312"/>
                <w:kern w:val="2"/>
                <w:sz w:val="18"/>
                <w:szCs w:val="18"/>
              </w:rPr>
              <w:tab/>
              <w:t>= 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3</w:t>
            </w:r>
          </w:p>
        </w:tc>
        <w:tc>
          <w:tcPr>
            <w:tcW w:w="499" w:type="pct"/>
            <w:vMerge w:val="restart"/>
            <w:tcBorders>
              <w:top w:val="single" w:sz="6" w:space="0" w:color="auto"/>
              <w:left w:val="single" w:sz="6" w:space="0" w:color="auto"/>
              <w:bottom w:val="single" w:sz="6" w:space="0" w:color="auto"/>
              <w:right w:val="single" w:sz="6" w:space="0" w:color="auto"/>
            </w:tcBorders>
            <w:noWrap/>
          </w:tcPr>
          <w:p w:rsidR="004518AA" w:rsidRDefault="004518AA">
            <w:pPr>
              <w:autoSpaceDE w:val="0"/>
              <w:autoSpaceDN w:val="0"/>
              <w:spacing w:before="60" w:after="60" w:line="240" w:lineRule="auto"/>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b/>
                <w:kern w:val="2"/>
                <w:sz w:val="18"/>
                <w:szCs w:val="18"/>
              </w:rPr>
            </w:pPr>
            <w:r>
              <w:rPr>
                <w:rFonts w:eastAsia="仿宋_GB2312"/>
                <w:b/>
                <w:kern w:val="2"/>
                <w:sz w:val="18"/>
                <w:szCs w:val="18"/>
              </w:rPr>
              <w:t>Nominal</w:t>
            </w:r>
            <w:r>
              <w:rPr>
                <w:rFonts w:eastAsia="仿宋_GB2312"/>
                <w:b/>
                <w:kern w:val="2"/>
                <w:sz w:val="18"/>
                <w:szCs w:val="18"/>
              </w:rPr>
              <w:tab/>
              <w:t>= 0.30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2</w:t>
            </w:r>
          </w:p>
        </w:tc>
        <w:tc>
          <w:tcPr>
            <w:tcW w:w="499"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(c) or (d) N/O</w:t>
            </w:r>
            <w:r>
              <w:rPr>
                <w:rFonts w:eastAsia="仿宋_GB2312"/>
                <w:kern w:val="2"/>
                <w:sz w:val="18"/>
                <w:szCs w:val="18"/>
              </w:rPr>
              <w:tab/>
              <w:t>= 0.37</w:t>
            </w:r>
          </w:p>
        </w:tc>
        <w:tc>
          <w:tcPr>
            <w:tcW w:w="562" w:type="pct"/>
            <w:vMerge w:val="restar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1</w:t>
            </w:r>
          </w:p>
        </w:tc>
        <w:tc>
          <w:tcPr>
            <w:tcW w:w="499"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(a) N/O</w:t>
            </w:r>
            <w:r>
              <w:rPr>
                <w:rFonts w:eastAsia="仿宋_GB2312"/>
                <w:kern w:val="2"/>
                <w:sz w:val="18"/>
                <w:szCs w:val="18"/>
              </w:rPr>
              <w:tab/>
              <w:t>= 0.43</w:t>
            </w:r>
          </w:p>
        </w:tc>
        <w:tc>
          <w:tcPr>
            <w:tcW w:w="562"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499"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val="restart"/>
            <w:tcBorders>
              <w:top w:val="single" w:sz="6" w:space="0" w:color="auto"/>
              <w:left w:val="single" w:sz="12" w:space="0" w:color="auto"/>
              <w:bottom w:val="single" w:sz="6" w:space="0" w:color="auto"/>
              <w:right w:val="single" w:sz="6" w:space="0" w:color="auto"/>
            </w:tcBorders>
            <w:noWrap/>
          </w:tcPr>
          <w:p w:rsidR="004518AA" w:rsidRDefault="00ED014C">
            <w:pPr>
              <w:tabs>
                <w:tab w:val="left" w:pos="360"/>
              </w:tabs>
              <w:autoSpaceDE w:val="0"/>
              <w:autoSpaceDN w:val="0"/>
              <w:spacing w:before="120" w:after="60" w:line="240" w:lineRule="auto"/>
              <w:ind w:left="360" w:hanging="360"/>
              <w:textAlignment w:val="auto"/>
              <w:rPr>
                <w:rFonts w:eastAsia="仿宋_GB2312"/>
                <w:kern w:val="2"/>
                <w:sz w:val="21"/>
                <w:szCs w:val="21"/>
              </w:rPr>
            </w:pPr>
            <w:r>
              <w:rPr>
                <w:rFonts w:eastAsia="仿宋_GB2312"/>
                <w:kern w:val="2"/>
                <w:sz w:val="21"/>
                <w:szCs w:val="21"/>
              </w:rPr>
              <w:t xml:space="preserve">(c) </w:t>
            </w:r>
            <w:r>
              <w:rPr>
                <w:rFonts w:eastAsia="仿宋_GB2312"/>
                <w:kern w:val="2"/>
                <w:sz w:val="21"/>
                <w:szCs w:val="21"/>
              </w:rPr>
              <w:t>考生是否能够征求并吸纳主控室其他人员的反馈，以形成一个有效的以团队为导向的方法来解决问题和做出决策？</w:t>
            </w: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N/O</w:t>
            </w:r>
            <w:r>
              <w:rPr>
                <w:rFonts w:eastAsia="仿宋_GB2312"/>
                <w:kern w:val="2"/>
                <w:sz w:val="18"/>
                <w:szCs w:val="18"/>
              </w:rPr>
              <w:tab/>
              <w:t>= 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3</w:t>
            </w:r>
          </w:p>
        </w:tc>
        <w:tc>
          <w:tcPr>
            <w:tcW w:w="499" w:type="pct"/>
            <w:vMerge w:val="restart"/>
            <w:tcBorders>
              <w:top w:val="single" w:sz="6" w:space="0" w:color="auto"/>
              <w:left w:val="single" w:sz="6" w:space="0" w:color="auto"/>
              <w:bottom w:val="single" w:sz="6" w:space="0" w:color="auto"/>
              <w:right w:val="single" w:sz="6" w:space="0" w:color="auto"/>
            </w:tcBorders>
            <w:noWrap/>
          </w:tcPr>
          <w:p w:rsidR="004518AA" w:rsidRDefault="004518AA">
            <w:pPr>
              <w:autoSpaceDE w:val="0"/>
              <w:autoSpaceDN w:val="0"/>
              <w:spacing w:before="60" w:after="60" w:line="240" w:lineRule="auto"/>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b/>
                <w:kern w:val="2"/>
                <w:sz w:val="18"/>
                <w:szCs w:val="18"/>
              </w:rPr>
            </w:pPr>
            <w:r>
              <w:rPr>
                <w:rFonts w:eastAsia="仿宋_GB2312"/>
                <w:b/>
                <w:kern w:val="2"/>
                <w:sz w:val="18"/>
                <w:szCs w:val="18"/>
              </w:rPr>
              <w:t>Nominal</w:t>
            </w:r>
            <w:r>
              <w:rPr>
                <w:rFonts w:eastAsia="仿宋_GB2312"/>
                <w:b/>
                <w:kern w:val="2"/>
                <w:sz w:val="18"/>
                <w:szCs w:val="18"/>
              </w:rPr>
              <w:tab/>
              <w:t>= 0.20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2</w:t>
            </w:r>
          </w:p>
        </w:tc>
        <w:tc>
          <w:tcPr>
            <w:tcW w:w="499"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(d) N/O</w:t>
            </w:r>
            <w:r>
              <w:rPr>
                <w:rFonts w:eastAsia="仿宋_GB2312"/>
                <w:kern w:val="2"/>
                <w:sz w:val="18"/>
                <w:szCs w:val="18"/>
              </w:rPr>
              <w:tab/>
              <w:t>= 0.25</w:t>
            </w:r>
          </w:p>
        </w:tc>
        <w:tc>
          <w:tcPr>
            <w:tcW w:w="562" w:type="pct"/>
            <w:vMerge w:val="restar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1</w:t>
            </w:r>
          </w:p>
        </w:tc>
        <w:tc>
          <w:tcPr>
            <w:tcW w:w="499"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(a) or (b) N/O</w:t>
            </w:r>
            <w:r>
              <w:rPr>
                <w:rFonts w:eastAsia="仿宋_GB2312"/>
                <w:kern w:val="2"/>
                <w:sz w:val="18"/>
                <w:szCs w:val="18"/>
              </w:rPr>
              <w:tab/>
              <w:t>= 0.29</w:t>
            </w:r>
          </w:p>
        </w:tc>
        <w:tc>
          <w:tcPr>
            <w:tcW w:w="562"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499" w:type="pct"/>
            <w:vMerge/>
            <w:tcBorders>
              <w:top w:val="single" w:sz="6"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val="restart"/>
            <w:tcBorders>
              <w:top w:val="single" w:sz="6" w:space="0" w:color="auto"/>
              <w:left w:val="single" w:sz="12" w:space="0" w:color="auto"/>
              <w:bottom w:val="single" w:sz="18" w:space="0" w:color="auto"/>
              <w:right w:val="single" w:sz="6" w:space="0" w:color="auto"/>
            </w:tcBorders>
            <w:noWrap/>
          </w:tcPr>
          <w:p w:rsidR="004518AA" w:rsidRDefault="00ED014C">
            <w:pPr>
              <w:tabs>
                <w:tab w:val="left" w:pos="360"/>
              </w:tabs>
              <w:autoSpaceDE w:val="0"/>
              <w:autoSpaceDN w:val="0"/>
              <w:spacing w:before="120" w:after="60" w:line="240" w:lineRule="auto"/>
              <w:ind w:left="360" w:hanging="360"/>
              <w:textAlignment w:val="auto"/>
              <w:rPr>
                <w:rFonts w:eastAsia="仿宋_GB2312"/>
                <w:kern w:val="2"/>
                <w:sz w:val="21"/>
                <w:szCs w:val="21"/>
              </w:rPr>
            </w:pPr>
            <w:r>
              <w:rPr>
                <w:rFonts w:eastAsia="仿宋_GB2312"/>
                <w:kern w:val="2"/>
                <w:sz w:val="21"/>
                <w:szCs w:val="21"/>
              </w:rPr>
              <w:t xml:space="preserve">(d) </w:t>
            </w:r>
            <w:r>
              <w:rPr>
                <w:rFonts w:eastAsia="仿宋_GB2312"/>
                <w:kern w:val="2"/>
                <w:sz w:val="21"/>
                <w:szCs w:val="21"/>
              </w:rPr>
              <w:t>考生能否保证主控室人员执行出正确和及时的行动（包括电厂诊断、规程执行、盘台</w:t>
            </w:r>
            <w:r>
              <w:rPr>
                <w:rFonts w:eastAsia="仿宋_GB2312"/>
                <w:kern w:val="2"/>
                <w:sz w:val="21"/>
                <w:szCs w:val="21"/>
              </w:rPr>
              <w:t>/</w:t>
            </w:r>
            <w:r>
              <w:rPr>
                <w:rFonts w:eastAsia="仿宋_GB2312"/>
                <w:kern w:val="2"/>
                <w:sz w:val="21"/>
                <w:szCs w:val="21"/>
              </w:rPr>
              <w:t>画面操作）？</w:t>
            </w: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N/O</w:t>
            </w:r>
            <w:r>
              <w:rPr>
                <w:rFonts w:eastAsia="仿宋_GB2312"/>
                <w:kern w:val="2"/>
                <w:sz w:val="18"/>
                <w:szCs w:val="18"/>
              </w:rPr>
              <w:tab/>
              <w:t>= 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3</w:t>
            </w:r>
          </w:p>
        </w:tc>
        <w:tc>
          <w:tcPr>
            <w:tcW w:w="499" w:type="pct"/>
            <w:vMerge w:val="restart"/>
            <w:tcBorders>
              <w:top w:val="single" w:sz="6" w:space="0" w:color="auto"/>
              <w:left w:val="single" w:sz="6" w:space="0" w:color="auto"/>
              <w:bottom w:val="single" w:sz="18" w:space="0" w:color="auto"/>
              <w:right w:val="single" w:sz="6" w:space="0" w:color="auto"/>
            </w:tcBorders>
            <w:noWrap/>
          </w:tcPr>
          <w:p w:rsidR="004518AA" w:rsidRDefault="004518AA">
            <w:pPr>
              <w:autoSpaceDE w:val="0"/>
              <w:autoSpaceDN w:val="0"/>
              <w:spacing w:before="60" w:after="60" w:line="240" w:lineRule="auto"/>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18"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b/>
                <w:kern w:val="2"/>
                <w:sz w:val="18"/>
                <w:szCs w:val="18"/>
              </w:rPr>
            </w:pPr>
            <w:r>
              <w:rPr>
                <w:rFonts w:eastAsia="仿宋_GB2312"/>
                <w:b/>
                <w:kern w:val="2"/>
                <w:sz w:val="18"/>
                <w:szCs w:val="18"/>
              </w:rPr>
              <w:t>Nominal</w:t>
            </w:r>
            <w:r>
              <w:rPr>
                <w:rFonts w:eastAsia="仿宋_GB2312"/>
                <w:b/>
                <w:kern w:val="2"/>
                <w:sz w:val="18"/>
                <w:szCs w:val="18"/>
              </w:rPr>
              <w:tab/>
              <w:t>= 0.20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2</w:t>
            </w:r>
          </w:p>
        </w:tc>
        <w:tc>
          <w:tcPr>
            <w:tcW w:w="499" w:type="pct"/>
            <w:vMerge/>
            <w:tcBorders>
              <w:top w:val="single" w:sz="6" w:space="0" w:color="auto"/>
              <w:left w:val="single" w:sz="6" w:space="0" w:color="auto"/>
              <w:bottom w:val="single" w:sz="18"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18"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(c) N/O</w:t>
            </w:r>
            <w:r>
              <w:rPr>
                <w:rFonts w:eastAsia="仿宋_GB2312"/>
                <w:kern w:val="2"/>
                <w:sz w:val="18"/>
                <w:szCs w:val="18"/>
              </w:rPr>
              <w:tab/>
              <w:t>= 0.25</w:t>
            </w:r>
          </w:p>
        </w:tc>
        <w:tc>
          <w:tcPr>
            <w:tcW w:w="562" w:type="pct"/>
            <w:vMerge w:val="restart"/>
            <w:tcBorders>
              <w:top w:val="single" w:sz="6" w:space="0" w:color="auto"/>
              <w:left w:val="single" w:sz="6" w:space="0" w:color="auto"/>
              <w:bottom w:val="single" w:sz="18"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1</w:t>
            </w:r>
          </w:p>
        </w:tc>
        <w:tc>
          <w:tcPr>
            <w:tcW w:w="499" w:type="pct"/>
            <w:vMerge/>
            <w:tcBorders>
              <w:top w:val="single" w:sz="6" w:space="0" w:color="auto"/>
              <w:left w:val="single" w:sz="6" w:space="0" w:color="auto"/>
              <w:bottom w:val="single" w:sz="18"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9"/>
          <w:jc w:val="center"/>
        </w:trPr>
        <w:tc>
          <w:tcPr>
            <w:tcW w:w="1869" w:type="pct"/>
            <w:vMerge/>
            <w:tcBorders>
              <w:top w:val="single" w:sz="6" w:space="0" w:color="auto"/>
              <w:left w:val="single" w:sz="12" w:space="0" w:color="auto"/>
              <w:bottom w:val="single" w:sz="18"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1562" w:type="pct"/>
            <w:tcBorders>
              <w:top w:val="single" w:sz="6" w:space="0" w:color="auto"/>
              <w:left w:val="single" w:sz="6" w:space="0" w:color="auto"/>
              <w:bottom w:val="single" w:sz="18" w:space="0" w:color="auto"/>
              <w:right w:val="single" w:sz="6" w:space="0" w:color="auto"/>
            </w:tcBorders>
            <w:noWrap/>
            <w:vAlign w:val="center"/>
          </w:tcPr>
          <w:p w:rsidR="004518AA" w:rsidRDefault="00ED014C">
            <w:pPr>
              <w:tabs>
                <w:tab w:val="left" w:pos="1545"/>
              </w:tabs>
              <w:autoSpaceDE w:val="0"/>
              <w:autoSpaceDN w:val="0"/>
              <w:jc w:val="left"/>
              <w:rPr>
                <w:rFonts w:eastAsia="仿宋_GB2312"/>
                <w:kern w:val="2"/>
                <w:sz w:val="18"/>
                <w:szCs w:val="18"/>
              </w:rPr>
            </w:pPr>
            <w:r>
              <w:rPr>
                <w:rFonts w:eastAsia="仿宋_GB2312"/>
                <w:kern w:val="2"/>
                <w:sz w:val="18"/>
                <w:szCs w:val="18"/>
              </w:rPr>
              <w:t>(a) or (b) N/O</w:t>
            </w:r>
            <w:r>
              <w:rPr>
                <w:rFonts w:eastAsia="仿宋_GB2312"/>
                <w:kern w:val="2"/>
                <w:sz w:val="18"/>
                <w:szCs w:val="18"/>
              </w:rPr>
              <w:tab/>
              <w:t>= 0.28</w:t>
            </w:r>
          </w:p>
        </w:tc>
        <w:tc>
          <w:tcPr>
            <w:tcW w:w="562" w:type="pct"/>
            <w:vMerge/>
            <w:tcBorders>
              <w:top w:val="single" w:sz="6" w:space="0" w:color="auto"/>
              <w:left w:val="single" w:sz="6" w:space="0" w:color="auto"/>
              <w:bottom w:val="single" w:sz="18"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499" w:type="pct"/>
            <w:vMerge/>
            <w:tcBorders>
              <w:top w:val="single" w:sz="6" w:space="0" w:color="auto"/>
              <w:left w:val="single" w:sz="6" w:space="0" w:color="auto"/>
              <w:bottom w:val="single" w:sz="18"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2" w:space="0" w:color="auto"/>
              <w:left w:val="single" w:sz="6" w:space="0" w:color="auto"/>
              <w:bottom w:val="single" w:sz="18"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8"/>
          <w:jc w:val="center"/>
        </w:trPr>
        <w:tc>
          <w:tcPr>
            <w:tcW w:w="5000" w:type="pct"/>
            <w:gridSpan w:val="5"/>
            <w:tcBorders>
              <w:top w:val="single" w:sz="18" w:space="0" w:color="auto"/>
              <w:left w:val="single" w:sz="12" w:space="0" w:color="auto"/>
              <w:bottom w:val="single" w:sz="6" w:space="0" w:color="auto"/>
              <w:right w:val="single" w:sz="12" w:space="0" w:color="auto"/>
            </w:tcBorders>
            <w:noWrap/>
          </w:tcPr>
          <w:p w:rsidR="004518AA" w:rsidRDefault="00ED014C">
            <w:pPr>
              <w:autoSpaceDE w:val="0"/>
              <w:autoSpaceDN w:val="0"/>
              <w:spacing w:before="60" w:after="60" w:line="240" w:lineRule="auto"/>
              <w:textAlignment w:val="auto"/>
              <w:rPr>
                <w:rFonts w:eastAsia="仿宋_GB2312"/>
                <w:kern w:val="2"/>
                <w:sz w:val="21"/>
                <w:szCs w:val="21"/>
              </w:rPr>
            </w:pPr>
            <w:r>
              <w:rPr>
                <w:rFonts w:eastAsia="仿宋_GB2312"/>
                <w:b/>
                <w:kern w:val="2"/>
                <w:sz w:val="21"/>
                <w:szCs w:val="21"/>
              </w:rPr>
              <w:t xml:space="preserve">6. </w:t>
            </w:r>
            <w:r>
              <w:rPr>
                <w:rFonts w:eastAsia="仿宋_GB2312"/>
                <w:b/>
                <w:kern w:val="2"/>
                <w:sz w:val="21"/>
                <w:szCs w:val="21"/>
              </w:rPr>
              <w:t>遵守和使用技术规格书</w:t>
            </w:r>
          </w:p>
        </w:tc>
      </w:tr>
      <w:tr w:rsidR="004518AA">
        <w:trPr>
          <w:trHeight w:val="288"/>
          <w:jc w:val="center"/>
        </w:trPr>
        <w:tc>
          <w:tcPr>
            <w:tcW w:w="3430" w:type="dxa"/>
            <w:tcBorders>
              <w:top w:val="single" w:sz="6" w:space="0" w:color="auto"/>
              <w:left w:val="single" w:sz="12" w:space="0" w:color="auto"/>
              <w:bottom w:val="single" w:sz="18" w:space="0" w:color="auto"/>
              <w:right w:val="single" w:sz="6" w:space="0" w:color="auto"/>
            </w:tcBorders>
            <w:noWrap/>
            <w:vAlign w:val="center"/>
          </w:tcPr>
          <w:p w:rsidR="004518AA" w:rsidRDefault="00ED014C">
            <w:pPr>
              <w:autoSpaceDE w:val="0"/>
              <w:autoSpaceDN w:val="0"/>
              <w:jc w:val="center"/>
              <w:rPr>
                <w:rFonts w:eastAsia="仿宋_GB2312"/>
                <w:b/>
                <w:kern w:val="2"/>
                <w:sz w:val="21"/>
                <w:szCs w:val="21"/>
              </w:rPr>
            </w:pPr>
            <w:r>
              <w:rPr>
                <w:rFonts w:ascii="Times New Roman" w:eastAsia="仿宋_GB2312" w:hAnsi="Times New Roman"/>
                <w:b/>
                <w:kern w:val="2"/>
                <w:sz w:val="21"/>
                <w:szCs w:val="21"/>
              </w:rPr>
              <w:t>二级维度</w:t>
            </w:r>
          </w:p>
        </w:tc>
        <w:tc>
          <w:tcPr>
            <w:tcW w:w="2866" w:type="dxa"/>
            <w:tcBorders>
              <w:top w:val="single" w:sz="6" w:space="0" w:color="auto"/>
              <w:left w:val="single" w:sz="6" w:space="0" w:color="auto"/>
              <w:bottom w:val="single" w:sz="18" w:space="0" w:color="auto"/>
              <w:right w:val="single" w:sz="6" w:space="0" w:color="auto"/>
            </w:tcBorders>
            <w:noWrap/>
            <w:vAlign w:val="center"/>
          </w:tcPr>
          <w:p w:rsidR="004518AA" w:rsidRDefault="00ED014C">
            <w:pPr>
              <w:autoSpaceDE w:val="0"/>
              <w:autoSpaceDN w:val="0"/>
              <w:jc w:val="center"/>
              <w:rPr>
                <w:rFonts w:eastAsia="仿宋_GB2312"/>
                <w:b/>
                <w:kern w:val="2"/>
                <w:sz w:val="21"/>
                <w:szCs w:val="21"/>
              </w:rPr>
            </w:pPr>
            <w:r>
              <w:rPr>
                <w:rFonts w:ascii="Times New Roman" w:eastAsia="仿宋_GB2312" w:hAnsi="Times New Roman"/>
                <w:b/>
                <w:kern w:val="2"/>
                <w:sz w:val="21"/>
                <w:szCs w:val="21"/>
              </w:rPr>
              <w:t>权重</w:t>
            </w:r>
          </w:p>
        </w:tc>
        <w:tc>
          <w:tcPr>
            <w:tcW w:w="1031" w:type="dxa"/>
            <w:tcBorders>
              <w:top w:val="single" w:sz="6" w:space="0" w:color="auto"/>
              <w:left w:val="single" w:sz="6" w:space="0" w:color="auto"/>
              <w:bottom w:val="single" w:sz="18" w:space="0" w:color="auto"/>
              <w:right w:val="single" w:sz="6" w:space="0" w:color="auto"/>
            </w:tcBorders>
            <w:noWrap/>
            <w:vAlign w:val="center"/>
          </w:tcPr>
          <w:p w:rsidR="004518AA" w:rsidRDefault="00ED014C">
            <w:pPr>
              <w:autoSpaceDE w:val="0"/>
              <w:autoSpaceDN w:val="0"/>
              <w:jc w:val="center"/>
              <w:rPr>
                <w:rFonts w:eastAsia="仿宋_GB2312"/>
                <w:b/>
                <w:kern w:val="2"/>
                <w:sz w:val="21"/>
                <w:szCs w:val="21"/>
              </w:rPr>
            </w:pPr>
            <w:r>
              <w:rPr>
                <w:rFonts w:ascii="Times New Roman" w:eastAsia="仿宋_GB2312" w:hAnsi="Times New Roman"/>
                <w:b/>
                <w:kern w:val="2"/>
                <w:sz w:val="21"/>
                <w:szCs w:val="21"/>
              </w:rPr>
              <w:t>分数</w:t>
            </w:r>
          </w:p>
        </w:tc>
        <w:tc>
          <w:tcPr>
            <w:tcW w:w="916" w:type="dxa"/>
            <w:tcBorders>
              <w:top w:val="single" w:sz="6" w:space="0" w:color="auto"/>
              <w:left w:val="single" w:sz="6" w:space="0" w:color="auto"/>
              <w:bottom w:val="single" w:sz="18" w:space="0" w:color="auto"/>
              <w:right w:val="single" w:sz="6" w:space="0" w:color="auto"/>
            </w:tcBorders>
            <w:noWrap/>
            <w:vAlign w:val="center"/>
          </w:tcPr>
          <w:p w:rsidR="004518AA" w:rsidRDefault="00ED014C">
            <w:pPr>
              <w:autoSpaceDE w:val="0"/>
              <w:autoSpaceDN w:val="0"/>
              <w:rPr>
                <w:rFonts w:eastAsia="仿宋_GB2312"/>
                <w:b/>
                <w:kern w:val="2"/>
                <w:sz w:val="21"/>
                <w:szCs w:val="21"/>
              </w:rPr>
            </w:pPr>
            <w:r>
              <w:rPr>
                <w:rFonts w:ascii="Times New Roman" w:eastAsia="仿宋_GB2312" w:hAnsi="Times New Roman"/>
                <w:b/>
                <w:kern w:val="2"/>
                <w:sz w:val="21"/>
                <w:szCs w:val="21"/>
              </w:rPr>
              <w:t>二级维度得分</w:t>
            </w:r>
          </w:p>
        </w:tc>
        <w:tc>
          <w:tcPr>
            <w:tcW w:w="932" w:type="dxa"/>
            <w:tcBorders>
              <w:top w:val="single" w:sz="6" w:space="0" w:color="auto"/>
              <w:left w:val="single" w:sz="6" w:space="0" w:color="auto"/>
              <w:bottom w:val="single" w:sz="18" w:space="0" w:color="auto"/>
              <w:right w:val="single" w:sz="12" w:space="0" w:color="auto"/>
            </w:tcBorders>
            <w:noWrap/>
            <w:vAlign w:val="center"/>
          </w:tcPr>
          <w:p w:rsidR="004518AA" w:rsidRDefault="00ED014C">
            <w:pPr>
              <w:autoSpaceDE w:val="0"/>
              <w:autoSpaceDN w:val="0"/>
              <w:jc w:val="center"/>
              <w:rPr>
                <w:rFonts w:ascii="Times New Roman" w:eastAsia="仿宋_GB2312" w:hAnsi="Times New Roman"/>
                <w:b/>
                <w:kern w:val="2"/>
                <w:sz w:val="21"/>
                <w:szCs w:val="21"/>
              </w:rPr>
            </w:pPr>
            <w:r>
              <w:rPr>
                <w:rFonts w:ascii="Times New Roman" w:eastAsia="仿宋_GB2312" w:hAnsi="Times New Roman"/>
                <w:b/>
                <w:kern w:val="2"/>
                <w:sz w:val="21"/>
                <w:szCs w:val="21"/>
              </w:rPr>
              <w:t>能力</w:t>
            </w:r>
          </w:p>
          <w:p w:rsidR="004518AA" w:rsidRDefault="00ED014C">
            <w:pPr>
              <w:autoSpaceDE w:val="0"/>
              <w:autoSpaceDN w:val="0"/>
              <w:jc w:val="center"/>
              <w:rPr>
                <w:rFonts w:eastAsia="仿宋_GB2312"/>
                <w:b/>
                <w:kern w:val="2"/>
                <w:sz w:val="21"/>
                <w:szCs w:val="21"/>
              </w:rPr>
            </w:pPr>
            <w:r>
              <w:rPr>
                <w:rFonts w:ascii="Times New Roman" w:eastAsia="仿宋_GB2312" w:hAnsi="Times New Roman"/>
                <w:b/>
                <w:kern w:val="2"/>
                <w:sz w:val="21"/>
                <w:szCs w:val="21"/>
              </w:rPr>
              <w:t>得分</w:t>
            </w:r>
          </w:p>
        </w:tc>
      </w:tr>
      <w:tr w:rsidR="004518AA">
        <w:trPr>
          <w:trHeight w:val="360"/>
          <w:jc w:val="center"/>
        </w:trPr>
        <w:tc>
          <w:tcPr>
            <w:tcW w:w="1869" w:type="pct"/>
            <w:vMerge w:val="restart"/>
            <w:tcBorders>
              <w:top w:val="single" w:sz="18" w:space="0" w:color="auto"/>
              <w:left w:val="single" w:sz="12" w:space="0" w:color="auto"/>
              <w:bottom w:val="single" w:sz="6" w:space="0" w:color="auto"/>
              <w:right w:val="single" w:sz="6" w:space="0" w:color="auto"/>
            </w:tcBorders>
            <w:noWrap/>
          </w:tcPr>
          <w:p w:rsidR="004518AA" w:rsidRDefault="00ED014C">
            <w:pPr>
              <w:tabs>
                <w:tab w:val="left" w:pos="360"/>
              </w:tabs>
              <w:autoSpaceDE w:val="0"/>
              <w:autoSpaceDN w:val="0"/>
              <w:spacing w:before="120" w:after="60" w:line="240" w:lineRule="auto"/>
              <w:ind w:left="360" w:hanging="360"/>
              <w:textAlignment w:val="auto"/>
              <w:rPr>
                <w:rFonts w:eastAsia="仿宋_GB2312"/>
                <w:kern w:val="2"/>
                <w:sz w:val="21"/>
                <w:szCs w:val="21"/>
              </w:rPr>
            </w:pPr>
            <w:r>
              <w:rPr>
                <w:rFonts w:eastAsia="仿宋_GB2312"/>
                <w:kern w:val="2"/>
                <w:sz w:val="21"/>
                <w:szCs w:val="21"/>
              </w:rPr>
              <w:t xml:space="preserve">(a) </w:t>
            </w:r>
            <w:r>
              <w:rPr>
                <w:rFonts w:eastAsia="仿宋_GB2312"/>
                <w:kern w:val="2"/>
                <w:sz w:val="21"/>
                <w:szCs w:val="21"/>
              </w:rPr>
              <w:t>考生是否能够识别哪种工况需要进入技术规格书以及准确定位技术规格书？</w:t>
            </w:r>
          </w:p>
        </w:tc>
        <w:tc>
          <w:tcPr>
            <w:tcW w:w="1562" w:type="pct"/>
            <w:tcBorders>
              <w:top w:val="single" w:sz="18"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rPr>
                <w:rFonts w:eastAsia="仿宋_GB2312"/>
                <w:kern w:val="2"/>
                <w:sz w:val="18"/>
                <w:szCs w:val="18"/>
              </w:rPr>
            </w:pPr>
            <w:r>
              <w:rPr>
                <w:rFonts w:eastAsia="仿宋_GB2312"/>
                <w:kern w:val="2"/>
                <w:sz w:val="18"/>
                <w:szCs w:val="18"/>
              </w:rPr>
              <w:t>N/O</w:t>
            </w:r>
            <w:r>
              <w:rPr>
                <w:rFonts w:eastAsia="仿宋_GB2312"/>
                <w:kern w:val="2"/>
                <w:sz w:val="18"/>
                <w:szCs w:val="18"/>
              </w:rPr>
              <w:tab/>
              <w:t>= 0</w:t>
            </w:r>
          </w:p>
        </w:tc>
        <w:tc>
          <w:tcPr>
            <w:tcW w:w="562" w:type="pct"/>
            <w:tcBorders>
              <w:top w:val="single" w:sz="18"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3</w:t>
            </w:r>
          </w:p>
        </w:tc>
        <w:tc>
          <w:tcPr>
            <w:tcW w:w="499" w:type="pct"/>
            <w:vMerge w:val="restart"/>
            <w:tcBorders>
              <w:top w:val="single" w:sz="18" w:space="0" w:color="auto"/>
              <w:left w:val="single" w:sz="6" w:space="0" w:color="auto"/>
              <w:bottom w:val="single" w:sz="6" w:space="0" w:color="auto"/>
              <w:right w:val="single" w:sz="6" w:space="0" w:color="auto"/>
            </w:tcBorders>
            <w:noWrap/>
          </w:tcPr>
          <w:p w:rsidR="004518AA" w:rsidRDefault="004518AA">
            <w:pPr>
              <w:autoSpaceDE w:val="0"/>
              <w:autoSpaceDN w:val="0"/>
              <w:spacing w:before="60" w:after="60" w:line="240" w:lineRule="auto"/>
              <w:textAlignment w:val="auto"/>
              <w:rPr>
                <w:rFonts w:eastAsia="仿宋_GB2312"/>
                <w:kern w:val="2"/>
                <w:sz w:val="18"/>
                <w:szCs w:val="18"/>
              </w:rPr>
            </w:pPr>
          </w:p>
        </w:tc>
        <w:tc>
          <w:tcPr>
            <w:tcW w:w="505" w:type="pct"/>
            <w:vMerge w:val="restart"/>
            <w:tcBorders>
              <w:top w:val="single" w:sz="18" w:space="0" w:color="auto"/>
              <w:left w:val="single" w:sz="6" w:space="0" w:color="auto"/>
              <w:bottom w:val="single" w:sz="12" w:space="0" w:color="auto"/>
              <w:right w:val="single" w:sz="12" w:space="0" w:color="auto"/>
            </w:tcBorders>
            <w:noWrap/>
          </w:tcPr>
          <w:p w:rsidR="004518AA" w:rsidRDefault="00BC0C3E">
            <w:pPr>
              <w:autoSpaceDE w:val="0"/>
              <w:autoSpaceDN w:val="0"/>
              <w:spacing w:after="60" w:line="240" w:lineRule="auto"/>
              <w:textAlignment w:val="auto"/>
              <w:rPr>
                <w:rFonts w:eastAsia="仿宋_GB2312"/>
                <w:kern w:val="2"/>
                <w:sz w:val="18"/>
                <w:szCs w:val="18"/>
              </w:rPr>
            </w:pPr>
            <w:r w:rsidRPr="00BC0C3E">
              <w:rPr>
                <w:rFonts w:eastAsia="仿宋_GB2312"/>
                <w:kern w:val="2"/>
                <w:sz w:val="24"/>
              </w:rPr>
              <w:pict>
                <v:line id="_x0000_s1033" style="position:absolute;left:0;text-align:left;z-index:251667456;mso-position-horizontal-relative:text;mso-position-vertical-relative:text" from=".6pt,56.55pt" to="36.6pt,56.55pt"/>
              </w:pict>
            </w:r>
          </w:p>
        </w:tc>
      </w:tr>
      <w:tr w:rsidR="004518AA">
        <w:trPr>
          <w:trHeight w:val="360"/>
          <w:jc w:val="center"/>
        </w:trPr>
        <w:tc>
          <w:tcPr>
            <w:tcW w:w="1869" w:type="pct"/>
            <w:vMerge/>
            <w:tcBorders>
              <w:top w:val="single" w:sz="18"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rPr>
                <w:rFonts w:eastAsia="仿宋_GB2312"/>
                <w:b/>
                <w:kern w:val="2"/>
                <w:sz w:val="18"/>
                <w:szCs w:val="18"/>
              </w:rPr>
            </w:pPr>
            <w:r>
              <w:rPr>
                <w:rFonts w:eastAsia="仿宋_GB2312"/>
                <w:b/>
                <w:kern w:val="2"/>
                <w:sz w:val="18"/>
                <w:szCs w:val="18"/>
              </w:rPr>
              <w:t>Nominal</w:t>
            </w:r>
            <w:r>
              <w:rPr>
                <w:rFonts w:eastAsia="仿宋_GB2312"/>
                <w:b/>
                <w:kern w:val="2"/>
                <w:sz w:val="18"/>
                <w:szCs w:val="18"/>
              </w:rPr>
              <w:tab/>
              <w:t>= 0.40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2</w:t>
            </w:r>
          </w:p>
        </w:tc>
        <w:tc>
          <w:tcPr>
            <w:tcW w:w="499" w:type="pct"/>
            <w:vMerge/>
            <w:tcBorders>
              <w:top w:val="single" w:sz="18"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8" w:space="0" w:color="auto"/>
              <w:left w:val="single" w:sz="6" w:space="0" w:color="auto"/>
              <w:bottom w:val="single" w:sz="12"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360"/>
          <w:jc w:val="center"/>
        </w:trPr>
        <w:tc>
          <w:tcPr>
            <w:tcW w:w="1869" w:type="pct"/>
            <w:vMerge/>
            <w:tcBorders>
              <w:top w:val="single" w:sz="18" w:space="0" w:color="auto"/>
              <w:left w:val="single" w:sz="12"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21"/>
                <w:szCs w:val="21"/>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rPr>
                <w:rFonts w:eastAsia="仿宋_GB2312"/>
                <w:kern w:val="2"/>
                <w:sz w:val="18"/>
                <w:szCs w:val="18"/>
              </w:rPr>
            </w:pPr>
            <w:r>
              <w:rPr>
                <w:rFonts w:eastAsia="仿宋_GB2312"/>
                <w:kern w:val="2"/>
                <w:sz w:val="18"/>
                <w:szCs w:val="18"/>
              </w:rPr>
              <w:t>(b) N/O</w:t>
            </w:r>
            <w:r>
              <w:rPr>
                <w:rFonts w:eastAsia="仿宋_GB2312"/>
                <w:kern w:val="2"/>
                <w:sz w:val="18"/>
                <w:szCs w:val="18"/>
              </w:rPr>
              <w:tab/>
              <w:t>= 1.00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1</w:t>
            </w:r>
          </w:p>
        </w:tc>
        <w:tc>
          <w:tcPr>
            <w:tcW w:w="499" w:type="pct"/>
            <w:vMerge/>
            <w:tcBorders>
              <w:top w:val="single" w:sz="18" w:space="0" w:color="auto"/>
              <w:left w:val="single" w:sz="6" w:space="0" w:color="auto"/>
              <w:bottom w:val="single" w:sz="6"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8" w:space="0" w:color="auto"/>
              <w:left w:val="single" w:sz="6" w:space="0" w:color="auto"/>
              <w:bottom w:val="single" w:sz="12"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8"/>
          <w:jc w:val="center"/>
        </w:trPr>
        <w:tc>
          <w:tcPr>
            <w:tcW w:w="1869" w:type="pct"/>
            <w:vMerge w:val="restart"/>
            <w:tcBorders>
              <w:top w:val="single" w:sz="6" w:space="0" w:color="auto"/>
              <w:left w:val="single" w:sz="12" w:space="0" w:color="auto"/>
              <w:bottom w:val="single" w:sz="12" w:space="0" w:color="auto"/>
              <w:right w:val="single" w:sz="6" w:space="0" w:color="auto"/>
            </w:tcBorders>
            <w:noWrap/>
          </w:tcPr>
          <w:p w:rsidR="004518AA" w:rsidRDefault="00ED014C">
            <w:pPr>
              <w:tabs>
                <w:tab w:val="left" w:pos="360"/>
              </w:tabs>
              <w:autoSpaceDE w:val="0"/>
              <w:autoSpaceDN w:val="0"/>
              <w:spacing w:before="120" w:after="60" w:line="240" w:lineRule="auto"/>
              <w:ind w:left="360" w:hanging="360"/>
              <w:textAlignment w:val="auto"/>
              <w:rPr>
                <w:rFonts w:eastAsia="仿宋_GB2312"/>
                <w:kern w:val="2"/>
                <w:sz w:val="21"/>
                <w:szCs w:val="21"/>
              </w:rPr>
            </w:pPr>
            <w:r>
              <w:rPr>
                <w:rFonts w:eastAsia="仿宋_GB2312"/>
                <w:kern w:val="2"/>
                <w:sz w:val="21"/>
                <w:szCs w:val="21"/>
              </w:rPr>
              <w:t xml:space="preserve">(b) </w:t>
            </w:r>
            <w:r>
              <w:rPr>
                <w:rFonts w:eastAsia="仿宋_GB2312"/>
                <w:kern w:val="2"/>
                <w:sz w:val="21"/>
                <w:szCs w:val="21"/>
              </w:rPr>
              <w:t>考生是否正确找到技术规格书并遵守相应的运行限制条</w:t>
            </w:r>
            <w:r>
              <w:rPr>
                <w:rFonts w:eastAsia="仿宋_GB2312"/>
                <w:kern w:val="2"/>
                <w:sz w:val="21"/>
                <w:szCs w:val="21"/>
              </w:rPr>
              <w:lastRenderedPageBreak/>
              <w:t>件（</w:t>
            </w:r>
            <w:r>
              <w:rPr>
                <w:rFonts w:eastAsia="仿宋_GB2312"/>
                <w:kern w:val="2"/>
                <w:sz w:val="21"/>
                <w:szCs w:val="21"/>
              </w:rPr>
              <w:t>LCO</w:t>
            </w:r>
            <w:r>
              <w:rPr>
                <w:rFonts w:eastAsia="仿宋_GB2312"/>
                <w:kern w:val="2"/>
                <w:sz w:val="21"/>
                <w:szCs w:val="21"/>
              </w:rPr>
              <w:t>）</w:t>
            </w:r>
            <w:r>
              <w:rPr>
                <w:rFonts w:eastAsia="仿宋_GB2312"/>
                <w:kern w:val="2"/>
                <w:sz w:val="21"/>
                <w:szCs w:val="21"/>
              </w:rPr>
              <w:t>?</w:t>
            </w: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rPr>
                <w:rFonts w:eastAsia="仿宋_GB2312"/>
                <w:kern w:val="2"/>
                <w:sz w:val="18"/>
                <w:szCs w:val="18"/>
              </w:rPr>
            </w:pPr>
            <w:r>
              <w:rPr>
                <w:rFonts w:eastAsia="仿宋_GB2312"/>
                <w:kern w:val="2"/>
                <w:sz w:val="18"/>
                <w:szCs w:val="18"/>
              </w:rPr>
              <w:lastRenderedPageBreak/>
              <w:t>N/O</w:t>
            </w:r>
            <w:r>
              <w:rPr>
                <w:rFonts w:eastAsia="仿宋_GB2312"/>
                <w:kern w:val="2"/>
                <w:sz w:val="18"/>
                <w:szCs w:val="18"/>
              </w:rPr>
              <w:tab/>
              <w:t>= 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3</w:t>
            </w:r>
          </w:p>
        </w:tc>
        <w:tc>
          <w:tcPr>
            <w:tcW w:w="499" w:type="pct"/>
            <w:vMerge w:val="restart"/>
            <w:tcBorders>
              <w:top w:val="single" w:sz="6" w:space="0" w:color="auto"/>
              <w:left w:val="single" w:sz="6" w:space="0" w:color="auto"/>
              <w:bottom w:val="single" w:sz="12" w:space="0" w:color="auto"/>
              <w:right w:val="single" w:sz="6" w:space="0" w:color="auto"/>
            </w:tcBorders>
            <w:noWrap/>
          </w:tcPr>
          <w:p w:rsidR="004518AA" w:rsidRDefault="004518AA">
            <w:pPr>
              <w:autoSpaceDE w:val="0"/>
              <w:autoSpaceDN w:val="0"/>
              <w:spacing w:before="60" w:after="60" w:line="240" w:lineRule="auto"/>
              <w:textAlignment w:val="auto"/>
              <w:rPr>
                <w:rFonts w:eastAsia="仿宋_GB2312"/>
                <w:kern w:val="2"/>
                <w:sz w:val="18"/>
                <w:szCs w:val="18"/>
              </w:rPr>
            </w:pPr>
          </w:p>
        </w:tc>
        <w:tc>
          <w:tcPr>
            <w:tcW w:w="505" w:type="pct"/>
            <w:vMerge/>
            <w:tcBorders>
              <w:top w:val="single" w:sz="18" w:space="0" w:color="auto"/>
              <w:left w:val="single" w:sz="6" w:space="0" w:color="auto"/>
              <w:bottom w:val="single" w:sz="12"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88"/>
          <w:jc w:val="center"/>
        </w:trPr>
        <w:tc>
          <w:tcPr>
            <w:tcW w:w="1869" w:type="pct"/>
            <w:vMerge/>
            <w:tcBorders>
              <w:top w:val="single" w:sz="6" w:space="0" w:color="auto"/>
              <w:left w:val="single" w:sz="12" w:space="0" w:color="auto"/>
              <w:bottom w:val="single" w:sz="12"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1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tabs>
                <w:tab w:val="left" w:pos="1545"/>
              </w:tabs>
              <w:autoSpaceDE w:val="0"/>
              <w:autoSpaceDN w:val="0"/>
              <w:rPr>
                <w:rFonts w:eastAsia="仿宋_GB2312"/>
                <w:b/>
                <w:kern w:val="2"/>
                <w:sz w:val="18"/>
                <w:szCs w:val="18"/>
              </w:rPr>
            </w:pPr>
            <w:r>
              <w:rPr>
                <w:rFonts w:eastAsia="仿宋_GB2312"/>
                <w:b/>
                <w:kern w:val="2"/>
                <w:sz w:val="18"/>
                <w:szCs w:val="18"/>
              </w:rPr>
              <w:t>Nominal</w:t>
            </w:r>
            <w:r>
              <w:rPr>
                <w:rFonts w:eastAsia="仿宋_GB2312"/>
                <w:b/>
                <w:kern w:val="2"/>
                <w:sz w:val="18"/>
                <w:szCs w:val="18"/>
              </w:rPr>
              <w:tab/>
              <w:t>= 0.60</w:t>
            </w:r>
          </w:p>
        </w:tc>
        <w:tc>
          <w:tcPr>
            <w:tcW w:w="562" w:type="pct"/>
            <w:tcBorders>
              <w:top w:val="single" w:sz="6" w:space="0" w:color="auto"/>
              <w:left w:val="single" w:sz="6" w:space="0" w:color="auto"/>
              <w:bottom w:val="single" w:sz="6"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2</w:t>
            </w:r>
          </w:p>
        </w:tc>
        <w:tc>
          <w:tcPr>
            <w:tcW w:w="499" w:type="pct"/>
            <w:vMerge/>
            <w:tcBorders>
              <w:top w:val="single" w:sz="6" w:space="0" w:color="auto"/>
              <w:left w:val="single" w:sz="6" w:space="0" w:color="auto"/>
              <w:bottom w:val="single" w:sz="12"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8" w:space="0" w:color="auto"/>
              <w:left w:val="single" w:sz="6" w:space="0" w:color="auto"/>
              <w:bottom w:val="single" w:sz="12"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r w:rsidR="004518AA">
        <w:trPr>
          <w:trHeight w:val="20"/>
          <w:jc w:val="center"/>
        </w:trPr>
        <w:tc>
          <w:tcPr>
            <w:tcW w:w="1869" w:type="pct"/>
            <w:vMerge/>
            <w:tcBorders>
              <w:top w:val="single" w:sz="6" w:space="0" w:color="auto"/>
              <w:left w:val="single" w:sz="12" w:space="0" w:color="auto"/>
              <w:bottom w:val="single" w:sz="12"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1562" w:type="pct"/>
            <w:tcBorders>
              <w:top w:val="single" w:sz="6" w:space="0" w:color="auto"/>
              <w:left w:val="single" w:sz="6" w:space="0" w:color="auto"/>
              <w:bottom w:val="single" w:sz="12" w:space="0" w:color="auto"/>
              <w:right w:val="single" w:sz="6" w:space="0" w:color="auto"/>
            </w:tcBorders>
            <w:noWrap/>
            <w:vAlign w:val="center"/>
          </w:tcPr>
          <w:p w:rsidR="004518AA" w:rsidRDefault="00ED014C">
            <w:pPr>
              <w:tabs>
                <w:tab w:val="left" w:pos="1545"/>
              </w:tabs>
              <w:autoSpaceDE w:val="0"/>
              <w:autoSpaceDN w:val="0"/>
              <w:rPr>
                <w:rFonts w:eastAsia="仿宋_GB2312"/>
                <w:kern w:val="2"/>
                <w:sz w:val="18"/>
                <w:szCs w:val="18"/>
              </w:rPr>
            </w:pPr>
            <w:r>
              <w:rPr>
                <w:rFonts w:eastAsia="仿宋_GB2312"/>
                <w:kern w:val="2"/>
                <w:sz w:val="18"/>
                <w:szCs w:val="18"/>
              </w:rPr>
              <w:t>(a) N/O</w:t>
            </w:r>
            <w:r>
              <w:rPr>
                <w:rFonts w:eastAsia="仿宋_GB2312"/>
                <w:kern w:val="2"/>
                <w:sz w:val="18"/>
                <w:szCs w:val="18"/>
              </w:rPr>
              <w:tab/>
              <w:t>= 1.00</w:t>
            </w:r>
          </w:p>
        </w:tc>
        <w:tc>
          <w:tcPr>
            <w:tcW w:w="562" w:type="pct"/>
            <w:tcBorders>
              <w:top w:val="single" w:sz="6" w:space="0" w:color="auto"/>
              <w:left w:val="single" w:sz="6" w:space="0" w:color="auto"/>
              <w:bottom w:val="single" w:sz="12" w:space="0" w:color="auto"/>
              <w:right w:val="single" w:sz="6" w:space="0" w:color="auto"/>
            </w:tcBorders>
            <w:noWrap/>
            <w:vAlign w:val="center"/>
          </w:tcPr>
          <w:p w:rsidR="004518AA" w:rsidRDefault="00ED014C">
            <w:pPr>
              <w:autoSpaceDE w:val="0"/>
              <w:autoSpaceDN w:val="0"/>
              <w:spacing w:before="60" w:after="60" w:line="240" w:lineRule="auto"/>
              <w:jc w:val="center"/>
              <w:textAlignment w:val="auto"/>
              <w:rPr>
                <w:rFonts w:eastAsia="仿宋_GB2312"/>
                <w:kern w:val="2"/>
                <w:sz w:val="18"/>
                <w:szCs w:val="18"/>
              </w:rPr>
            </w:pPr>
            <w:r>
              <w:rPr>
                <w:rFonts w:eastAsia="仿宋_GB2312"/>
                <w:kern w:val="2"/>
                <w:sz w:val="18"/>
                <w:szCs w:val="18"/>
              </w:rPr>
              <w:t>1</w:t>
            </w:r>
          </w:p>
        </w:tc>
        <w:tc>
          <w:tcPr>
            <w:tcW w:w="499" w:type="pct"/>
            <w:vMerge/>
            <w:tcBorders>
              <w:top w:val="single" w:sz="6" w:space="0" w:color="auto"/>
              <w:left w:val="single" w:sz="6" w:space="0" w:color="auto"/>
              <w:bottom w:val="single" w:sz="12" w:space="0" w:color="auto"/>
              <w:right w:val="single" w:sz="6"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c>
          <w:tcPr>
            <w:tcW w:w="505" w:type="pct"/>
            <w:vMerge/>
            <w:tcBorders>
              <w:top w:val="single" w:sz="18" w:space="0" w:color="auto"/>
              <w:left w:val="single" w:sz="6" w:space="0" w:color="auto"/>
              <w:bottom w:val="single" w:sz="12" w:space="0" w:color="auto"/>
              <w:right w:val="single" w:sz="12" w:space="0" w:color="auto"/>
            </w:tcBorders>
            <w:noWrap/>
            <w:vAlign w:val="center"/>
          </w:tcPr>
          <w:p w:rsidR="004518AA" w:rsidRDefault="004518AA">
            <w:pPr>
              <w:widowControl/>
              <w:adjustRightInd/>
              <w:spacing w:line="240" w:lineRule="auto"/>
              <w:jc w:val="left"/>
              <w:textAlignment w:val="auto"/>
              <w:rPr>
                <w:rFonts w:eastAsia="仿宋_GB2312"/>
                <w:kern w:val="2"/>
                <w:sz w:val="18"/>
                <w:szCs w:val="18"/>
              </w:rPr>
            </w:pPr>
          </w:p>
        </w:tc>
      </w:tr>
    </w:tbl>
    <w:p w:rsidR="004518AA" w:rsidRDefault="00ED014C">
      <w:pPr>
        <w:pStyle w:val="ac"/>
        <w:spacing w:line="360" w:lineRule="auto"/>
        <w:ind w:firstLineChars="0" w:firstLine="0"/>
        <w:rPr>
          <w:rFonts w:eastAsia="仿宋_GB2312"/>
          <w:sz w:val="24"/>
          <w:szCs w:val="24"/>
        </w:rPr>
      </w:pPr>
      <w:r>
        <w:rPr>
          <w:rFonts w:eastAsia="仿宋_GB2312"/>
          <w:kern w:val="2"/>
          <w:sz w:val="21"/>
          <w:szCs w:val="21"/>
        </w:rPr>
        <w:t>注：</w:t>
      </w:r>
      <w:r>
        <w:rPr>
          <w:rFonts w:eastAsia="仿宋_GB2312"/>
          <w:kern w:val="2"/>
          <w:sz w:val="21"/>
          <w:szCs w:val="21"/>
        </w:rPr>
        <w:t xml:space="preserve"> N/O——Not Observed  </w:t>
      </w:r>
      <w:r>
        <w:rPr>
          <w:rFonts w:eastAsia="仿宋_GB2312"/>
          <w:kern w:val="2"/>
          <w:sz w:val="21"/>
          <w:szCs w:val="21"/>
        </w:rPr>
        <w:t>未观察到；</w:t>
      </w:r>
      <w:r>
        <w:rPr>
          <w:rFonts w:eastAsia="仿宋_GB2312"/>
          <w:kern w:val="2"/>
          <w:sz w:val="21"/>
          <w:szCs w:val="21"/>
        </w:rPr>
        <w:t>Nominal——</w:t>
      </w:r>
      <w:r>
        <w:rPr>
          <w:rFonts w:eastAsia="仿宋_GB2312"/>
          <w:kern w:val="2"/>
          <w:sz w:val="21"/>
          <w:szCs w:val="21"/>
        </w:rPr>
        <w:t>正常。</w:t>
      </w:r>
    </w:p>
    <w:p w:rsidR="004518AA" w:rsidRDefault="004518AA">
      <w:pPr>
        <w:pStyle w:val="ac"/>
        <w:spacing w:line="360" w:lineRule="auto"/>
        <w:ind w:firstLineChars="0" w:firstLine="0"/>
        <w:rPr>
          <w:rFonts w:eastAsia="仿宋_GB2312"/>
          <w:sz w:val="24"/>
          <w:szCs w:val="24"/>
        </w:rPr>
      </w:pPr>
    </w:p>
    <w:p w:rsidR="004518AA" w:rsidRDefault="004518AA">
      <w:pPr>
        <w:pStyle w:val="ac"/>
        <w:spacing w:line="360" w:lineRule="auto"/>
        <w:ind w:firstLineChars="0" w:firstLine="0"/>
        <w:rPr>
          <w:rFonts w:eastAsia="仿宋_GB2312"/>
          <w:sz w:val="24"/>
          <w:szCs w:val="24"/>
        </w:rPr>
      </w:pPr>
    </w:p>
    <w:p w:rsidR="004518AA" w:rsidRDefault="004518AA">
      <w:pPr>
        <w:pStyle w:val="ac"/>
        <w:spacing w:line="360" w:lineRule="auto"/>
        <w:ind w:left="289" w:firstLineChars="0" w:firstLine="0"/>
        <w:rPr>
          <w:rFonts w:eastAsia="仿宋_GB2312"/>
          <w:sz w:val="24"/>
          <w:szCs w:val="24"/>
        </w:rPr>
      </w:pPr>
    </w:p>
    <w:p w:rsidR="004518AA" w:rsidRDefault="004518AA">
      <w:pPr>
        <w:pStyle w:val="ac"/>
        <w:spacing w:line="360" w:lineRule="auto"/>
        <w:ind w:left="289" w:firstLineChars="0" w:firstLine="0"/>
        <w:rPr>
          <w:rFonts w:eastAsia="仿宋_GB2312"/>
          <w:sz w:val="24"/>
          <w:szCs w:val="24"/>
        </w:rPr>
        <w:sectPr w:rsidR="004518AA">
          <w:pgSz w:w="12191" w:h="17294"/>
          <w:pgMar w:top="1984" w:right="1616" w:bottom="1814" w:left="1616" w:header="850" w:footer="992" w:gutter="0"/>
          <w:cols w:space="0"/>
          <w:docGrid w:linePitch="326"/>
        </w:sectPr>
      </w:pPr>
    </w:p>
    <w:bookmarkEnd w:id="6"/>
    <w:p w:rsidR="004518AA" w:rsidRDefault="004518AA" w:rsidP="00193242">
      <w:pPr>
        <w:pStyle w:val="1"/>
        <w:spacing w:beforeLines="50" w:afterLines="50"/>
        <w:ind w:left="0" w:firstLine="0"/>
        <w:outlineLvl w:val="0"/>
        <w:rPr>
          <w:rFonts w:ascii="Times New Roman" w:eastAsia="仿宋_GB2312" w:hAnsi="Times New Roman"/>
          <w:color w:val="auto"/>
          <w:szCs w:val="24"/>
        </w:rPr>
      </w:pPr>
    </w:p>
    <w:p w:rsidR="004518AA" w:rsidRDefault="00ED014C" w:rsidP="00193242">
      <w:pPr>
        <w:pStyle w:val="1"/>
        <w:spacing w:beforeLines="50" w:afterLines="50"/>
        <w:ind w:left="0" w:firstLine="0"/>
        <w:outlineLvl w:val="0"/>
        <w:rPr>
          <w:rFonts w:ascii="Times New Roman" w:eastAsia="黑体" w:hAnsi="Times New Roman"/>
          <w:b w:val="0"/>
          <w:bCs/>
          <w:color w:val="auto"/>
          <w:szCs w:val="24"/>
        </w:rPr>
      </w:pPr>
      <w:r>
        <w:rPr>
          <w:rFonts w:ascii="Times New Roman" w:eastAsia="黑体" w:hAnsi="Times New Roman"/>
          <w:b w:val="0"/>
          <w:bCs/>
          <w:color w:val="auto"/>
          <w:szCs w:val="24"/>
        </w:rPr>
        <w:t>附录十</w:t>
      </w:r>
      <w:r>
        <w:rPr>
          <w:rFonts w:ascii="Times New Roman" w:eastAsia="黑体" w:hAnsi="Times New Roman" w:hint="eastAsia"/>
          <w:b w:val="0"/>
          <w:bCs/>
          <w:color w:val="auto"/>
          <w:szCs w:val="24"/>
        </w:rPr>
        <w:t>四</w:t>
      </w:r>
    </w:p>
    <w:p w:rsidR="004518AA" w:rsidRDefault="00ED014C">
      <w:pPr>
        <w:pStyle w:val="1"/>
        <w:spacing w:before="0" w:after="0" w:line="360" w:lineRule="auto"/>
        <w:ind w:left="0" w:firstLine="0"/>
        <w:jc w:val="center"/>
        <w:outlineLvl w:val="0"/>
        <w:rPr>
          <w:rFonts w:ascii="方正小标宋_GBK" w:eastAsia="方正小标宋_GBK" w:hAnsi="方正小标宋_GBK" w:cs="方正小标宋_GBK"/>
          <w:b w:val="0"/>
          <w:bCs/>
          <w:color w:val="auto"/>
          <w:sz w:val="28"/>
          <w:szCs w:val="28"/>
        </w:rPr>
      </w:pPr>
      <w:r>
        <w:rPr>
          <w:rFonts w:ascii="方正小标宋_GBK" w:eastAsia="方正小标宋_GBK" w:hAnsi="方正小标宋_GBK" w:cs="方正小标宋_GBK" w:hint="eastAsia"/>
          <w:b w:val="0"/>
          <w:bCs/>
          <w:color w:val="auto"/>
          <w:sz w:val="28"/>
          <w:szCs w:val="28"/>
        </w:rPr>
        <w:t>模拟机考试成绩汇总单</w:t>
      </w:r>
    </w:p>
    <w:p w:rsidR="004518AA" w:rsidRDefault="00ED014C">
      <w:pPr>
        <w:pStyle w:val="1"/>
        <w:spacing w:before="0" w:after="0" w:line="360" w:lineRule="auto"/>
        <w:ind w:left="0" w:firstLine="0"/>
        <w:jc w:val="center"/>
        <w:outlineLvl w:val="0"/>
        <w:rPr>
          <w:rFonts w:ascii="仿宋_GB2312" w:eastAsia="仿宋_GB2312" w:hAnsi="仿宋_GB2312" w:cs="仿宋_GB2312"/>
          <w:b w:val="0"/>
          <w:bCs/>
          <w:color w:val="auto"/>
          <w:sz w:val="28"/>
          <w:szCs w:val="28"/>
        </w:rPr>
      </w:pPr>
      <w:r>
        <w:rPr>
          <w:rFonts w:ascii="仿宋_GB2312" w:eastAsia="仿宋_GB2312" w:hAnsi="仿宋_GB2312" w:cs="仿宋_GB2312" w:hint="eastAsia"/>
          <w:b w:val="0"/>
          <w:bCs/>
          <w:sz w:val="28"/>
          <w:szCs w:val="28"/>
        </w:rPr>
        <w:t>（参考范例，各电厂可以根据实际情况调整格式）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3"/>
        <w:gridCol w:w="916"/>
        <w:gridCol w:w="1106"/>
        <w:gridCol w:w="3050"/>
        <w:gridCol w:w="2821"/>
        <w:gridCol w:w="1607"/>
        <w:gridCol w:w="1477"/>
        <w:gridCol w:w="2514"/>
      </w:tblGrid>
      <w:tr w:rsidR="004518AA">
        <w:trPr>
          <w:trHeight w:val="269"/>
          <w:jc w:val="center"/>
        </w:trPr>
        <w:tc>
          <w:tcPr>
            <w:tcW w:w="5000" w:type="pct"/>
            <w:gridSpan w:val="8"/>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
                <w:sz w:val="24"/>
                <w:szCs w:val="24"/>
              </w:rPr>
              <w:t>（</w:t>
            </w:r>
            <w:r>
              <w:rPr>
                <w:rFonts w:ascii="Times New Roman" w:eastAsia="仿宋_GB2312" w:hAnsi="Times New Roman"/>
                <w:b/>
                <w:sz w:val="24"/>
                <w:szCs w:val="24"/>
              </w:rPr>
              <w:t xml:space="preserve">    </w:t>
            </w:r>
            <w:r>
              <w:rPr>
                <w:rFonts w:ascii="Times New Roman" w:eastAsia="仿宋_GB2312" w:hAnsi="Times New Roman"/>
                <w:b/>
                <w:sz w:val="24"/>
                <w:szCs w:val="24"/>
              </w:rPr>
              <w:t>）年（</w:t>
            </w:r>
            <w:r>
              <w:rPr>
                <w:rFonts w:ascii="Times New Roman" w:eastAsia="仿宋_GB2312" w:hAnsi="Times New Roman"/>
                <w:b/>
                <w:sz w:val="24"/>
                <w:szCs w:val="24"/>
              </w:rPr>
              <w:t xml:space="preserve">  </w:t>
            </w:r>
            <w:r>
              <w:rPr>
                <w:rFonts w:ascii="Times New Roman" w:eastAsia="仿宋_GB2312" w:hAnsi="Times New Roman"/>
                <w:b/>
                <w:sz w:val="24"/>
                <w:szCs w:val="24"/>
              </w:rPr>
              <w:t>）月（</w:t>
            </w:r>
            <w:r>
              <w:rPr>
                <w:rFonts w:ascii="Times New Roman" w:eastAsia="仿宋_GB2312" w:hAnsi="Times New Roman"/>
                <w:b/>
                <w:sz w:val="24"/>
                <w:szCs w:val="24"/>
              </w:rPr>
              <w:t xml:space="preserve">        </w:t>
            </w:r>
            <w:r>
              <w:rPr>
                <w:rFonts w:ascii="Times New Roman" w:eastAsia="仿宋_GB2312" w:hAnsi="Times New Roman"/>
                <w:b/>
                <w:sz w:val="24"/>
                <w:szCs w:val="24"/>
              </w:rPr>
              <w:t>）核电厂第</w:t>
            </w:r>
            <w:r>
              <w:rPr>
                <w:rFonts w:ascii="Times New Roman" w:eastAsia="仿宋_GB2312" w:hAnsi="Times New Roman"/>
                <w:b/>
                <w:sz w:val="24"/>
                <w:szCs w:val="24"/>
              </w:rPr>
              <w:t>X</w:t>
            </w:r>
            <w:r>
              <w:rPr>
                <w:rFonts w:ascii="Times New Roman" w:eastAsia="仿宋_GB2312" w:hAnsi="Times New Roman"/>
                <w:b/>
                <w:sz w:val="24"/>
                <w:szCs w:val="24"/>
              </w:rPr>
              <w:t>批操纵员模拟机考试结果汇总单</w:t>
            </w:r>
          </w:p>
        </w:tc>
      </w:tr>
      <w:tr w:rsidR="004518AA">
        <w:trPr>
          <w:trHeight w:val="854"/>
          <w:jc w:val="center"/>
        </w:trPr>
        <w:tc>
          <w:tcPr>
            <w:tcW w:w="241"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序号</w:t>
            </w:r>
          </w:p>
        </w:tc>
        <w:tc>
          <w:tcPr>
            <w:tcW w:w="323"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姓名</w:t>
            </w:r>
          </w:p>
        </w:tc>
        <w:tc>
          <w:tcPr>
            <w:tcW w:w="390" w:type="pct"/>
            <w:tcBorders>
              <w:tl2br w:val="single" w:sz="4" w:space="0" w:color="auto"/>
            </w:tcBorders>
            <w:vAlign w:val="center"/>
          </w:tcPr>
          <w:p w:rsidR="004518AA" w:rsidRDefault="00ED014C">
            <w:pPr>
              <w:widowControl/>
              <w:adjustRightInd/>
              <w:spacing w:line="240" w:lineRule="auto"/>
              <w:jc w:val="right"/>
              <w:textAlignment w:val="auto"/>
              <w:rPr>
                <w:rFonts w:ascii="Times New Roman" w:eastAsia="仿宋_GB2312" w:hAnsi="Times New Roman"/>
                <w:b/>
                <w:sz w:val="24"/>
                <w:szCs w:val="24"/>
              </w:rPr>
            </w:pPr>
            <w:r>
              <w:rPr>
                <w:rFonts w:ascii="Times New Roman" w:eastAsia="仿宋_GB2312" w:hAnsi="Times New Roman"/>
                <w:b/>
                <w:sz w:val="24"/>
                <w:szCs w:val="24"/>
              </w:rPr>
              <w:t>岗位</w:t>
            </w:r>
          </w:p>
          <w:p w:rsidR="004518AA" w:rsidRDefault="00ED014C">
            <w:pPr>
              <w:widowControl/>
              <w:adjustRightInd/>
              <w:spacing w:line="240" w:lineRule="auto"/>
              <w:jc w:val="left"/>
              <w:textAlignment w:val="auto"/>
              <w:rPr>
                <w:rFonts w:ascii="Times New Roman" w:eastAsia="仿宋_GB2312" w:hAnsi="Times New Roman"/>
                <w:b/>
                <w:sz w:val="24"/>
                <w:szCs w:val="24"/>
              </w:rPr>
            </w:pPr>
            <w:r>
              <w:rPr>
                <w:rFonts w:ascii="Times New Roman" w:eastAsia="仿宋_GB2312" w:hAnsi="Times New Roman"/>
                <w:b/>
                <w:sz w:val="24"/>
                <w:szCs w:val="24"/>
              </w:rPr>
              <w:t>得分</w:t>
            </w:r>
          </w:p>
        </w:tc>
        <w:tc>
          <w:tcPr>
            <w:tcW w:w="1076"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核岛操纵员</w:t>
            </w:r>
          </w:p>
        </w:tc>
        <w:tc>
          <w:tcPr>
            <w:tcW w:w="995"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常规岛操纵员</w:t>
            </w:r>
          </w:p>
        </w:tc>
        <w:tc>
          <w:tcPr>
            <w:tcW w:w="567"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最终得分</w:t>
            </w:r>
          </w:p>
        </w:tc>
        <w:tc>
          <w:tcPr>
            <w:tcW w:w="521"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考试结果</w:t>
            </w:r>
          </w:p>
        </w:tc>
        <w:tc>
          <w:tcPr>
            <w:tcW w:w="882"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备注</w:t>
            </w:r>
          </w:p>
        </w:tc>
      </w:tr>
      <w:tr w:rsidR="004518AA">
        <w:trPr>
          <w:trHeight w:val="604"/>
          <w:jc w:val="center"/>
        </w:trPr>
        <w:tc>
          <w:tcPr>
            <w:tcW w:w="241"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1</w:t>
            </w:r>
          </w:p>
        </w:tc>
        <w:tc>
          <w:tcPr>
            <w:tcW w:w="323"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90"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1076"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95"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6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21" w:type="pct"/>
            <w:vMerge w:val="restart"/>
            <w:vAlign w:val="center"/>
          </w:tcPr>
          <w:p w:rsidR="004518AA" w:rsidRDefault="00ED014C">
            <w:pPr>
              <w:widowControl/>
              <w:adjustRightInd/>
              <w:spacing w:line="240" w:lineRule="auto"/>
              <w:textAlignment w:val="auto"/>
              <w:rPr>
                <w:rFonts w:ascii="Times New Roman" w:eastAsia="仿宋_GB2312" w:hAnsi="Times New Roman"/>
                <w:bCs/>
                <w:sz w:val="24"/>
                <w:szCs w:val="24"/>
              </w:rPr>
            </w:pPr>
            <w:r>
              <w:rPr>
                <w:rFonts w:ascii="Times New Roman" w:eastAsia="仿宋_GB2312" w:hAnsi="Times New Roman"/>
                <w:bCs/>
                <w:sz w:val="24"/>
                <w:szCs w:val="24"/>
              </w:rPr>
              <w:t>优秀</w:t>
            </w:r>
            <w:r>
              <w:rPr>
                <w:rFonts w:ascii="Times New Roman" w:eastAsia="仿宋_GB2312" w:hAnsi="Times New Roman"/>
                <w:bCs/>
                <w:sz w:val="24"/>
                <w:szCs w:val="24"/>
              </w:rPr>
              <w:t>/</w:t>
            </w:r>
            <w:r>
              <w:rPr>
                <w:rFonts w:ascii="Times New Roman" w:eastAsia="仿宋_GB2312" w:hAnsi="Times New Roman"/>
                <w:bCs/>
                <w:sz w:val="24"/>
                <w:szCs w:val="24"/>
              </w:rPr>
              <w:t>合格</w:t>
            </w:r>
            <w:r>
              <w:rPr>
                <w:rFonts w:ascii="Times New Roman" w:eastAsia="仿宋_GB2312" w:hAnsi="Times New Roman"/>
                <w:bCs/>
                <w:sz w:val="24"/>
                <w:szCs w:val="24"/>
              </w:rPr>
              <w:t>/</w:t>
            </w:r>
            <w:r>
              <w:rPr>
                <w:rFonts w:ascii="Times New Roman" w:eastAsia="仿宋_GB2312" w:hAnsi="Times New Roman"/>
                <w:bCs/>
                <w:sz w:val="24"/>
                <w:szCs w:val="24"/>
              </w:rPr>
              <w:t>不合格</w:t>
            </w:r>
          </w:p>
        </w:tc>
        <w:tc>
          <w:tcPr>
            <w:tcW w:w="882"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41"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2</w:t>
            </w:r>
          </w:p>
        </w:tc>
        <w:tc>
          <w:tcPr>
            <w:tcW w:w="323"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90"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1076"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95"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6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21" w:type="pct"/>
            <w:vMerge w:val="restar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882"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41"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3</w:t>
            </w:r>
          </w:p>
        </w:tc>
        <w:tc>
          <w:tcPr>
            <w:tcW w:w="323"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90"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1076"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95"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6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21" w:type="pct"/>
            <w:vMerge w:val="restart"/>
            <w:vAlign w:val="center"/>
          </w:tcPr>
          <w:p w:rsidR="004518AA" w:rsidRDefault="004518AA">
            <w:pPr>
              <w:widowControl/>
              <w:adjustRightInd/>
              <w:spacing w:line="240" w:lineRule="auto"/>
              <w:textAlignment w:val="auto"/>
              <w:rPr>
                <w:rFonts w:ascii="Times New Roman" w:eastAsia="仿宋_GB2312" w:hAnsi="Times New Roman"/>
              </w:rPr>
            </w:pPr>
          </w:p>
        </w:tc>
        <w:tc>
          <w:tcPr>
            <w:tcW w:w="882"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41"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4</w:t>
            </w:r>
          </w:p>
        </w:tc>
        <w:tc>
          <w:tcPr>
            <w:tcW w:w="323"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90"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1076"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95"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6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21" w:type="pct"/>
            <w:vMerge w:val="restart"/>
            <w:vAlign w:val="center"/>
          </w:tcPr>
          <w:p w:rsidR="004518AA" w:rsidRDefault="004518AA">
            <w:pPr>
              <w:widowControl/>
              <w:adjustRightInd/>
              <w:spacing w:line="240" w:lineRule="auto"/>
              <w:textAlignment w:val="auto"/>
              <w:rPr>
                <w:rFonts w:ascii="Times New Roman" w:eastAsia="仿宋_GB2312" w:hAnsi="Times New Roman"/>
              </w:rPr>
            </w:pPr>
          </w:p>
        </w:tc>
        <w:tc>
          <w:tcPr>
            <w:tcW w:w="882"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41"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5</w:t>
            </w:r>
          </w:p>
        </w:tc>
        <w:tc>
          <w:tcPr>
            <w:tcW w:w="323"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90"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1076"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95"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67"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521" w:type="pct"/>
            <w:vAlign w:val="center"/>
          </w:tcPr>
          <w:p w:rsidR="004518AA" w:rsidRDefault="004518AA">
            <w:pPr>
              <w:widowControl/>
              <w:adjustRightInd/>
              <w:spacing w:line="240" w:lineRule="auto"/>
              <w:textAlignment w:val="auto"/>
              <w:rPr>
                <w:rFonts w:ascii="Times New Roman" w:eastAsia="仿宋_GB2312" w:hAnsi="Times New Roman"/>
              </w:rPr>
            </w:pPr>
          </w:p>
        </w:tc>
        <w:tc>
          <w:tcPr>
            <w:tcW w:w="882"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bl>
    <w:p w:rsidR="004518AA" w:rsidRDefault="004518AA">
      <w:pPr>
        <w:adjustRightInd/>
        <w:snapToGrid w:val="0"/>
        <w:spacing w:before="120" w:after="120" w:line="240" w:lineRule="auto"/>
        <w:textAlignment w:val="auto"/>
        <w:rPr>
          <w:rFonts w:ascii="Times New Roman" w:eastAsia="宋体" w:hAnsi="Times New Roman"/>
          <w:sz w:val="2"/>
          <w:szCs w:val="2"/>
        </w:rPr>
      </w:pPr>
    </w:p>
    <w:tbl>
      <w:tblPr>
        <w:tblW w:w="4998" w:type="pct"/>
        <w:tblLook w:val="04A0"/>
      </w:tblPr>
      <w:tblGrid>
        <w:gridCol w:w="2145"/>
        <w:gridCol w:w="1802"/>
        <w:gridCol w:w="448"/>
        <w:gridCol w:w="2125"/>
        <w:gridCol w:w="2312"/>
        <w:gridCol w:w="507"/>
        <w:gridCol w:w="2953"/>
        <w:gridCol w:w="1876"/>
      </w:tblGrid>
      <w:tr w:rsidR="004518AA">
        <w:trPr>
          <w:trHeight w:val="429"/>
        </w:trPr>
        <w:tc>
          <w:tcPr>
            <w:tcW w:w="757" w:type="pct"/>
            <w:vAlign w:val="bottom"/>
          </w:tcPr>
          <w:p w:rsidR="004518AA" w:rsidRDefault="00ED014C">
            <w:pPr>
              <w:adjustRightInd/>
              <w:spacing w:line="240" w:lineRule="auto"/>
              <w:jc w:val="right"/>
              <w:textAlignment w:val="auto"/>
              <w:rPr>
                <w:rFonts w:ascii="Times New Roman" w:eastAsia="宋体" w:hAnsi="Times New Roman"/>
                <w:szCs w:val="24"/>
              </w:rPr>
            </w:pPr>
            <w:r>
              <w:rPr>
                <w:rFonts w:ascii="Times New Roman" w:eastAsia="宋体" w:hAnsi="Times New Roman"/>
                <w:sz w:val="24"/>
                <w:szCs w:val="24"/>
              </w:rPr>
              <w:t>数据录入人签名：</w:t>
            </w:r>
          </w:p>
        </w:tc>
        <w:tc>
          <w:tcPr>
            <w:tcW w:w="636"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c>
          <w:tcPr>
            <w:tcW w:w="158" w:type="pct"/>
            <w:vAlign w:val="bottom"/>
          </w:tcPr>
          <w:p w:rsidR="004518AA" w:rsidRDefault="004518AA">
            <w:pPr>
              <w:adjustRightInd/>
              <w:spacing w:line="240" w:lineRule="auto"/>
              <w:jc w:val="right"/>
              <w:textAlignment w:val="auto"/>
              <w:rPr>
                <w:rFonts w:ascii="Times New Roman" w:eastAsia="宋体" w:hAnsi="Times New Roman"/>
                <w:szCs w:val="24"/>
              </w:rPr>
            </w:pPr>
          </w:p>
        </w:tc>
        <w:tc>
          <w:tcPr>
            <w:tcW w:w="750" w:type="pct"/>
            <w:vAlign w:val="bottom"/>
          </w:tcPr>
          <w:p w:rsidR="004518AA" w:rsidRDefault="00ED014C">
            <w:pPr>
              <w:adjustRightInd/>
              <w:spacing w:line="240" w:lineRule="auto"/>
              <w:jc w:val="right"/>
              <w:textAlignment w:val="auto"/>
              <w:rPr>
                <w:rFonts w:ascii="Times New Roman" w:eastAsia="宋体" w:hAnsi="Times New Roman"/>
                <w:sz w:val="24"/>
                <w:szCs w:val="24"/>
              </w:rPr>
            </w:pPr>
            <w:r>
              <w:rPr>
                <w:rFonts w:ascii="Times New Roman" w:eastAsia="宋体" w:hAnsi="Times New Roman"/>
                <w:sz w:val="24"/>
                <w:szCs w:val="24"/>
              </w:rPr>
              <w:t>质保监督人签名：</w:t>
            </w:r>
          </w:p>
        </w:tc>
        <w:tc>
          <w:tcPr>
            <w:tcW w:w="816"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 w:val="24"/>
                <w:szCs w:val="24"/>
              </w:rPr>
            </w:pPr>
          </w:p>
        </w:tc>
        <w:tc>
          <w:tcPr>
            <w:tcW w:w="179" w:type="pct"/>
            <w:vAlign w:val="bottom"/>
          </w:tcPr>
          <w:p w:rsidR="004518AA" w:rsidRDefault="004518AA">
            <w:pPr>
              <w:adjustRightInd/>
              <w:spacing w:line="240" w:lineRule="auto"/>
              <w:jc w:val="right"/>
              <w:textAlignment w:val="auto"/>
              <w:rPr>
                <w:rFonts w:ascii="Times New Roman" w:eastAsia="宋体" w:hAnsi="Times New Roman"/>
                <w:szCs w:val="24"/>
              </w:rPr>
            </w:pPr>
          </w:p>
        </w:tc>
        <w:tc>
          <w:tcPr>
            <w:tcW w:w="1042" w:type="pct"/>
            <w:vAlign w:val="bottom"/>
          </w:tcPr>
          <w:p w:rsidR="004518AA" w:rsidRDefault="00ED014C">
            <w:pPr>
              <w:adjustRightInd/>
              <w:spacing w:line="240" w:lineRule="auto"/>
              <w:jc w:val="right"/>
              <w:textAlignment w:val="auto"/>
              <w:rPr>
                <w:rFonts w:ascii="Times New Roman" w:eastAsia="宋体" w:hAnsi="Times New Roman"/>
                <w:szCs w:val="24"/>
              </w:rPr>
            </w:pPr>
            <w:r>
              <w:rPr>
                <w:rFonts w:ascii="Times New Roman" w:eastAsia="宋体" w:hAnsi="Times New Roman"/>
                <w:sz w:val="24"/>
                <w:szCs w:val="24"/>
              </w:rPr>
              <w:t>考委会（副）主任签名：</w:t>
            </w:r>
          </w:p>
        </w:tc>
        <w:tc>
          <w:tcPr>
            <w:tcW w:w="658"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r>
      <w:tr w:rsidR="004518AA">
        <w:trPr>
          <w:trHeight w:val="408"/>
        </w:trPr>
        <w:tc>
          <w:tcPr>
            <w:tcW w:w="757" w:type="pct"/>
            <w:vAlign w:val="bottom"/>
          </w:tcPr>
          <w:p w:rsidR="004518AA" w:rsidRDefault="00ED014C">
            <w:pPr>
              <w:wordWrap w:val="0"/>
              <w:adjustRightInd/>
              <w:spacing w:line="240" w:lineRule="auto"/>
              <w:jc w:val="right"/>
              <w:textAlignment w:val="auto"/>
              <w:rPr>
                <w:rFonts w:ascii="Times New Roman" w:eastAsia="宋体" w:hAnsi="Times New Roman"/>
                <w:sz w:val="24"/>
                <w:szCs w:val="24"/>
              </w:rPr>
            </w:pPr>
            <w:r>
              <w:rPr>
                <w:rFonts w:ascii="Times New Roman" w:eastAsia="宋体" w:hAnsi="Times New Roman"/>
                <w:sz w:val="24"/>
                <w:szCs w:val="24"/>
              </w:rPr>
              <w:t>日期：</w:t>
            </w:r>
          </w:p>
        </w:tc>
        <w:tc>
          <w:tcPr>
            <w:tcW w:w="636"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c>
          <w:tcPr>
            <w:tcW w:w="158" w:type="pct"/>
            <w:vAlign w:val="bottom"/>
          </w:tcPr>
          <w:p w:rsidR="004518AA" w:rsidRDefault="004518AA">
            <w:pPr>
              <w:adjustRightInd/>
              <w:spacing w:line="240" w:lineRule="auto"/>
              <w:jc w:val="right"/>
              <w:textAlignment w:val="auto"/>
              <w:rPr>
                <w:rFonts w:ascii="Times New Roman" w:eastAsia="宋体" w:hAnsi="Times New Roman"/>
                <w:sz w:val="24"/>
                <w:szCs w:val="24"/>
              </w:rPr>
            </w:pPr>
          </w:p>
        </w:tc>
        <w:tc>
          <w:tcPr>
            <w:tcW w:w="750" w:type="pct"/>
            <w:vAlign w:val="bottom"/>
          </w:tcPr>
          <w:p w:rsidR="004518AA" w:rsidRDefault="00ED014C">
            <w:pPr>
              <w:wordWrap w:val="0"/>
              <w:adjustRightInd/>
              <w:spacing w:line="240" w:lineRule="auto"/>
              <w:jc w:val="right"/>
              <w:textAlignment w:val="auto"/>
              <w:rPr>
                <w:rFonts w:ascii="Times New Roman" w:eastAsia="宋体" w:hAnsi="Times New Roman"/>
                <w:szCs w:val="24"/>
              </w:rPr>
            </w:pPr>
            <w:r>
              <w:rPr>
                <w:rFonts w:ascii="Times New Roman" w:eastAsia="宋体" w:hAnsi="Times New Roman"/>
                <w:sz w:val="24"/>
                <w:szCs w:val="24"/>
              </w:rPr>
              <w:t>日期：</w:t>
            </w:r>
          </w:p>
        </w:tc>
        <w:tc>
          <w:tcPr>
            <w:tcW w:w="816" w:type="pct"/>
            <w:tcBorders>
              <w:top w:val="single" w:sz="4" w:space="0" w:color="auto"/>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 w:val="24"/>
                <w:szCs w:val="24"/>
              </w:rPr>
            </w:pPr>
          </w:p>
        </w:tc>
        <w:tc>
          <w:tcPr>
            <w:tcW w:w="179" w:type="pct"/>
            <w:vAlign w:val="bottom"/>
          </w:tcPr>
          <w:p w:rsidR="004518AA" w:rsidRDefault="004518AA">
            <w:pPr>
              <w:adjustRightInd/>
              <w:spacing w:line="240" w:lineRule="auto"/>
              <w:jc w:val="right"/>
              <w:textAlignment w:val="auto"/>
              <w:rPr>
                <w:rFonts w:ascii="Times New Roman" w:eastAsia="宋体" w:hAnsi="Times New Roman"/>
                <w:szCs w:val="24"/>
              </w:rPr>
            </w:pPr>
          </w:p>
        </w:tc>
        <w:tc>
          <w:tcPr>
            <w:tcW w:w="1042" w:type="pct"/>
            <w:vAlign w:val="bottom"/>
          </w:tcPr>
          <w:p w:rsidR="004518AA" w:rsidRDefault="00ED014C">
            <w:pPr>
              <w:wordWrap w:val="0"/>
              <w:adjustRightInd/>
              <w:spacing w:line="240" w:lineRule="auto"/>
              <w:jc w:val="right"/>
              <w:textAlignment w:val="auto"/>
              <w:rPr>
                <w:rFonts w:ascii="Times New Roman" w:eastAsia="宋体" w:hAnsi="Times New Roman"/>
                <w:sz w:val="24"/>
                <w:szCs w:val="24"/>
              </w:rPr>
            </w:pPr>
            <w:r>
              <w:rPr>
                <w:rFonts w:ascii="Times New Roman" w:eastAsia="宋体" w:hAnsi="Times New Roman"/>
                <w:sz w:val="24"/>
                <w:szCs w:val="24"/>
              </w:rPr>
              <w:t>日期：</w:t>
            </w:r>
          </w:p>
        </w:tc>
        <w:tc>
          <w:tcPr>
            <w:tcW w:w="658"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r>
      <w:tr w:rsidR="004518AA">
        <w:trPr>
          <w:trHeight w:val="671"/>
        </w:trPr>
        <w:tc>
          <w:tcPr>
            <w:tcW w:w="5000" w:type="pct"/>
            <w:gridSpan w:val="8"/>
            <w:vAlign w:val="bottom"/>
          </w:tcPr>
          <w:p w:rsidR="004518AA" w:rsidRDefault="00ED014C">
            <w:pPr>
              <w:adjustRightInd/>
              <w:spacing w:line="240" w:lineRule="auto"/>
              <w:jc w:val="left"/>
              <w:textAlignment w:val="auto"/>
              <w:rPr>
                <w:rFonts w:ascii="Times New Roman" w:eastAsia="宋体" w:hAnsi="Times New Roman"/>
                <w:bCs/>
                <w:szCs w:val="24"/>
              </w:rPr>
            </w:pPr>
            <w:r>
              <w:rPr>
                <w:rFonts w:ascii="Times New Roman" w:eastAsia="仿宋_GB2312" w:hAnsi="Times New Roman"/>
                <w:szCs w:val="24"/>
              </w:rPr>
              <w:t>注：所有计算结果</w:t>
            </w:r>
            <w:r>
              <w:rPr>
                <w:rFonts w:ascii="Times New Roman" w:eastAsia="仿宋_GB2312" w:hAnsi="Times New Roman"/>
                <w:bCs/>
                <w:szCs w:val="24"/>
              </w:rPr>
              <w:t>保留小数点后</w:t>
            </w:r>
            <w:r>
              <w:rPr>
                <w:rFonts w:ascii="Times New Roman" w:eastAsia="仿宋_GB2312" w:hAnsi="Times New Roman"/>
                <w:bCs/>
                <w:szCs w:val="24"/>
              </w:rPr>
              <w:t>2</w:t>
            </w:r>
            <w:r>
              <w:rPr>
                <w:rFonts w:ascii="Times New Roman" w:eastAsia="仿宋_GB2312" w:hAnsi="Times New Roman"/>
                <w:bCs/>
                <w:szCs w:val="24"/>
              </w:rPr>
              <w:t>位；如果有否决项，直接写</w:t>
            </w:r>
            <w:r>
              <w:rPr>
                <w:rFonts w:ascii="Times New Roman" w:eastAsia="仿宋_GB2312" w:hAnsi="Times New Roman"/>
                <w:bCs/>
                <w:szCs w:val="24"/>
              </w:rPr>
              <w:t>“</w:t>
            </w:r>
            <w:r>
              <w:rPr>
                <w:rFonts w:ascii="Times New Roman" w:eastAsia="仿宋_GB2312" w:hAnsi="Times New Roman"/>
                <w:bCs/>
                <w:szCs w:val="24"/>
              </w:rPr>
              <w:t>不合格</w:t>
            </w:r>
            <w:r>
              <w:rPr>
                <w:rFonts w:ascii="Times New Roman" w:eastAsia="仿宋_GB2312" w:hAnsi="Times New Roman"/>
                <w:bCs/>
                <w:szCs w:val="24"/>
              </w:rPr>
              <w:t>”</w:t>
            </w:r>
            <w:r>
              <w:rPr>
                <w:rFonts w:ascii="Times New Roman" w:eastAsia="仿宋_GB2312" w:hAnsi="Times New Roman"/>
                <w:bCs/>
                <w:szCs w:val="24"/>
              </w:rPr>
              <w:t>；最终得分核岛操纵员岗位和常规岛操纵员岗位各占</w:t>
            </w:r>
            <w:r>
              <w:rPr>
                <w:rFonts w:ascii="Times New Roman" w:eastAsia="仿宋_GB2312" w:hAnsi="Times New Roman"/>
                <w:bCs/>
                <w:szCs w:val="24"/>
              </w:rPr>
              <w:t>50%</w:t>
            </w:r>
            <w:r>
              <w:rPr>
                <w:rFonts w:ascii="Times New Roman" w:eastAsia="仿宋_GB2312" w:hAnsi="Times New Roman"/>
                <w:bCs/>
                <w:szCs w:val="24"/>
              </w:rPr>
              <w:t>；在备注栏注明考生存在的重大失误、较大失误以及关键操作任务没有完成。</w:t>
            </w:r>
          </w:p>
          <w:p w:rsidR="004518AA" w:rsidRDefault="004518AA">
            <w:pPr>
              <w:pStyle w:val="12"/>
              <w:snapToGrid w:val="0"/>
              <w:spacing w:line="0" w:lineRule="atLeast"/>
              <w:ind w:left="0"/>
              <w:rPr>
                <w:rFonts w:ascii="Times New Roman" w:hAnsi="Times New Roman"/>
                <w:szCs w:val="24"/>
              </w:rPr>
            </w:pPr>
          </w:p>
        </w:tc>
      </w:tr>
    </w:tbl>
    <w:p w:rsidR="004518AA" w:rsidRDefault="00ED014C">
      <w:pPr>
        <w:widowControl/>
        <w:adjustRightInd/>
        <w:spacing w:line="240" w:lineRule="auto"/>
        <w:jc w:val="center"/>
        <w:textAlignment w:val="auto"/>
        <w:rPr>
          <w:rFonts w:ascii="Times New Roman" w:eastAsia="宋体" w:hAnsi="Times New Roman"/>
          <w:bCs/>
          <w:sz w:val="24"/>
          <w:szCs w:val="24"/>
        </w:rPr>
      </w:pPr>
      <w:r>
        <w:rPr>
          <w:rFonts w:ascii="Times New Roman" w:eastAsia="宋体" w:hAnsi="Times New Roman"/>
          <w:bCs/>
          <w:sz w:val="24"/>
          <w:szCs w:val="24"/>
        </w:rPr>
        <w:lastRenderedPageBreak/>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6"/>
        <w:gridCol w:w="809"/>
        <w:gridCol w:w="1074"/>
        <w:gridCol w:w="2826"/>
        <w:gridCol w:w="2724"/>
        <w:gridCol w:w="2738"/>
        <w:gridCol w:w="822"/>
        <w:gridCol w:w="1247"/>
        <w:gridCol w:w="1148"/>
      </w:tblGrid>
      <w:tr w:rsidR="004518AA">
        <w:trPr>
          <w:trHeight w:val="269"/>
          <w:jc w:val="center"/>
        </w:trPr>
        <w:tc>
          <w:tcPr>
            <w:tcW w:w="5000" w:type="pct"/>
            <w:gridSpan w:val="9"/>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highlight w:val="yellow"/>
              </w:rPr>
            </w:pPr>
            <w:r>
              <w:rPr>
                <w:rFonts w:ascii="Times New Roman" w:eastAsia="仿宋_GB2312" w:hAnsi="Times New Roman"/>
                <w:b/>
                <w:sz w:val="24"/>
                <w:szCs w:val="24"/>
              </w:rPr>
              <w:lastRenderedPageBreak/>
              <w:t>（</w:t>
            </w:r>
            <w:r>
              <w:rPr>
                <w:rFonts w:ascii="Times New Roman" w:eastAsia="仿宋_GB2312" w:hAnsi="Times New Roman"/>
                <w:b/>
                <w:sz w:val="24"/>
                <w:szCs w:val="24"/>
              </w:rPr>
              <w:t xml:space="preserve">    </w:t>
            </w:r>
            <w:r>
              <w:rPr>
                <w:rFonts w:ascii="Times New Roman" w:eastAsia="仿宋_GB2312" w:hAnsi="Times New Roman"/>
                <w:b/>
                <w:sz w:val="24"/>
                <w:szCs w:val="24"/>
              </w:rPr>
              <w:t>）年（</w:t>
            </w:r>
            <w:r>
              <w:rPr>
                <w:rFonts w:ascii="Times New Roman" w:eastAsia="仿宋_GB2312" w:hAnsi="Times New Roman"/>
                <w:b/>
                <w:sz w:val="24"/>
                <w:szCs w:val="24"/>
              </w:rPr>
              <w:t xml:space="preserve">  </w:t>
            </w:r>
            <w:r>
              <w:rPr>
                <w:rFonts w:ascii="Times New Roman" w:eastAsia="仿宋_GB2312" w:hAnsi="Times New Roman"/>
                <w:b/>
                <w:sz w:val="24"/>
                <w:szCs w:val="24"/>
              </w:rPr>
              <w:t>）月（</w:t>
            </w:r>
            <w:r>
              <w:rPr>
                <w:rFonts w:ascii="Times New Roman" w:eastAsia="仿宋_GB2312" w:hAnsi="Times New Roman"/>
                <w:b/>
                <w:sz w:val="24"/>
                <w:szCs w:val="24"/>
              </w:rPr>
              <w:t xml:space="preserve">        </w:t>
            </w:r>
            <w:r>
              <w:rPr>
                <w:rFonts w:ascii="Times New Roman" w:eastAsia="仿宋_GB2312" w:hAnsi="Times New Roman"/>
                <w:b/>
                <w:sz w:val="24"/>
                <w:szCs w:val="24"/>
              </w:rPr>
              <w:t>）核电厂第</w:t>
            </w:r>
            <w:r>
              <w:rPr>
                <w:rFonts w:ascii="Times New Roman" w:eastAsia="仿宋_GB2312" w:hAnsi="Times New Roman"/>
                <w:b/>
                <w:sz w:val="24"/>
                <w:szCs w:val="24"/>
              </w:rPr>
              <w:t>X</w:t>
            </w:r>
            <w:r>
              <w:rPr>
                <w:rFonts w:ascii="Times New Roman" w:eastAsia="仿宋_GB2312" w:hAnsi="Times New Roman"/>
                <w:b/>
                <w:sz w:val="24"/>
                <w:szCs w:val="24"/>
              </w:rPr>
              <w:t>批高级操纵员模拟机考试结果汇总单</w:t>
            </w:r>
          </w:p>
        </w:tc>
      </w:tr>
      <w:tr w:rsidR="004518AA">
        <w:trPr>
          <w:trHeight w:val="626"/>
          <w:jc w:val="center"/>
        </w:trPr>
        <w:tc>
          <w:tcPr>
            <w:tcW w:w="277"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序号</w:t>
            </w:r>
          </w:p>
        </w:tc>
        <w:tc>
          <w:tcPr>
            <w:tcW w:w="285"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姓名</w:t>
            </w:r>
          </w:p>
        </w:tc>
        <w:tc>
          <w:tcPr>
            <w:tcW w:w="379" w:type="pct"/>
            <w:tcBorders>
              <w:tl2br w:val="single" w:sz="4" w:space="0" w:color="auto"/>
            </w:tcBorders>
            <w:vAlign w:val="center"/>
          </w:tcPr>
          <w:p w:rsidR="004518AA" w:rsidRDefault="00ED014C">
            <w:pPr>
              <w:widowControl/>
              <w:adjustRightInd/>
              <w:spacing w:line="240" w:lineRule="auto"/>
              <w:jc w:val="right"/>
              <w:textAlignment w:val="auto"/>
              <w:rPr>
                <w:rFonts w:ascii="Times New Roman" w:eastAsia="仿宋_GB2312" w:hAnsi="Times New Roman"/>
                <w:b/>
                <w:sz w:val="24"/>
                <w:szCs w:val="24"/>
              </w:rPr>
            </w:pPr>
            <w:r>
              <w:rPr>
                <w:rFonts w:ascii="Times New Roman" w:eastAsia="仿宋_GB2312" w:hAnsi="Times New Roman"/>
                <w:b/>
                <w:sz w:val="24"/>
                <w:szCs w:val="24"/>
              </w:rPr>
              <w:t>岗位</w:t>
            </w:r>
          </w:p>
          <w:p w:rsidR="004518AA" w:rsidRDefault="00ED014C">
            <w:pPr>
              <w:widowControl/>
              <w:adjustRightInd/>
              <w:spacing w:line="240" w:lineRule="auto"/>
              <w:jc w:val="left"/>
              <w:textAlignment w:val="auto"/>
              <w:rPr>
                <w:rFonts w:ascii="Times New Roman" w:eastAsia="仿宋_GB2312" w:hAnsi="Times New Roman"/>
                <w:b/>
                <w:sz w:val="24"/>
                <w:szCs w:val="24"/>
              </w:rPr>
            </w:pPr>
            <w:r>
              <w:rPr>
                <w:rFonts w:ascii="Times New Roman" w:eastAsia="仿宋_GB2312" w:hAnsi="Times New Roman"/>
                <w:b/>
                <w:sz w:val="24"/>
                <w:szCs w:val="24"/>
              </w:rPr>
              <w:t>得分</w:t>
            </w:r>
          </w:p>
        </w:tc>
        <w:tc>
          <w:tcPr>
            <w:tcW w:w="997"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值长（协调员）</w:t>
            </w:r>
          </w:p>
        </w:tc>
        <w:tc>
          <w:tcPr>
            <w:tcW w:w="961"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核岛操纵员</w:t>
            </w:r>
          </w:p>
        </w:tc>
        <w:tc>
          <w:tcPr>
            <w:tcW w:w="966"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常规岛操纵员</w:t>
            </w:r>
          </w:p>
        </w:tc>
        <w:tc>
          <w:tcPr>
            <w:tcW w:w="290"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最终得分</w:t>
            </w:r>
          </w:p>
        </w:tc>
        <w:tc>
          <w:tcPr>
            <w:tcW w:w="440" w:type="pct"/>
            <w:vAlign w:val="center"/>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考试结果</w:t>
            </w:r>
          </w:p>
        </w:tc>
        <w:tc>
          <w:tcPr>
            <w:tcW w:w="401" w:type="pct"/>
          </w:tcPr>
          <w:p w:rsidR="004518AA" w:rsidRDefault="00ED014C">
            <w:pPr>
              <w:widowControl/>
              <w:adjustRightInd/>
              <w:spacing w:line="240" w:lineRule="auto"/>
              <w:jc w:val="center"/>
              <w:textAlignment w:val="auto"/>
              <w:rPr>
                <w:rFonts w:ascii="Times New Roman" w:eastAsia="仿宋_GB2312" w:hAnsi="Times New Roman"/>
                <w:b/>
                <w:sz w:val="24"/>
                <w:szCs w:val="24"/>
              </w:rPr>
            </w:pPr>
            <w:r>
              <w:rPr>
                <w:rFonts w:ascii="Times New Roman" w:eastAsia="仿宋_GB2312" w:hAnsi="Times New Roman"/>
                <w:b/>
                <w:sz w:val="24"/>
                <w:szCs w:val="24"/>
              </w:rPr>
              <w:t>备注</w:t>
            </w:r>
          </w:p>
        </w:tc>
      </w:tr>
      <w:tr w:rsidR="004518AA">
        <w:trPr>
          <w:trHeight w:val="604"/>
          <w:jc w:val="center"/>
        </w:trPr>
        <w:tc>
          <w:tcPr>
            <w:tcW w:w="277"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1</w:t>
            </w:r>
          </w:p>
        </w:tc>
        <w:tc>
          <w:tcPr>
            <w:tcW w:w="285"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79"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99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1"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6"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290" w:type="pct"/>
            <w:vMerge w:val="restar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440" w:type="pct"/>
            <w:vMerge w:val="restart"/>
            <w:vAlign w:val="center"/>
          </w:tcPr>
          <w:p w:rsidR="004518AA" w:rsidRDefault="00ED014C">
            <w:pPr>
              <w:widowControl/>
              <w:adjustRightInd/>
              <w:spacing w:line="240" w:lineRule="auto"/>
              <w:jc w:val="left"/>
              <w:textAlignment w:val="auto"/>
              <w:rPr>
                <w:rFonts w:ascii="Times New Roman" w:eastAsia="仿宋_GB2312" w:hAnsi="Times New Roman"/>
                <w:bCs/>
                <w:sz w:val="24"/>
                <w:szCs w:val="24"/>
              </w:rPr>
            </w:pPr>
            <w:r>
              <w:rPr>
                <w:rFonts w:ascii="Times New Roman" w:eastAsia="仿宋_GB2312" w:hAnsi="Times New Roman"/>
                <w:bCs/>
                <w:sz w:val="24"/>
                <w:szCs w:val="24"/>
              </w:rPr>
              <w:t>优秀</w:t>
            </w:r>
            <w:r>
              <w:rPr>
                <w:rFonts w:ascii="Times New Roman" w:eastAsia="仿宋_GB2312" w:hAnsi="Times New Roman"/>
                <w:bCs/>
                <w:sz w:val="24"/>
                <w:szCs w:val="24"/>
              </w:rPr>
              <w:t>/</w:t>
            </w:r>
            <w:r>
              <w:rPr>
                <w:rFonts w:ascii="Times New Roman" w:eastAsia="仿宋_GB2312" w:hAnsi="Times New Roman"/>
                <w:bCs/>
                <w:sz w:val="24"/>
                <w:szCs w:val="24"/>
              </w:rPr>
              <w:t>合格</w:t>
            </w:r>
            <w:r>
              <w:rPr>
                <w:rFonts w:ascii="Times New Roman" w:eastAsia="仿宋_GB2312" w:hAnsi="Times New Roman"/>
                <w:bCs/>
                <w:sz w:val="24"/>
                <w:szCs w:val="24"/>
              </w:rPr>
              <w:t>/</w:t>
            </w:r>
            <w:r>
              <w:rPr>
                <w:rFonts w:ascii="Times New Roman" w:eastAsia="仿宋_GB2312" w:hAnsi="Times New Roman"/>
                <w:bCs/>
                <w:sz w:val="24"/>
                <w:szCs w:val="24"/>
              </w:rPr>
              <w:t>不合格</w:t>
            </w:r>
          </w:p>
        </w:tc>
        <w:tc>
          <w:tcPr>
            <w:tcW w:w="401" w:type="pct"/>
            <w:vMerge w:val="restart"/>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77"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2</w:t>
            </w:r>
          </w:p>
        </w:tc>
        <w:tc>
          <w:tcPr>
            <w:tcW w:w="285"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79"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99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1"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6"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290" w:type="pct"/>
            <w:vMerge w:val="restar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440" w:type="pct"/>
            <w:vMerge w:val="restart"/>
            <w:vAlign w:val="center"/>
          </w:tcPr>
          <w:p w:rsidR="004518AA" w:rsidRDefault="004518AA">
            <w:pPr>
              <w:widowControl/>
              <w:adjustRightInd/>
              <w:spacing w:line="240" w:lineRule="auto"/>
              <w:jc w:val="left"/>
              <w:textAlignment w:val="auto"/>
              <w:rPr>
                <w:rFonts w:ascii="Times New Roman" w:eastAsia="仿宋_GB2312" w:hAnsi="Times New Roman"/>
                <w:bCs/>
                <w:sz w:val="24"/>
                <w:szCs w:val="24"/>
              </w:rPr>
            </w:pPr>
          </w:p>
        </w:tc>
        <w:tc>
          <w:tcPr>
            <w:tcW w:w="401" w:type="pct"/>
            <w:vMerge w:val="restart"/>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77"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3</w:t>
            </w:r>
          </w:p>
        </w:tc>
        <w:tc>
          <w:tcPr>
            <w:tcW w:w="285"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79"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99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1"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6"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290" w:type="pct"/>
            <w:vMerge w:val="restar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440" w:type="pct"/>
            <w:vMerge w:val="restart"/>
            <w:vAlign w:val="center"/>
          </w:tcPr>
          <w:p w:rsidR="004518AA" w:rsidRDefault="004518AA">
            <w:pPr>
              <w:widowControl/>
              <w:adjustRightInd/>
              <w:spacing w:line="240" w:lineRule="auto"/>
              <w:jc w:val="left"/>
              <w:textAlignment w:val="auto"/>
              <w:rPr>
                <w:rFonts w:ascii="Times New Roman" w:eastAsia="仿宋_GB2312" w:hAnsi="Times New Roman"/>
                <w:bCs/>
                <w:sz w:val="24"/>
                <w:szCs w:val="24"/>
              </w:rPr>
            </w:pPr>
          </w:p>
        </w:tc>
        <w:tc>
          <w:tcPr>
            <w:tcW w:w="401" w:type="pct"/>
            <w:vMerge w:val="restart"/>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77"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4</w:t>
            </w:r>
          </w:p>
        </w:tc>
        <w:tc>
          <w:tcPr>
            <w:tcW w:w="285"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79"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99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1"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6"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290" w:type="pct"/>
            <w:vMerge w:val="restar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440" w:type="pct"/>
            <w:vMerge w:val="restart"/>
            <w:vAlign w:val="center"/>
          </w:tcPr>
          <w:p w:rsidR="004518AA" w:rsidRDefault="004518AA">
            <w:pPr>
              <w:widowControl/>
              <w:adjustRightInd/>
              <w:spacing w:line="240" w:lineRule="auto"/>
              <w:jc w:val="left"/>
              <w:textAlignment w:val="auto"/>
              <w:rPr>
                <w:rFonts w:ascii="Times New Roman" w:eastAsia="仿宋_GB2312" w:hAnsi="Times New Roman"/>
                <w:bCs/>
                <w:sz w:val="24"/>
                <w:szCs w:val="24"/>
              </w:rPr>
            </w:pPr>
          </w:p>
        </w:tc>
        <w:tc>
          <w:tcPr>
            <w:tcW w:w="401" w:type="pct"/>
            <w:vMerge w:val="restart"/>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77"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5</w:t>
            </w:r>
          </w:p>
        </w:tc>
        <w:tc>
          <w:tcPr>
            <w:tcW w:w="285"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79"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99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1"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6"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290" w:type="pct"/>
            <w:vMerge w:val="restar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440" w:type="pct"/>
            <w:vMerge w:val="restart"/>
            <w:vAlign w:val="center"/>
          </w:tcPr>
          <w:p w:rsidR="004518AA" w:rsidRDefault="004518AA">
            <w:pPr>
              <w:widowControl/>
              <w:adjustRightInd/>
              <w:spacing w:line="240" w:lineRule="auto"/>
              <w:jc w:val="left"/>
              <w:textAlignment w:val="auto"/>
              <w:rPr>
                <w:rFonts w:ascii="Times New Roman" w:eastAsia="仿宋_GB2312" w:hAnsi="Times New Roman"/>
                <w:bCs/>
                <w:sz w:val="24"/>
                <w:szCs w:val="24"/>
              </w:rPr>
            </w:pPr>
          </w:p>
        </w:tc>
        <w:tc>
          <w:tcPr>
            <w:tcW w:w="401" w:type="pct"/>
            <w:vMerge w:val="restart"/>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04"/>
          <w:jc w:val="center"/>
        </w:trPr>
        <w:tc>
          <w:tcPr>
            <w:tcW w:w="277" w:type="pct"/>
            <w:vMerge w:val="restar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6</w:t>
            </w:r>
          </w:p>
        </w:tc>
        <w:tc>
          <w:tcPr>
            <w:tcW w:w="285"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79"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997"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1"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6" w:type="pct"/>
            <w:vMerge w:val="restar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290" w:type="pct"/>
            <w:vMerge w:val="restar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440" w:type="pct"/>
            <w:vMerge w:val="restart"/>
            <w:vAlign w:val="center"/>
          </w:tcPr>
          <w:p w:rsidR="004518AA" w:rsidRDefault="004518AA">
            <w:pPr>
              <w:widowControl/>
              <w:adjustRightInd/>
              <w:spacing w:line="240" w:lineRule="auto"/>
              <w:jc w:val="left"/>
              <w:textAlignment w:val="auto"/>
              <w:rPr>
                <w:rFonts w:ascii="Times New Roman" w:eastAsia="仿宋_GB2312" w:hAnsi="Times New Roman"/>
                <w:bCs/>
                <w:sz w:val="24"/>
                <w:szCs w:val="24"/>
              </w:rPr>
            </w:pPr>
          </w:p>
        </w:tc>
        <w:tc>
          <w:tcPr>
            <w:tcW w:w="401" w:type="pct"/>
            <w:vMerge w:val="restart"/>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r w:rsidR="004518AA">
        <w:trPr>
          <w:trHeight w:val="614"/>
          <w:jc w:val="center"/>
        </w:trPr>
        <w:tc>
          <w:tcPr>
            <w:tcW w:w="277"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7</w:t>
            </w:r>
          </w:p>
        </w:tc>
        <w:tc>
          <w:tcPr>
            <w:tcW w:w="285"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379" w:type="pct"/>
            <w:vAlign w:val="center"/>
          </w:tcPr>
          <w:p w:rsidR="004518AA" w:rsidRDefault="00ED014C">
            <w:pPr>
              <w:widowControl/>
              <w:adjustRightInd/>
              <w:spacing w:line="240" w:lineRule="auto"/>
              <w:jc w:val="center"/>
              <w:textAlignment w:val="auto"/>
              <w:rPr>
                <w:rFonts w:ascii="Times New Roman" w:eastAsia="仿宋_GB2312" w:hAnsi="Times New Roman"/>
                <w:bCs/>
                <w:sz w:val="24"/>
                <w:szCs w:val="24"/>
              </w:rPr>
            </w:pPr>
            <w:r>
              <w:rPr>
                <w:rFonts w:ascii="Times New Roman" w:eastAsia="仿宋_GB2312" w:hAnsi="Times New Roman"/>
                <w:bCs/>
                <w:sz w:val="24"/>
                <w:szCs w:val="24"/>
              </w:rPr>
              <w:t>得分</w:t>
            </w:r>
          </w:p>
        </w:tc>
        <w:tc>
          <w:tcPr>
            <w:tcW w:w="997"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1"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966" w:type="pct"/>
            <w:vAlign w:val="center"/>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c>
          <w:tcPr>
            <w:tcW w:w="290" w:type="pct"/>
            <w:vAlign w:val="center"/>
          </w:tcPr>
          <w:p w:rsidR="004518AA" w:rsidRDefault="004518AA">
            <w:pPr>
              <w:widowControl/>
              <w:adjustRightInd/>
              <w:spacing w:line="240" w:lineRule="auto"/>
              <w:textAlignment w:val="auto"/>
              <w:rPr>
                <w:rFonts w:ascii="Times New Roman" w:eastAsia="仿宋_GB2312" w:hAnsi="Times New Roman"/>
                <w:bCs/>
                <w:sz w:val="24"/>
                <w:szCs w:val="24"/>
              </w:rPr>
            </w:pPr>
          </w:p>
        </w:tc>
        <w:tc>
          <w:tcPr>
            <w:tcW w:w="440" w:type="pct"/>
            <w:vAlign w:val="center"/>
          </w:tcPr>
          <w:p w:rsidR="004518AA" w:rsidRDefault="004518AA">
            <w:pPr>
              <w:widowControl/>
              <w:adjustRightInd/>
              <w:spacing w:line="240" w:lineRule="auto"/>
              <w:jc w:val="left"/>
              <w:textAlignment w:val="auto"/>
              <w:rPr>
                <w:rFonts w:ascii="Times New Roman" w:eastAsia="仿宋_GB2312" w:hAnsi="Times New Roman"/>
                <w:bCs/>
                <w:sz w:val="24"/>
                <w:szCs w:val="24"/>
              </w:rPr>
            </w:pPr>
          </w:p>
        </w:tc>
        <w:tc>
          <w:tcPr>
            <w:tcW w:w="401" w:type="pct"/>
          </w:tcPr>
          <w:p w:rsidR="004518AA" w:rsidRDefault="004518AA">
            <w:pPr>
              <w:widowControl/>
              <w:adjustRightInd/>
              <w:spacing w:line="240" w:lineRule="auto"/>
              <w:jc w:val="center"/>
              <w:textAlignment w:val="auto"/>
              <w:rPr>
                <w:rFonts w:ascii="Times New Roman" w:eastAsia="仿宋_GB2312" w:hAnsi="Times New Roman"/>
                <w:bCs/>
                <w:sz w:val="24"/>
                <w:szCs w:val="24"/>
              </w:rPr>
            </w:pPr>
          </w:p>
        </w:tc>
      </w:tr>
    </w:tbl>
    <w:p w:rsidR="004518AA" w:rsidRDefault="004518AA">
      <w:pPr>
        <w:adjustRightInd/>
        <w:snapToGrid w:val="0"/>
        <w:spacing w:before="120" w:after="120" w:line="240" w:lineRule="auto"/>
        <w:ind w:leftChars="-2" w:left="-4" w:firstLineChars="1" w:firstLine="2"/>
        <w:jc w:val="left"/>
        <w:textAlignment w:val="auto"/>
        <w:outlineLvl w:val="3"/>
        <w:rPr>
          <w:rFonts w:ascii="Times New Roman" w:eastAsia="宋体" w:hAnsi="Times New Roman"/>
          <w:bCs/>
          <w:sz w:val="24"/>
          <w:szCs w:val="24"/>
        </w:rPr>
      </w:pPr>
    </w:p>
    <w:tbl>
      <w:tblPr>
        <w:tblW w:w="4998" w:type="pct"/>
        <w:tblLook w:val="04A0"/>
      </w:tblPr>
      <w:tblGrid>
        <w:gridCol w:w="2145"/>
        <w:gridCol w:w="1802"/>
        <w:gridCol w:w="448"/>
        <w:gridCol w:w="2125"/>
        <w:gridCol w:w="2312"/>
        <w:gridCol w:w="507"/>
        <w:gridCol w:w="2953"/>
        <w:gridCol w:w="1876"/>
      </w:tblGrid>
      <w:tr w:rsidR="004518AA">
        <w:tc>
          <w:tcPr>
            <w:tcW w:w="757" w:type="pct"/>
            <w:vAlign w:val="bottom"/>
          </w:tcPr>
          <w:p w:rsidR="004518AA" w:rsidRDefault="00ED014C">
            <w:pPr>
              <w:adjustRightInd/>
              <w:spacing w:line="240" w:lineRule="auto"/>
              <w:jc w:val="right"/>
              <w:textAlignment w:val="auto"/>
              <w:rPr>
                <w:rFonts w:ascii="Times New Roman" w:eastAsia="宋体" w:hAnsi="Times New Roman"/>
                <w:szCs w:val="24"/>
              </w:rPr>
            </w:pPr>
            <w:r>
              <w:rPr>
                <w:rFonts w:ascii="Times New Roman" w:eastAsia="宋体" w:hAnsi="Times New Roman"/>
                <w:sz w:val="24"/>
                <w:szCs w:val="24"/>
              </w:rPr>
              <w:t>数据录入人签名：</w:t>
            </w:r>
          </w:p>
        </w:tc>
        <w:tc>
          <w:tcPr>
            <w:tcW w:w="636"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c>
          <w:tcPr>
            <w:tcW w:w="158" w:type="pct"/>
            <w:vAlign w:val="bottom"/>
          </w:tcPr>
          <w:p w:rsidR="004518AA" w:rsidRDefault="004518AA">
            <w:pPr>
              <w:adjustRightInd/>
              <w:spacing w:line="240" w:lineRule="auto"/>
              <w:jc w:val="right"/>
              <w:textAlignment w:val="auto"/>
              <w:rPr>
                <w:rFonts w:ascii="Times New Roman" w:eastAsia="宋体" w:hAnsi="Times New Roman"/>
                <w:szCs w:val="24"/>
              </w:rPr>
            </w:pPr>
          </w:p>
        </w:tc>
        <w:tc>
          <w:tcPr>
            <w:tcW w:w="750" w:type="pct"/>
            <w:vAlign w:val="bottom"/>
          </w:tcPr>
          <w:p w:rsidR="004518AA" w:rsidRDefault="00ED014C">
            <w:pPr>
              <w:adjustRightInd/>
              <w:spacing w:line="240" w:lineRule="auto"/>
              <w:jc w:val="right"/>
              <w:textAlignment w:val="auto"/>
              <w:rPr>
                <w:rFonts w:ascii="Times New Roman" w:eastAsia="宋体" w:hAnsi="Times New Roman"/>
                <w:sz w:val="24"/>
                <w:szCs w:val="24"/>
              </w:rPr>
            </w:pPr>
            <w:r>
              <w:rPr>
                <w:rFonts w:ascii="Times New Roman" w:eastAsia="宋体" w:hAnsi="Times New Roman"/>
                <w:sz w:val="24"/>
                <w:szCs w:val="24"/>
              </w:rPr>
              <w:t>质保监督人签名：</w:t>
            </w:r>
          </w:p>
        </w:tc>
        <w:tc>
          <w:tcPr>
            <w:tcW w:w="816"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 w:val="24"/>
                <w:szCs w:val="24"/>
              </w:rPr>
            </w:pPr>
          </w:p>
        </w:tc>
        <w:tc>
          <w:tcPr>
            <w:tcW w:w="179" w:type="pct"/>
            <w:vAlign w:val="bottom"/>
          </w:tcPr>
          <w:p w:rsidR="004518AA" w:rsidRDefault="004518AA">
            <w:pPr>
              <w:adjustRightInd/>
              <w:spacing w:line="240" w:lineRule="auto"/>
              <w:jc w:val="right"/>
              <w:textAlignment w:val="auto"/>
              <w:rPr>
                <w:rFonts w:ascii="Times New Roman" w:eastAsia="宋体" w:hAnsi="Times New Roman"/>
                <w:szCs w:val="24"/>
              </w:rPr>
            </w:pPr>
          </w:p>
        </w:tc>
        <w:tc>
          <w:tcPr>
            <w:tcW w:w="1042" w:type="pct"/>
            <w:vAlign w:val="bottom"/>
          </w:tcPr>
          <w:p w:rsidR="004518AA" w:rsidRDefault="00ED014C">
            <w:pPr>
              <w:adjustRightInd/>
              <w:spacing w:line="240" w:lineRule="auto"/>
              <w:jc w:val="right"/>
              <w:textAlignment w:val="auto"/>
              <w:rPr>
                <w:rFonts w:ascii="Times New Roman" w:eastAsia="宋体" w:hAnsi="Times New Roman"/>
                <w:szCs w:val="24"/>
              </w:rPr>
            </w:pPr>
            <w:r>
              <w:rPr>
                <w:rFonts w:ascii="Times New Roman" w:eastAsia="宋体" w:hAnsi="Times New Roman"/>
                <w:sz w:val="24"/>
                <w:szCs w:val="24"/>
              </w:rPr>
              <w:t>考委会（副）主任签名：</w:t>
            </w:r>
          </w:p>
        </w:tc>
        <w:tc>
          <w:tcPr>
            <w:tcW w:w="658"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r>
      <w:tr w:rsidR="004518AA">
        <w:trPr>
          <w:trHeight w:val="553"/>
        </w:trPr>
        <w:tc>
          <w:tcPr>
            <w:tcW w:w="757" w:type="pct"/>
            <w:vAlign w:val="bottom"/>
          </w:tcPr>
          <w:p w:rsidR="004518AA" w:rsidRDefault="00ED014C">
            <w:pPr>
              <w:wordWrap w:val="0"/>
              <w:adjustRightInd/>
              <w:spacing w:line="240" w:lineRule="auto"/>
              <w:jc w:val="right"/>
              <w:textAlignment w:val="auto"/>
              <w:rPr>
                <w:rFonts w:ascii="Times New Roman" w:eastAsia="宋体" w:hAnsi="Times New Roman"/>
                <w:sz w:val="24"/>
                <w:szCs w:val="24"/>
              </w:rPr>
            </w:pPr>
            <w:r>
              <w:rPr>
                <w:rFonts w:ascii="Times New Roman" w:eastAsia="宋体" w:hAnsi="Times New Roman"/>
                <w:sz w:val="24"/>
                <w:szCs w:val="24"/>
              </w:rPr>
              <w:t>日期：</w:t>
            </w:r>
          </w:p>
        </w:tc>
        <w:tc>
          <w:tcPr>
            <w:tcW w:w="636"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c>
          <w:tcPr>
            <w:tcW w:w="158" w:type="pct"/>
            <w:vAlign w:val="bottom"/>
          </w:tcPr>
          <w:p w:rsidR="004518AA" w:rsidRDefault="004518AA">
            <w:pPr>
              <w:adjustRightInd/>
              <w:spacing w:line="240" w:lineRule="auto"/>
              <w:jc w:val="right"/>
              <w:textAlignment w:val="auto"/>
              <w:rPr>
                <w:rFonts w:ascii="Times New Roman" w:eastAsia="宋体" w:hAnsi="Times New Roman"/>
                <w:sz w:val="24"/>
                <w:szCs w:val="24"/>
              </w:rPr>
            </w:pPr>
          </w:p>
        </w:tc>
        <w:tc>
          <w:tcPr>
            <w:tcW w:w="750" w:type="pct"/>
            <w:vAlign w:val="bottom"/>
          </w:tcPr>
          <w:p w:rsidR="004518AA" w:rsidRDefault="00ED014C">
            <w:pPr>
              <w:wordWrap w:val="0"/>
              <w:adjustRightInd/>
              <w:spacing w:line="240" w:lineRule="auto"/>
              <w:jc w:val="right"/>
              <w:textAlignment w:val="auto"/>
              <w:rPr>
                <w:rFonts w:ascii="Times New Roman" w:eastAsia="宋体" w:hAnsi="Times New Roman"/>
                <w:szCs w:val="24"/>
              </w:rPr>
            </w:pPr>
            <w:r>
              <w:rPr>
                <w:rFonts w:ascii="Times New Roman" w:eastAsia="宋体" w:hAnsi="Times New Roman"/>
                <w:sz w:val="24"/>
                <w:szCs w:val="24"/>
              </w:rPr>
              <w:t>日期：</w:t>
            </w:r>
          </w:p>
        </w:tc>
        <w:tc>
          <w:tcPr>
            <w:tcW w:w="816" w:type="pct"/>
            <w:tcBorders>
              <w:top w:val="single" w:sz="4" w:space="0" w:color="auto"/>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 w:val="24"/>
                <w:szCs w:val="24"/>
              </w:rPr>
            </w:pPr>
          </w:p>
        </w:tc>
        <w:tc>
          <w:tcPr>
            <w:tcW w:w="179" w:type="pct"/>
            <w:vAlign w:val="bottom"/>
          </w:tcPr>
          <w:p w:rsidR="004518AA" w:rsidRDefault="004518AA">
            <w:pPr>
              <w:adjustRightInd/>
              <w:spacing w:line="240" w:lineRule="auto"/>
              <w:jc w:val="right"/>
              <w:textAlignment w:val="auto"/>
              <w:rPr>
                <w:rFonts w:ascii="Times New Roman" w:eastAsia="宋体" w:hAnsi="Times New Roman"/>
                <w:szCs w:val="24"/>
              </w:rPr>
            </w:pPr>
          </w:p>
        </w:tc>
        <w:tc>
          <w:tcPr>
            <w:tcW w:w="1042" w:type="pct"/>
            <w:vAlign w:val="bottom"/>
          </w:tcPr>
          <w:p w:rsidR="004518AA" w:rsidRDefault="00ED014C">
            <w:pPr>
              <w:wordWrap w:val="0"/>
              <w:adjustRightInd/>
              <w:spacing w:line="240" w:lineRule="auto"/>
              <w:jc w:val="right"/>
              <w:textAlignment w:val="auto"/>
              <w:rPr>
                <w:rFonts w:ascii="Times New Roman" w:eastAsia="宋体" w:hAnsi="Times New Roman"/>
                <w:sz w:val="24"/>
                <w:szCs w:val="24"/>
              </w:rPr>
            </w:pPr>
            <w:r>
              <w:rPr>
                <w:rFonts w:ascii="Times New Roman" w:eastAsia="宋体" w:hAnsi="Times New Roman"/>
                <w:sz w:val="24"/>
                <w:szCs w:val="24"/>
              </w:rPr>
              <w:t>日期：</w:t>
            </w:r>
          </w:p>
        </w:tc>
        <w:tc>
          <w:tcPr>
            <w:tcW w:w="658" w:type="pct"/>
            <w:tcBorders>
              <w:bottom w:val="single" w:sz="4" w:space="0" w:color="auto"/>
            </w:tcBorders>
            <w:vAlign w:val="bottom"/>
          </w:tcPr>
          <w:p w:rsidR="004518AA" w:rsidRDefault="004518AA">
            <w:pPr>
              <w:adjustRightInd/>
              <w:spacing w:line="240" w:lineRule="auto"/>
              <w:jc w:val="right"/>
              <w:textAlignment w:val="auto"/>
              <w:rPr>
                <w:rFonts w:ascii="Times New Roman" w:eastAsia="宋体" w:hAnsi="Times New Roman"/>
                <w:szCs w:val="24"/>
              </w:rPr>
            </w:pPr>
          </w:p>
        </w:tc>
      </w:tr>
      <w:tr w:rsidR="004518AA">
        <w:trPr>
          <w:trHeight w:val="671"/>
        </w:trPr>
        <w:tc>
          <w:tcPr>
            <w:tcW w:w="5000" w:type="pct"/>
            <w:gridSpan w:val="8"/>
            <w:vAlign w:val="bottom"/>
          </w:tcPr>
          <w:p w:rsidR="004518AA" w:rsidRDefault="00ED014C">
            <w:pPr>
              <w:adjustRightInd/>
              <w:spacing w:line="240" w:lineRule="auto"/>
              <w:jc w:val="left"/>
              <w:textAlignment w:val="auto"/>
              <w:rPr>
                <w:rFonts w:ascii="Times New Roman" w:eastAsia="宋体" w:hAnsi="Times New Roman"/>
                <w:szCs w:val="24"/>
              </w:rPr>
            </w:pPr>
            <w:r>
              <w:rPr>
                <w:rFonts w:ascii="Times New Roman" w:eastAsia="仿宋_GB2312" w:hAnsi="Times New Roman"/>
                <w:szCs w:val="24"/>
              </w:rPr>
              <w:t>注：所有计算结果保留小数点后</w:t>
            </w:r>
            <w:r>
              <w:rPr>
                <w:rFonts w:ascii="Times New Roman" w:eastAsia="仿宋_GB2312" w:hAnsi="Times New Roman"/>
                <w:szCs w:val="24"/>
              </w:rPr>
              <w:t>2</w:t>
            </w:r>
            <w:r>
              <w:rPr>
                <w:rFonts w:ascii="Times New Roman" w:eastAsia="仿宋_GB2312" w:hAnsi="Times New Roman"/>
                <w:szCs w:val="24"/>
              </w:rPr>
              <w:t>位；如果有否决项，直接写</w:t>
            </w:r>
            <w:r>
              <w:rPr>
                <w:rFonts w:ascii="Times New Roman" w:eastAsia="仿宋_GB2312" w:hAnsi="Times New Roman"/>
                <w:szCs w:val="24"/>
              </w:rPr>
              <w:t>“</w:t>
            </w:r>
            <w:r>
              <w:rPr>
                <w:rFonts w:ascii="Times New Roman" w:eastAsia="仿宋_GB2312" w:hAnsi="Times New Roman"/>
                <w:szCs w:val="24"/>
              </w:rPr>
              <w:t>不合格</w:t>
            </w:r>
            <w:r>
              <w:rPr>
                <w:rFonts w:ascii="Times New Roman" w:eastAsia="仿宋_GB2312" w:hAnsi="Times New Roman"/>
                <w:szCs w:val="24"/>
              </w:rPr>
              <w:t>”</w:t>
            </w:r>
            <w:r>
              <w:rPr>
                <w:rFonts w:ascii="Times New Roman" w:eastAsia="仿宋_GB2312" w:hAnsi="Times New Roman"/>
                <w:szCs w:val="24"/>
              </w:rPr>
              <w:t>；最终计算得分值长岗位成绩占比</w:t>
            </w:r>
            <w:r>
              <w:rPr>
                <w:rFonts w:ascii="Times New Roman" w:eastAsia="仿宋_GB2312" w:hAnsi="Times New Roman"/>
                <w:szCs w:val="24"/>
              </w:rPr>
              <w:t>70%</w:t>
            </w:r>
            <w:r>
              <w:rPr>
                <w:rFonts w:ascii="Times New Roman" w:eastAsia="仿宋_GB2312" w:hAnsi="Times New Roman"/>
                <w:szCs w:val="24"/>
              </w:rPr>
              <w:t>，核岛操纵员岗位和常规岛操纵员岗位各占</w:t>
            </w:r>
            <w:r>
              <w:rPr>
                <w:rFonts w:ascii="Times New Roman" w:eastAsia="仿宋_GB2312" w:hAnsi="Times New Roman"/>
                <w:szCs w:val="24"/>
              </w:rPr>
              <w:t>15%</w:t>
            </w:r>
            <w:r>
              <w:rPr>
                <w:rFonts w:ascii="Times New Roman" w:eastAsia="仿宋_GB2312" w:hAnsi="Times New Roman"/>
                <w:szCs w:val="24"/>
              </w:rPr>
              <w:t>；在备注栏注明考生存在的重大失误、较大失误以及关键操作任务没有完成。</w:t>
            </w:r>
          </w:p>
        </w:tc>
      </w:tr>
    </w:tbl>
    <w:p w:rsidR="004518AA" w:rsidRDefault="004518AA">
      <w:pPr>
        <w:pStyle w:val="12"/>
        <w:snapToGrid w:val="0"/>
        <w:spacing w:line="0" w:lineRule="atLeast"/>
        <w:ind w:left="0"/>
        <w:rPr>
          <w:rFonts w:ascii="Times New Roman" w:eastAsia="仿宋_GB2312" w:hAnsi="Times New Roman"/>
          <w:sz w:val="20"/>
        </w:rPr>
      </w:pPr>
    </w:p>
    <w:p w:rsidR="004518AA" w:rsidRDefault="004518AA" w:rsidP="00193242">
      <w:pPr>
        <w:pStyle w:val="12"/>
        <w:snapToGrid w:val="0"/>
        <w:spacing w:beforeLines="50" w:afterLines="50"/>
        <w:ind w:left="0"/>
        <w:rPr>
          <w:rFonts w:ascii="Times New Roman" w:eastAsia="仿宋_GB2312" w:hAnsi="Times New Roman"/>
          <w:sz w:val="32"/>
          <w:szCs w:val="32"/>
        </w:rPr>
        <w:sectPr w:rsidR="004518AA">
          <w:headerReference w:type="even" r:id="rId13"/>
          <w:pgSz w:w="16838" w:h="11906" w:orient="landscape"/>
          <w:pgMar w:top="709" w:right="1440" w:bottom="0" w:left="1440" w:header="851" w:footer="992" w:gutter="0"/>
          <w:cols w:space="720"/>
          <w:docGrid w:type="lines" w:linePitch="312"/>
        </w:sectPr>
      </w:pPr>
    </w:p>
    <w:p w:rsidR="004518AA" w:rsidRDefault="004518AA">
      <w:pPr>
        <w:widowControl/>
        <w:ind w:leftChars="-337" w:left="-673" w:hanging="1"/>
        <w:jc w:val="left"/>
        <w:rPr>
          <w:rFonts w:ascii="Times New Roman" w:eastAsia="仿宋_GB2312" w:hAnsi="Times New Roman"/>
          <w:sz w:val="24"/>
          <w:szCs w:val="24"/>
        </w:rPr>
      </w:pPr>
    </w:p>
    <w:p w:rsidR="004518AA" w:rsidRDefault="00ED014C" w:rsidP="00AE65F7">
      <w:pPr>
        <w:widowControl/>
        <w:ind w:leftChars="-216" w:left="-432" w:firstLineChars="199" w:firstLine="478"/>
        <w:jc w:val="left"/>
        <w:rPr>
          <w:rFonts w:ascii="Times New Roman" w:eastAsia="黑体" w:hAnsi="Times New Roman"/>
          <w:sz w:val="24"/>
          <w:szCs w:val="24"/>
        </w:rPr>
      </w:pPr>
      <w:r>
        <w:rPr>
          <w:rFonts w:ascii="Times New Roman" w:eastAsia="黑体" w:hAnsi="Times New Roman"/>
          <w:sz w:val="24"/>
          <w:szCs w:val="24"/>
        </w:rPr>
        <w:t>附录十</w:t>
      </w:r>
      <w:r>
        <w:rPr>
          <w:rFonts w:ascii="Times New Roman" w:eastAsia="黑体" w:hAnsi="Times New Roman" w:hint="eastAsia"/>
          <w:sz w:val="24"/>
          <w:szCs w:val="24"/>
        </w:rPr>
        <w:t>五</w:t>
      </w:r>
    </w:p>
    <w:p w:rsidR="004518AA" w:rsidRDefault="00ED014C">
      <w:pPr>
        <w:widowControl/>
        <w:ind w:leftChars="-216" w:left="-432" w:firstLineChars="199" w:firstLine="557"/>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t>核电厂操纵人员执照考核模拟机考试完成情况表</w:t>
      </w:r>
    </w:p>
    <w:p w:rsidR="004518AA" w:rsidRDefault="00ED014C" w:rsidP="00AE65F7">
      <w:pPr>
        <w:widowControl/>
        <w:ind w:leftChars="-216" w:left="-432" w:firstLineChars="199" w:firstLine="478"/>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（参考范例，各电厂可以根据实际情况调整格式）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0"/>
        <w:gridCol w:w="797"/>
        <w:gridCol w:w="633"/>
        <w:gridCol w:w="1536"/>
        <w:gridCol w:w="6092"/>
        <w:gridCol w:w="3610"/>
        <w:gridCol w:w="936"/>
      </w:tblGrid>
      <w:tr w:rsidR="004518AA">
        <w:trPr>
          <w:trHeight w:val="938"/>
        </w:trPr>
        <w:tc>
          <w:tcPr>
            <w:tcW w:w="0" w:type="auto"/>
            <w:vAlign w:val="center"/>
          </w:tcPr>
          <w:p w:rsidR="004518AA" w:rsidRDefault="00ED014C">
            <w:pPr>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组别</w:t>
            </w:r>
          </w:p>
        </w:tc>
        <w:tc>
          <w:tcPr>
            <w:tcW w:w="0" w:type="auto"/>
            <w:vAlign w:val="center"/>
          </w:tcPr>
          <w:p w:rsidR="004518AA" w:rsidRDefault="00ED014C">
            <w:pPr>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参试人员</w:t>
            </w:r>
          </w:p>
        </w:tc>
        <w:tc>
          <w:tcPr>
            <w:tcW w:w="0" w:type="auto"/>
            <w:vAlign w:val="center"/>
          </w:tcPr>
          <w:p w:rsidR="004518AA" w:rsidRDefault="00ED014C">
            <w:pPr>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岗位</w:t>
            </w:r>
          </w:p>
        </w:tc>
        <w:tc>
          <w:tcPr>
            <w:tcW w:w="0" w:type="auto"/>
            <w:vAlign w:val="center"/>
          </w:tcPr>
          <w:p w:rsidR="004518AA" w:rsidRDefault="00ED014C">
            <w:pPr>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考试时间</w:t>
            </w:r>
          </w:p>
        </w:tc>
        <w:tc>
          <w:tcPr>
            <w:tcW w:w="6092" w:type="dxa"/>
            <w:vAlign w:val="center"/>
          </w:tcPr>
          <w:p w:rsidR="004518AA" w:rsidRDefault="00ED014C">
            <w:pPr>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试题主要内容</w:t>
            </w:r>
          </w:p>
        </w:tc>
        <w:tc>
          <w:tcPr>
            <w:tcW w:w="3610" w:type="dxa"/>
            <w:vAlign w:val="center"/>
          </w:tcPr>
          <w:p w:rsidR="004518AA" w:rsidRDefault="00ED014C">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偏差描述</w:t>
            </w:r>
          </w:p>
        </w:tc>
        <w:tc>
          <w:tcPr>
            <w:tcW w:w="936" w:type="dxa"/>
            <w:vAlign w:val="center"/>
          </w:tcPr>
          <w:p w:rsidR="004518AA" w:rsidRDefault="00ED014C">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总评</w:t>
            </w:r>
          </w:p>
        </w:tc>
      </w:tr>
      <w:tr w:rsidR="004518AA">
        <w:trPr>
          <w:trHeight w:val="1274"/>
        </w:trPr>
        <w:tc>
          <w:tcPr>
            <w:tcW w:w="0" w:type="auto"/>
            <w:vMerge w:val="restart"/>
            <w:vAlign w:val="center"/>
          </w:tcPr>
          <w:p w:rsidR="004518AA" w:rsidRDefault="00ED014C">
            <w:pPr>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0" w:type="auto"/>
            <w:vMerge w:val="restart"/>
            <w:vAlign w:val="center"/>
          </w:tcPr>
          <w:p w:rsidR="004518AA" w:rsidRDefault="004518AA">
            <w:pPr>
              <w:spacing w:line="0" w:lineRule="atLeast"/>
              <w:jc w:val="center"/>
              <w:rPr>
                <w:rFonts w:ascii="仿宋_GB2312" w:eastAsia="仿宋_GB2312" w:hAnsi="仿宋_GB2312" w:cs="仿宋_GB2312"/>
                <w:sz w:val="24"/>
                <w:szCs w:val="24"/>
              </w:rPr>
            </w:pPr>
          </w:p>
        </w:tc>
        <w:tc>
          <w:tcPr>
            <w:tcW w:w="0" w:type="auto"/>
            <w:vAlign w:val="center"/>
          </w:tcPr>
          <w:p w:rsidR="004518AA" w:rsidRDefault="00ED014C">
            <w:pPr>
              <w:autoSpaceDE w:val="0"/>
              <w:autoSpaceDN w:val="0"/>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OP1</w:t>
            </w:r>
          </w:p>
        </w:tc>
        <w:tc>
          <w:tcPr>
            <w:tcW w:w="0" w:type="auto"/>
            <w:vAlign w:val="center"/>
          </w:tcPr>
          <w:p w:rsidR="004518AA" w:rsidRDefault="00ED014C">
            <w:pPr>
              <w:autoSpaceDE w:val="0"/>
              <w:autoSpaceDN w:val="0"/>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2018.10.11</w:t>
            </w:r>
          </w:p>
          <w:p w:rsidR="004518AA" w:rsidRDefault="00ED014C">
            <w:pPr>
              <w:spacing w:line="0" w:lineRule="atLeas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09:41-11:25</w:t>
            </w:r>
          </w:p>
        </w:tc>
        <w:tc>
          <w:tcPr>
            <w:tcW w:w="6092" w:type="dxa"/>
            <w:vAlign w:val="center"/>
          </w:tcPr>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任 务：热态热备用（冲转并网）；</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次要事件：RCP013MP 零点下漂、VVP024MP 下漂；</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偏 差：ARE020MN 定当前；</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主要事件：燃料包壳破口、2 号SGTR（安注触发）。</w:t>
            </w:r>
          </w:p>
        </w:tc>
        <w:tc>
          <w:tcPr>
            <w:tcW w:w="3610" w:type="dxa"/>
            <w:vMerge w:val="restart"/>
            <w:vAlign w:val="center"/>
          </w:tcPr>
          <w:p w:rsidR="004518AA" w:rsidRDefault="00ED014C">
            <w:pPr>
              <w:rPr>
                <w:rFonts w:ascii="仿宋_GB2312" w:eastAsia="仿宋_GB2312" w:hAnsi="仿宋_GB2312" w:cs="仿宋_GB2312"/>
                <w:sz w:val="24"/>
                <w:szCs w:val="24"/>
              </w:rPr>
            </w:pPr>
            <w:r>
              <w:rPr>
                <w:rFonts w:ascii="仿宋_GB2312" w:eastAsia="仿宋_GB2312" w:hAnsi="仿宋_GB2312" w:cs="仿宋_GB2312" w:hint="eastAsia"/>
                <w:sz w:val="24"/>
                <w:szCs w:val="24"/>
              </w:rPr>
              <w:t>风险分析全面性不够，对关键参数控制效果跟踪不足，需加强对工作文件的运用，需加强事故规程执行中的自唱票。</w:t>
            </w:r>
          </w:p>
        </w:tc>
        <w:tc>
          <w:tcPr>
            <w:tcW w:w="936" w:type="dxa"/>
            <w:vMerge w:val="restart"/>
            <w:vAlign w:val="center"/>
          </w:tcPr>
          <w:p w:rsidR="004518AA" w:rsidRDefault="00ED014C">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合格</w:t>
            </w:r>
          </w:p>
        </w:tc>
      </w:tr>
      <w:tr w:rsidR="004518AA">
        <w:trPr>
          <w:trHeight w:val="1401"/>
        </w:trPr>
        <w:tc>
          <w:tcPr>
            <w:tcW w:w="0" w:type="auto"/>
            <w:vMerge/>
            <w:vAlign w:val="center"/>
          </w:tcPr>
          <w:p w:rsidR="004518AA" w:rsidRDefault="004518AA">
            <w:pPr>
              <w:spacing w:line="0" w:lineRule="atLeast"/>
              <w:jc w:val="center"/>
              <w:rPr>
                <w:rFonts w:ascii="仿宋_GB2312" w:eastAsia="仿宋_GB2312" w:hAnsi="仿宋_GB2312" w:cs="仿宋_GB2312"/>
                <w:sz w:val="24"/>
                <w:szCs w:val="24"/>
              </w:rPr>
            </w:pPr>
          </w:p>
        </w:tc>
        <w:tc>
          <w:tcPr>
            <w:tcW w:w="0" w:type="auto"/>
            <w:vMerge/>
            <w:vAlign w:val="center"/>
          </w:tcPr>
          <w:p w:rsidR="004518AA" w:rsidRDefault="004518AA">
            <w:pPr>
              <w:spacing w:line="0" w:lineRule="atLeast"/>
              <w:jc w:val="center"/>
              <w:rPr>
                <w:rFonts w:ascii="仿宋_GB2312" w:eastAsia="仿宋_GB2312" w:hAnsi="仿宋_GB2312" w:cs="仿宋_GB2312"/>
                <w:sz w:val="24"/>
                <w:szCs w:val="24"/>
              </w:rPr>
            </w:pPr>
          </w:p>
        </w:tc>
        <w:tc>
          <w:tcPr>
            <w:tcW w:w="0" w:type="auto"/>
            <w:vAlign w:val="center"/>
          </w:tcPr>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OP2</w:t>
            </w:r>
          </w:p>
        </w:tc>
        <w:tc>
          <w:tcPr>
            <w:tcW w:w="0" w:type="auto"/>
            <w:vAlign w:val="center"/>
          </w:tcPr>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2018.10.11</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08:01-09:55</w:t>
            </w:r>
          </w:p>
        </w:tc>
        <w:tc>
          <w:tcPr>
            <w:tcW w:w="6092" w:type="dxa"/>
            <w:vAlign w:val="center"/>
          </w:tcPr>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任 务：869MW 升至满功率；</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次要事件：G1 棒组（D08 棒束）失步、ARE033VL 卡小；</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偏 差：RIS012VP 无法开启；</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主要事件：误安注，1 号SGTR。</w:t>
            </w:r>
          </w:p>
        </w:tc>
        <w:tc>
          <w:tcPr>
            <w:tcW w:w="3610" w:type="dxa"/>
            <w:vMerge/>
            <w:vAlign w:val="center"/>
          </w:tcPr>
          <w:p w:rsidR="004518AA" w:rsidRDefault="004518AA">
            <w:pPr>
              <w:rPr>
                <w:rFonts w:ascii="仿宋_GB2312" w:eastAsia="仿宋_GB2312" w:hAnsi="仿宋_GB2312" w:cs="仿宋_GB2312"/>
                <w:sz w:val="24"/>
                <w:szCs w:val="24"/>
              </w:rPr>
            </w:pPr>
          </w:p>
        </w:tc>
        <w:tc>
          <w:tcPr>
            <w:tcW w:w="936" w:type="dxa"/>
            <w:vMerge/>
            <w:vAlign w:val="center"/>
          </w:tcPr>
          <w:p w:rsidR="004518AA" w:rsidRDefault="004518AA">
            <w:pPr>
              <w:rPr>
                <w:rFonts w:ascii="仿宋_GB2312" w:eastAsia="仿宋_GB2312" w:hAnsi="仿宋_GB2312" w:cs="仿宋_GB2312"/>
                <w:sz w:val="24"/>
                <w:szCs w:val="24"/>
              </w:rPr>
            </w:pPr>
          </w:p>
        </w:tc>
      </w:tr>
      <w:tr w:rsidR="004518AA">
        <w:trPr>
          <w:trHeight w:val="2259"/>
        </w:trPr>
        <w:tc>
          <w:tcPr>
            <w:tcW w:w="0" w:type="auto"/>
            <w:vMerge/>
            <w:vAlign w:val="center"/>
          </w:tcPr>
          <w:p w:rsidR="004518AA" w:rsidRDefault="004518AA">
            <w:pPr>
              <w:spacing w:line="0" w:lineRule="atLeast"/>
              <w:jc w:val="center"/>
              <w:rPr>
                <w:rFonts w:ascii="仿宋_GB2312" w:eastAsia="仿宋_GB2312" w:hAnsi="仿宋_GB2312" w:cs="仿宋_GB2312"/>
                <w:sz w:val="24"/>
                <w:szCs w:val="24"/>
              </w:rPr>
            </w:pPr>
          </w:p>
        </w:tc>
        <w:tc>
          <w:tcPr>
            <w:tcW w:w="0" w:type="auto"/>
            <w:vMerge/>
            <w:vAlign w:val="center"/>
          </w:tcPr>
          <w:p w:rsidR="004518AA" w:rsidRDefault="004518AA">
            <w:pPr>
              <w:spacing w:line="0" w:lineRule="atLeast"/>
              <w:jc w:val="center"/>
              <w:rPr>
                <w:rFonts w:ascii="仿宋_GB2312" w:eastAsia="仿宋_GB2312" w:hAnsi="仿宋_GB2312" w:cs="仿宋_GB2312"/>
                <w:sz w:val="24"/>
                <w:szCs w:val="24"/>
              </w:rPr>
            </w:pPr>
          </w:p>
        </w:tc>
        <w:tc>
          <w:tcPr>
            <w:tcW w:w="0" w:type="auto"/>
            <w:vAlign w:val="center"/>
          </w:tcPr>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US</w:t>
            </w:r>
          </w:p>
        </w:tc>
        <w:tc>
          <w:tcPr>
            <w:tcW w:w="0" w:type="auto"/>
            <w:vAlign w:val="center"/>
          </w:tcPr>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2018.10.11</w:t>
            </w:r>
          </w:p>
          <w:p w:rsidR="004518AA" w:rsidRDefault="00ED014C">
            <w:pPr>
              <w:spacing w:line="0" w:lineRule="atLeast"/>
              <w:rPr>
                <w:rFonts w:ascii="仿宋_GB2312" w:eastAsia="仿宋_GB2312" w:hAnsi="仿宋_GB2312" w:cs="仿宋_GB2312"/>
                <w:sz w:val="24"/>
                <w:szCs w:val="24"/>
              </w:rPr>
            </w:pPr>
            <w:r>
              <w:rPr>
                <w:rFonts w:ascii="仿宋_GB2312" w:eastAsia="仿宋_GB2312" w:hAnsi="仿宋_GB2312" w:cs="仿宋_GB2312" w:hint="eastAsia"/>
                <w:sz w:val="24"/>
                <w:szCs w:val="24"/>
              </w:rPr>
              <w:t>11:25-12:57</w:t>
            </w:r>
          </w:p>
        </w:tc>
        <w:tc>
          <w:tcPr>
            <w:tcW w:w="6092" w:type="dxa"/>
            <w:vAlign w:val="center"/>
          </w:tcPr>
          <w:p w:rsidR="004518AA" w:rsidRDefault="00ED014C">
            <w:pPr>
              <w:spacing w:line="0" w:lineRule="atLeas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任 务：满功率降至热停堆；</w:t>
            </w:r>
          </w:p>
          <w:p w:rsidR="004518AA" w:rsidRDefault="00ED014C">
            <w:pPr>
              <w:spacing w:line="0" w:lineRule="atLeas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次要事件：RCP032MT 上漂、CRF001PO 跳闸；</w:t>
            </w:r>
          </w:p>
          <w:p w:rsidR="004518AA" w:rsidRDefault="00ED014C">
            <w:pPr>
              <w:spacing w:line="0" w:lineRule="atLeas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偏 差：LHQ 未启动；</w:t>
            </w:r>
          </w:p>
          <w:p w:rsidR="004518AA" w:rsidRDefault="00ED014C">
            <w:pPr>
              <w:spacing w:line="0" w:lineRule="atLeas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主要事件：稳压器汽相破口（安注触发）、失去主厂外电源。</w:t>
            </w:r>
          </w:p>
        </w:tc>
        <w:tc>
          <w:tcPr>
            <w:tcW w:w="3610" w:type="dxa"/>
            <w:vMerge/>
            <w:vAlign w:val="center"/>
          </w:tcPr>
          <w:p w:rsidR="004518AA" w:rsidRDefault="004518AA">
            <w:pPr>
              <w:rPr>
                <w:rFonts w:ascii="仿宋_GB2312" w:eastAsia="仿宋_GB2312" w:hAnsi="仿宋_GB2312" w:cs="仿宋_GB2312"/>
                <w:sz w:val="24"/>
                <w:szCs w:val="24"/>
              </w:rPr>
            </w:pPr>
          </w:p>
        </w:tc>
        <w:tc>
          <w:tcPr>
            <w:tcW w:w="936" w:type="dxa"/>
            <w:vMerge/>
            <w:vAlign w:val="center"/>
          </w:tcPr>
          <w:p w:rsidR="004518AA" w:rsidRDefault="004518AA">
            <w:pPr>
              <w:rPr>
                <w:rFonts w:ascii="仿宋_GB2312" w:eastAsia="仿宋_GB2312" w:hAnsi="仿宋_GB2312" w:cs="仿宋_GB2312"/>
                <w:sz w:val="24"/>
                <w:szCs w:val="24"/>
              </w:rPr>
            </w:pPr>
          </w:p>
        </w:tc>
      </w:tr>
    </w:tbl>
    <w:p w:rsidR="004518AA" w:rsidRDefault="004518AA">
      <w:pPr>
        <w:pStyle w:val="ac"/>
        <w:spacing w:line="360" w:lineRule="auto"/>
        <w:ind w:left="400" w:hangingChars="166" w:hanging="400"/>
        <w:rPr>
          <w:rFonts w:eastAsia="仿宋_GB2312"/>
          <w:b/>
          <w:bCs/>
          <w:sz w:val="24"/>
          <w:szCs w:val="24"/>
        </w:rPr>
        <w:sectPr w:rsidR="004518AA">
          <w:pgSz w:w="16838" w:h="11906" w:orient="landscape"/>
          <w:pgMar w:top="1800" w:right="1440" w:bottom="1800" w:left="1440" w:header="851" w:footer="992" w:gutter="0"/>
          <w:cols w:space="720"/>
          <w:docGrid w:type="lines" w:linePitch="312"/>
        </w:sectPr>
      </w:pPr>
    </w:p>
    <w:p w:rsidR="004518AA" w:rsidRDefault="00ED014C">
      <w:pPr>
        <w:pStyle w:val="ac"/>
        <w:spacing w:line="360" w:lineRule="auto"/>
        <w:ind w:left="398" w:hangingChars="166" w:hanging="398"/>
        <w:rPr>
          <w:rFonts w:eastAsia="黑体"/>
          <w:sz w:val="24"/>
          <w:szCs w:val="24"/>
        </w:rPr>
      </w:pPr>
      <w:r>
        <w:rPr>
          <w:rFonts w:eastAsia="黑体"/>
          <w:sz w:val="24"/>
          <w:szCs w:val="24"/>
        </w:rPr>
        <w:lastRenderedPageBreak/>
        <w:t>附录十</w:t>
      </w:r>
      <w:r>
        <w:rPr>
          <w:rFonts w:eastAsia="黑体" w:hint="eastAsia"/>
          <w:sz w:val="24"/>
          <w:szCs w:val="24"/>
        </w:rPr>
        <w:t>六</w:t>
      </w:r>
    </w:p>
    <w:p w:rsidR="004518AA" w:rsidRDefault="004518AA">
      <w:pPr>
        <w:pStyle w:val="ac"/>
        <w:spacing w:line="360" w:lineRule="auto"/>
        <w:ind w:left="398" w:hangingChars="166" w:hanging="398"/>
        <w:rPr>
          <w:rFonts w:eastAsia="黑体"/>
          <w:sz w:val="24"/>
          <w:szCs w:val="24"/>
        </w:rPr>
      </w:pPr>
    </w:p>
    <w:p w:rsidR="004518AA" w:rsidRDefault="00ED014C" w:rsidP="00AE65F7">
      <w:pPr>
        <w:pStyle w:val="ac"/>
        <w:spacing w:line="360" w:lineRule="auto"/>
        <w:ind w:left="465" w:hangingChars="166" w:hanging="465"/>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t>定义和术语</w:t>
      </w:r>
    </w:p>
    <w:p w:rsidR="004518AA" w:rsidRDefault="004518AA">
      <w:pPr>
        <w:pStyle w:val="ac"/>
        <w:spacing w:line="360" w:lineRule="auto"/>
        <w:ind w:firstLine="480"/>
        <w:rPr>
          <w:rFonts w:eastAsia="仿宋_GB2312"/>
          <w:sz w:val="24"/>
          <w:szCs w:val="24"/>
        </w:rPr>
      </w:pPr>
    </w:p>
    <w:p w:rsidR="004518AA" w:rsidRDefault="00ED014C">
      <w:pPr>
        <w:pStyle w:val="ac"/>
        <w:spacing w:line="360" w:lineRule="auto"/>
        <w:ind w:firstLine="480"/>
        <w:rPr>
          <w:rFonts w:eastAsia="仿宋_GB2312"/>
          <w:sz w:val="24"/>
          <w:szCs w:val="24"/>
        </w:rPr>
      </w:pPr>
      <w:r>
        <w:rPr>
          <w:rFonts w:eastAsia="仿宋_GB2312"/>
          <w:sz w:val="24"/>
          <w:szCs w:val="24"/>
        </w:rPr>
        <w:t>本细则中的简称与相关术语的定义如下：</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模拟机：全范围模拟机；</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资审委：核电厂操纵人员资格审查委员会；</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电厂考委会：核电厂操纵人员考评委员会；</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操纵员：核安全监管部门颁发的操纵员执照持有者；</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高级操纵员：核安全监管部门颁发的高级操纵员执照持有者；</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操纵人员：操纵员和高级操纵员的总称；</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主要事件：电厂设计时考虑的主导事故序列的事件，这些事件通常会导致或要求停堆，并进入应急运行规程</w:t>
      </w:r>
      <w:r>
        <w:rPr>
          <w:rFonts w:eastAsia="仿宋_GB2312"/>
          <w:sz w:val="24"/>
          <w:szCs w:val="24"/>
        </w:rPr>
        <w:t>,</w:t>
      </w:r>
      <w:r>
        <w:rPr>
          <w:rFonts w:eastAsia="仿宋_GB2312"/>
          <w:sz w:val="24"/>
          <w:szCs w:val="24"/>
        </w:rPr>
        <w:t>如蒸汽发生器传热管破损</w:t>
      </w:r>
      <w:r>
        <w:rPr>
          <w:rFonts w:eastAsia="仿宋_GB2312"/>
          <w:sz w:val="24"/>
          <w:szCs w:val="24"/>
        </w:rPr>
        <w:t>;</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次要事件：包括需要在短时间内进行日常的设备切换、系统的重新配置或升降功率的事件和进入异常运行规程、重要报警响应规程或者应急运行规程部分章节的事件。次要事件可能是要求降低运行功率水平或者是停堆的先兆或降级，也可能发生在停堆或进入应急运行规程后。如某个正在运行的泵有一个轴承温度持续升高，需要在泵损坏之前切换到备用泵；给水加热器故障导致给水预热功能丧失和相应的反应性事件，地坑滤网堵塞导致应急堆芯冷却功能降级；</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偏差：需要主控室操纵人员响应的事件或条件，可能在响应主要事件或次要事件时发生。与事件进展有关的或使事件复杂的偏差应是真实的。如相邻机组瞬态、泵或电动阀跳闸、接地报警、仪表显示故障、需要监视的设备报警等。</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偏差分为附加故障和监控故障两类。</w:t>
      </w:r>
    </w:p>
    <w:p w:rsidR="004518AA" w:rsidRDefault="00ED014C">
      <w:pPr>
        <w:pStyle w:val="ac"/>
        <w:numPr>
          <w:ilvl w:val="0"/>
          <w:numId w:val="76"/>
        </w:numPr>
        <w:spacing w:line="360" w:lineRule="auto"/>
        <w:ind w:firstLine="480"/>
        <w:rPr>
          <w:rFonts w:eastAsia="仿宋_GB2312"/>
          <w:sz w:val="24"/>
          <w:szCs w:val="24"/>
        </w:rPr>
      </w:pPr>
      <w:r>
        <w:rPr>
          <w:rFonts w:eastAsia="仿宋_GB2312"/>
          <w:sz w:val="24"/>
          <w:szCs w:val="24"/>
        </w:rPr>
        <w:t>附加故障</w:t>
      </w:r>
    </w:p>
    <w:p w:rsidR="004518AA" w:rsidRDefault="00ED014C">
      <w:pPr>
        <w:pStyle w:val="ac"/>
        <w:spacing w:line="360" w:lineRule="auto"/>
        <w:ind w:firstLine="480"/>
        <w:rPr>
          <w:rFonts w:eastAsia="仿宋_GB2312"/>
          <w:sz w:val="24"/>
          <w:szCs w:val="24"/>
        </w:rPr>
      </w:pPr>
      <w:r>
        <w:rPr>
          <w:rFonts w:eastAsia="仿宋_GB2312"/>
          <w:sz w:val="24"/>
          <w:szCs w:val="24"/>
        </w:rPr>
        <w:t>正常运行操作、主要事件或次要事件发生后，需要自动动作或操纵员干预，但设备、控制器或系统部件不能正确响应，或者运行中的设备出现故障。考试场景使用附加故障，以帮助评估考生监视系统和机组工况变化的能力和对这些变化的响应</w:t>
      </w:r>
      <w:r>
        <w:rPr>
          <w:rFonts w:eastAsia="仿宋_GB2312"/>
          <w:sz w:val="24"/>
          <w:szCs w:val="24"/>
        </w:rPr>
        <w:lastRenderedPageBreak/>
        <w:t>能力。</w:t>
      </w:r>
    </w:p>
    <w:p w:rsidR="004518AA" w:rsidRDefault="00ED014C">
      <w:pPr>
        <w:pStyle w:val="ac"/>
        <w:spacing w:line="360" w:lineRule="auto"/>
        <w:ind w:firstLine="480"/>
        <w:rPr>
          <w:rFonts w:eastAsia="仿宋_GB2312"/>
          <w:sz w:val="24"/>
          <w:szCs w:val="24"/>
        </w:rPr>
      </w:pPr>
      <w:r>
        <w:rPr>
          <w:rFonts w:eastAsia="仿宋_GB2312"/>
          <w:sz w:val="24"/>
          <w:szCs w:val="24"/>
        </w:rPr>
        <w:t>每个附加故障都必须满足下列所有要求：</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1</w:t>
      </w:r>
      <w:r>
        <w:rPr>
          <w:rFonts w:eastAsia="仿宋_GB2312"/>
          <w:sz w:val="24"/>
          <w:szCs w:val="24"/>
        </w:rPr>
        <w:t>）附加故障可以通过模拟机主控室盘台上的指示观察到，或者由现场的汇报得知。</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2</w:t>
      </w:r>
      <w:r>
        <w:rPr>
          <w:rFonts w:eastAsia="仿宋_GB2312"/>
          <w:sz w:val="24"/>
          <w:szCs w:val="24"/>
        </w:rPr>
        <w:t>）附加故障可以是电厂运行中可能出现的设备或部件故障，包括备用设备无法响应。</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3</w:t>
      </w:r>
      <w:r>
        <w:rPr>
          <w:rFonts w:eastAsia="仿宋_GB2312"/>
          <w:sz w:val="24"/>
          <w:szCs w:val="24"/>
        </w:rPr>
        <w:t>）如果没有说明，附加故障将会造成一个或多个系统参数偏离可接受值，或者引起其他的不良系统状况。</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4</w:t>
      </w:r>
      <w:r>
        <w:rPr>
          <w:rFonts w:eastAsia="仿宋_GB2312"/>
          <w:sz w:val="24"/>
          <w:szCs w:val="24"/>
        </w:rPr>
        <w:t>）附加故障只需要考生进行少量的纠正行动。</w:t>
      </w:r>
    </w:p>
    <w:p w:rsidR="004518AA" w:rsidRDefault="00ED014C">
      <w:pPr>
        <w:pStyle w:val="ac"/>
        <w:numPr>
          <w:ilvl w:val="0"/>
          <w:numId w:val="76"/>
        </w:numPr>
        <w:spacing w:line="360" w:lineRule="auto"/>
        <w:ind w:firstLine="480"/>
        <w:rPr>
          <w:rFonts w:eastAsia="仿宋_GB2312"/>
          <w:sz w:val="24"/>
          <w:szCs w:val="24"/>
        </w:rPr>
      </w:pPr>
      <w:r>
        <w:rPr>
          <w:rFonts w:eastAsia="仿宋_GB2312"/>
          <w:sz w:val="24"/>
          <w:szCs w:val="24"/>
        </w:rPr>
        <w:t>监控故障</w:t>
      </w:r>
    </w:p>
    <w:p w:rsidR="004518AA" w:rsidRDefault="00ED014C">
      <w:pPr>
        <w:pStyle w:val="ac"/>
        <w:spacing w:line="360" w:lineRule="auto"/>
        <w:ind w:firstLine="480"/>
        <w:rPr>
          <w:rFonts w:eastAsia="仿宋_GB2312"/>
          <w:sz w:val="24"/>
          <w:szCs w:val="24"/>
        </w:rPr>
      </w:pPr>
      <w:r>
        <w:rPr>
          <w:rFonts w:eastAsia="仿宋_GB2312"/>
          <w:sz w:val="24"/>
          <w:szCs w:val="24"/>
        </w:rPr>
        <w:t>主控室盘台的指示设备发生的故障。考试场景使用监控故障以考查考生监视系统和机组工况的能力。</w:t>
      </w:r>
    </w:p>
    <w:p w:rsidR="004518AA" w:rsidRDefault="00ED014C">
      <w:pPr>
        <w:pStyle w:val="ac"/>
        <w:spacing w:line="360" w:lineRule="auto"/>
        <w:ind w:firstLine="480"/>
        <w:rPr>
          <w:rFonts w:eastAsia="仿宋_GB2312"/>
          <w:sz w:val="24"/>
          <w:szCs w:val="24"/>
        </w:rPr>
      </w:pPr>
      <w:r>
        <w:rPr>
          <w:rFonts w:eastAsia="仿宋_GB2312"/>
          <w:sz w:val="24"/>
          <w:szCs w:val="24"/>
        </w:rPr>
        <w:t>每个监控故障都必须满足下列所有要求：</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1</w:t>
      </w:r>
      <w:r>
        <w:rPr>
          <w:rFonts w:eastAsia="仿宋_GB2312"/>
          <w:sz w:val="24"/>
          <w:szCs w:val="24"/>
        </w:rPr>
        <w:t>）和实际运行情况一样，指示设备有可能发生故障。</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2</w:t>
      </w:r>
      <w:r>
        <w:rPr>
          <w:rFonts w:eastAsia="仿宋_GB2312"/>
          <w:sz w:val="24"/>
          <w:szCs w:val="24"/>
        </w:rPr>
        <w:t>）指示设备可供考生在考试中使用。</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3</w:t>
      </w:r>
      <w:r>
        <w:rPr>
          <w:rFonts w:eastAsia="仿宋_GB2312"/>
          <w:sz w:val="24"/>
          <w:szCs w:val="24"/>
        </w:rPr>
        <w:t>）至少可以通过主控室或现场的指示这两种其他方式获得同样的信息。</w:t>
      </w:r>
    </w:p>
    <w:p w:rsidR="004518AA" w:rsidRDefault="00ED014C">
      <w:pPr>
        <w:pStyle w:val="ac"/>
        <w:spacing w:line="360" w:lineRule="auto"/>
        <w:ind w:firstLine="480"/>
        <w:rPr>
          <w:rFonts w:eastAsia="仿宋_GB2312"/>
          <w:sz w:val="24"/>
          <w:szCs w:val="24"/>
        </w:rPr>
      </w:pPr>
      <w:r>
        <w:rPr>
          <w:rFonts w:eastAsia="仿宋_GB2312"/>
          <w:sz w:val="24"/>
          <w:szCs w:val="24"/>
        </w:rPr>
        <w:t>（</w:t>
      </w:r>
      <w:r>
        <w:rPr>
          <w:rFonts w:eastAsia="仿宋_GB2312"/>
          <w:sz w:val="24"/>
          <w:szCs w:val="24"/>
        </w:rPr>
        <w:t>4</w:t>
      </w:r>
      <w:r>
        <w:rPr>
          <w:rFonts w:eastAsia="仿宋_GB2312"/>
          <w:sz w:val="24"/>
          <w:szCs w:val="24"/>
        </w:rPr>
        <w:t>）指示设备的故障不会影响考试过程。</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故障：特指上述模拟机考试场景中引入的主要事件、次要事件以及偏差；</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关键操作任务：特指对电厂运行或安全有重大影响的操作任务。这些任务包括正常运行状态关键操作任务未能完成时，将导致工作目标无法达成、意外瞬态、偏离技术规范、电厂安全受到威胁；故障及瞬态下的重要缓解措施，这些缓解措施如果未能及时正确地实施将引起不稳定、不安全的后果；事故工况下为保证核安全、限制放射性释放、缓解事故后果而必须采取的重要行动，如果未能及时正确地实施将引起不安全的后果；</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考试场景：由一系列正常操作、主要事件和次要事件等组成的动态序列场景，考生通过该场景的表现而评价其全面工作能力；</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考试手册：由核电厂操纵人员考评委员会主任委员（或副主任委员）</w:t>
      </w:r>
      <w:r>
        <w:rPr>
          <w:rFonts w:eastAsia="仿宋_GB2312"/>
          <w:sz w:val="24"/>
          <w:szCs w:val="24"/>
        </w:rPr>
        <w:lastRenderedPageBreak/>
        <w:t>批准的模拟机考试指导文件，可用作考试评分的依据；</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重大失误：对电厂或公众安全有直接或潜在的严重影响的人为失误；</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较大失误：对电厂或公众安全可能有直接或潜在的影响或可能造成机组瞬态的人为失误；</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支持人员：在考试过程中操作模拟机、非考试岗位的角色扮演以及模拟机维护等人员；</w:t>
      </w:r>
    </w:p>
    <w:p w:rsidR="004518AA" w:rsidRDefault="00ED014C">
      <w:pPr>
        <w:pStyle w:val="ac"/>
        <w:numPr>
          <w:ilvl w:val="0"/>
          <w:numId w:val="75"/>
        </w:numPr>
        <w:spacing w:line="360" w:lineRule="auto"/>
        <w:ind w:firstLine="480"/>
        <w:rPr>
          <w:rFonts w:eastAsia="仿宋_GB2312"/>
          <w:sz w:val="24"/>
          <w:szCs w:val="24"/>
        </w:rPr>
      </w:pPr>
      <w:r>
        <w:rPr>
          <w:rFonts w:eastAsia="仿宋_GB2312"/>
          <w:sz w:val="24"/>
          <w:szCs w:val="24"/>
        </w:rPr>
        <w:t>需冻结的文件资料：在考试准备、实施和考评时，可能参考的一套完整的管理程序、运行规程和培训文件。这套文件资料应该包括该岗位合格操纵人员在完成其工作时可能参考的所有主控室内的管理程序和运行规程。此外，还包括发给考生的所有培训资料。</w:t>
      </w:r>
    </w:p>
    <w:p w:rsidR="004518AA" w:rsidRDefault="004518AA">
      <w:pPr>
        <w:pStyle w:val="ac"/>
        <w:spacing w:line="360" w:lineRule="auto"/>
        <w:ind w:firstLineChars="0" w:firstLine="0"/>
        <w:rPr>
          <w:rFonts w:eastAsia="仿宋_GB2312"/>
          <w:szCs w:val="24"/>
        </w:rPr>
      </w:pPr>
    </w:p>
    <w:p w:rsidR="004518AA" w:rsidRDefault="004518AA">
      <w:pPr>
        <w:pStyle w:val="ac"/>
        <w:spacing w:line="360" w:lineRule="auto"/>
        <w:ind w:firstLineChars="0" w:firstLine="0"/>
        <w:rPr>
          <w:rFonts w:eastAsia="仿宋_GB2312"/>
          <w:sz w:val="32"/>
          <w:szCs w:val="32"/>
        </w:rPr>
      </w:pPr>
    </w:p>
    <w:p w:rsidR="004518AA" w:rsidRDefault="004518AA">
      <w:pPr>
        <w:rPr>
          <w:rFonts w:ascii="Times New Roman" w:hAnsi="Times New Roman"/>
        </w:rPr>
      </w:pPr>
    </w:p>
    <w:sectPr w:rsidR="004518AA" w:rsidSect="004518AA">
      <w:pgSz w:w="11906" w:h="16838"/>
      <w:pgMar w:top="1984" w:right="1616" w:bottom="1814" w:left="1616"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671C" w:rsidRDefault="005A671C" w:rsidP="004518AA">
      <w:pPr>
        <w:spacing w:line="240" w:lineRule="auto"/>
      </w:pPr>
      <w:r>
        <w:separator/>
      </w:r>
    </w:p>
  </w:endnote>
  <w:endnote w:type="continuationSeparator" w:id="1">
    <w:p w:rsidR="005A671C" w:rsidRDefault="005A671C" w:rsidP="004518A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Webdings">
    <w:panose1 w:val="05030102010509060703"/>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8AA" w:rsidRDefault="00ED014C">
    <w:pPr>
      <w:pStyle w:val="a7"/>
      <w:jc w:val="center"/>
      <w:rPr>
        <w:rFonts w:ascii="Times New Roman" w:hAnsi="Times New Roman"/>
        <w:sz w:val="28"/>
        <w:szCs w:val="28"/>
      </w:rPr>
    </w:pPr>
    <w:r>
      <w:rPr>
        <w:rFonts w:ascii="Times New Roman" w:hAnsi="Times New Roman"/>
        <w:sz w:val="28"/>
        <w:szCs w:val="28"/>
      </w:rPr>
      <w:t xml:space="preserve">— </w:t>
    </w:r>
    <w:r w:rsidR="00BC0C3E">
      <w:rPr>
        <w:rFonts w:ascii="Times New Roman" w:hAnsi="Times New Roman"/>
        <w:sz w:val="28"/>
        <w:szCs w:val="28"/>
      </w:rPr>
      <w:fldChar w:fldCharType="begin"/>
    </w:r>
    <w:r>
      <w:rPr>
        <w:rFonts w:ascii="Times New Roman" w:hAnsi="Times New Roman"/>
        <w:sz w:val="28"/>
        <w:szCs w:val="28"/>
      </w:rPr>
      <w:instrText xml:space="preserve"> PAGE   \* MERGEFORMAT </w:instrText>
    </w:r>
    <w:r w:rsidR="00BC0C3E">
      <w:rPr>
        <w:rFonts w:ascii="Times New Roman" w:hAnsi="Times New Roman"/>
        <w:sz w:val="28"/>
        <w:szCs w:val="28"/>
      </w:rPr>
      <w:fldChar w:fldCharType="separate"/>
    </w:r>
    <w:r w:rsidR="00193242" w:rsidRPr="00193242">
      <w:rPr>
        <w:rFonts w:ascii="Times New Roman" w:hAnsi="Times New Roman"/>
        <w:noProof/>
        <w:sz w:val="28"/>
        <w:szCs w:val="28"/>
        <w:lang w:val="zh-CN"/>
      </w:rPr>
      <w:t>19</w:t>
    </w:r>
    <w:r w:rsidR="00BC0C3E">
      <w:rPr>
        <w:rFonts w:ascii="Times New Roman" w:hAnsi="Times New Roman"/>
        <w:sz w:val="28"/>
        <w:szCs w:val="28"/>
      </w:rPr>
      <w:fldChar w:fldCharType="end"/>
    </w:r>
    <w:r>
      <w:rPr>
        <w:rFonts w:ascii="Times New Roman" w:hAnsi="Times New Roman"/>
        <w:sz w:val="28"/>
        <w:szCs w:val="28"/>
      </w:rPr>
      <w:t xml:space="preserve"> —</w:t>
    </w:r>
  </w:p>
  <w:p w:rsidR="004518AA" w:rsidRDefault="004518AA">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8AA" w:rsidRDefault="00ED014C">
    <w:pPr>
      <w:pStyle w:val="a7"/>
      <w:jc w:val="center"/>
      <w:rPr>
        <w:rFonts w:ascii="Times New Roman" w:hAnsi="Times New Roman"/>
        <w:sz w:val="28"/>
        <w:szCs w:val="28"/>
      </w:rPr>
    </w:pPr>
    <w:r>
      <w:rPr>
        <w:rFonts w:ascii="Times New Roman" w:hAnsi="Times New Roman"/>
        <w:sz w:val="28"/>
        <w:szCs w:val="28"/>
      </w:rPr>
      <w:t xml:space="preserve">— </w:t>
    </w:r>
    <w:r w:rsidR="00BC0C3E">
      <w:rPr>
        <w:rFonts w:ascii="Times New Roman" w:hAnsi="Times New Roman"/>
        <w:sz w:val="28"/>
        <w:szCs w:val="28"/>
      </w:rPr>
      <w:fldChar w:fldCharType="begin"/>
    </w:r>
    <w:r>
      <w:rPr>
        <w:rFonts w:ascii="Times New Roman" w:hAnsi="Times New Roman"/>
        <w:sz w:val="28"/>
        <w:szCs w:val="28"/>
      </w:rPr>
      <w:instrText xml:space="preserve"> PAGE   \* MERGEFORMAT </w:instrText>
    </w:r>
    <w:r w:rsidR="00BC0C3E">
      <w:rPr>
        <w:rFonts w:ascii="Times New Roman" w:hAnsi="Times New Roman"/>
        <w:sz w:val="28"/>
        <w:szCs w:val="28"/>
      </w:rPr>
      <w:fldChar w:fldCharType="separate"/>
    </w:r>
    <w:r w:rsidR="00193242" w:rsidRPr="00193242">
      <w:rPr>
        <w:rFonts w:ascii="Times New Roman" w:hAnsi="Times New Roman"/>
        <w:noProof/>
        <w:sz w:val="28"/>
        <w:szCs w:val="28"/>
        <w:lang w:val="zh-CN"/>
      </w:rPr>
      <w:t>87</w:t>
    </w:r>
    <w:r w:rsidR="00BC0C3E">
      <w:rPr>
        <w:rFonts w:ascii="Times New Roman" w:hAnsi="Times New Roman"/>
        <w:sz w:val="28"/>
        <w:szCs w:val="28"/>
      </w:rPr>
      <w:fldChar w:fldCharType="end"/>
    </w:r>
    <w:r>
      <w:rPr>
        <w:rFonts w:ascii="Times New Roman" w:hAnsi="Times New Roman"/>
        <w:sz w:val="28"/>
        <w:szCs w:val="28"/>
      </w:rPr>
      <w:t xml:space="preserve"> —</w:t>
    </w:r>
    <w:bookmarkStart w:id="1" w:name="_GoBack"/>
    <w:bookmarkEnd w:id="1"/>
  </w:p>
  <w:p w:rsidR="004518AA" w:rsidRDefault="004518AA">
    <w:pPr>
      <w:pStyle w:val="a7"/>
      <w:jc w:val="center"/>
      <w:rPr>
        <w:rFonts w:ascii="宋体" w:hAnsi="宋体"/>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671C" w:rsidRDefault="005A671C" w:rsidP="004518AA">
      <w:pPr>
        <w:spacing w:line="240" w:lineRule="auto"/>
      </w:pPr>
      <w:r>
        <w:separator/>
      </w:r>
    </w:p>
  </w:footnote>
  <w:footnote w:type="continuationSeparator" w:id="1">
    <w:p w:rsidR="005A671C" w:rsidRDefault="005A671C" w:rsidP="004518AA">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8AA" w:rsidRDefault="004518AA">
    <w:pPr>
      <w:pStyle w:val="a8"/>
      <w:pBdr>
        <w:bottom w:val="none" w:sz="0" w:space="1" w:color="auto"/>
      </w:pBdr>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8AA" w:rsidRDefault="004518AA">
    <w:pPr>
      <w:pStyle w:val="a8"/>
      <w:pBdr>
        <w:bottom w:val="none" w:sz="0" w:space="1"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8AA" w:rsidRDefault="004518AA"/>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8AA" w:rsidRDefault="004518A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80A6CD"/>
    <w:multiLevelType w:val="singleLevel"/>
    <w:tmpl w:val="8380A6CD"/>
    <w:lvl w:ilvl="0">
      <w:start w:val="1"/>
      <w:numFmt w:val="decimal"/>
      <w:suff w:val="nothing"/>
      <w:lvlText w:val="%1．"/>
      <w:lvlJc w:val="left"/>
      <w:pPr>
        <w:ind w:left="0" w:firstLine="1134"/>
      </w:pPr>
      <w:rPr>
        <w:rFonts w:hint="default"/>
      </w:rPr>
    </w:lvl>
  </w:abstractNum>
  <w:abstractNum w:abstractNumId="1">
    <w:nsid w:val="84980C7B"/>
    <w:multiLevelType w:val="singleLevel"/>
    <w:tmpl w:val="84980C7B"/>
    <w:lvl w:ilvl="0">
      <w:start w:val="1"/>
      <w:numFmt w:val="chineseCounting"/>
      <w:suff w:val="nothing"/>
      <w:lvlText w:val="（%1）"/>
      <w:lvlJc w:val="left"/>
      <w:pPr>
        <w:ind w:left="0" w:firstLine="420"/>
      </w:pPr>
      <w:rPr>
        <w:rFonts w:eastAsia="仿宋_GB2312" w:hint="eastAsia"/>
        <w:sz w:val="32"/>
      </w:rPr>
    </w:lvl>
  </w:abstractNum>
  <w:abstractNum w:abstractNumId="2">
    <w:nsid w:val="85BDCA38"/>
    <w:multiLevelType w:val="singleLevel"/>
    <w:tmpl w:val="85BDCA38"/>
    <w:lvl w:ilvl="0">
      <w:start w:val="1"/>
      <w:numFmt w:val="decimal"/>
      <w:suff w:val="nothing"/>
      <w:lvlText w:val="%1）"/>
      <w:lvlJc w:val="left"/>
    </w:lvl>
  </w:abstractNum>
  <w:abstractNum w:abstractNumId="3">
    <w:nsid w:val="8D8767F5"/>
    <w:multiLevelType w:val="singleLevel"/>
    <w:tmpl w:val="8D8767F5"/>
    <w:lvl w:ilvl="0">
      <w:start w:val="1"/>
      <w:numFmt w:val="decimal"/>
      <w:suff w:val="nothing"/>
      <w:lvlText w:val="%1）"/>
      <w:lvlJc w:val="left"/>
    </w:lvl>
  </w:abstractNum>
  <w:abstractNum w:abstractNumId="4">
    <w:nsid w:val="937D9DBA"/>
    <w:multiLevelType w:val="singleLevel"/>
    <w:tmpl w:val="937D9DBA"/>
    <w:lvl w:ilvl="0">
      <w:start w:val="1"/>
      <w:numFmt w:val="decimal"/>
      <w:lvlText w:val="%1)"/>
      <w:lvlJc w:val="left"/>
      <w:pPr>
        <w:tabs>
          <w:tab w:val="left" w:pos="312"/>
        </w:tabs>
      </w:pPr>
    </w:lvl>
  </w:abstractNum>
  <w:abstractNum w:abstractNumId="5">
    <w:nsid w:val="9A8CFA31"/>
    <w:multiLevelType w:val="singleLevel"/>
    <w:tmpl w:val="9A8CFA31"/>
    <w:lvl w:ilvl="0">
      <w:start w:val="1"/>
      <w:numFmt w:val="chineseCounting"/>
      <w:suff w:val="nothing"/>
      <w:lvlText w:val="（%1）"/>
      <w:lvlJc w:val="left"/>
      <w:pPr>
        <w:ind w:left="0" w:firstLine="1134"/>
      </w:pPr>
      <w:rPr>
        <w:rFonts w:hint="eastAsia"/>
      </w:rPr>
    </w:lvl>
  </w:abstractNum>
  <w:abstractNum w:abstractNumId="6">
    <w:nsid w:val="9D5B3B51"/>
    <w:multiLevelType w:val="singleLevel"/>
    <w:tmpl w:val="9D5B3B51"/>
    <w:lvl w:ilvl="0">
      <w:start w:val="1"/>
      <w:numFmt w:val="chineseCounting"/>
      <w:suff w:val="nothing"/>
      <w:lvlText w:val="（%1）"/>
      <w:lvlJc w:val="left"/>
      <w:pPr>
        <w:ind w:left="0" w:firstLine="420"/>
      </w:pPr>
      <w:rPr>
        <w:rFonts w:hint="eastAsia"/>
      </w:rPr>
    </w:lvl>
  </w:abstractNum>
  <w:abstractNum w:abstractNumId="7">
    <w:nsid w:val="9FDF0AD9"/>
    <w:multiLevelType w:val="singleLevel"/>
    <w:tmpl w:val="9FDF0AD9"/>
    <w:lvl w:ilvl="0">
      <w:start w:val="1"/>
      <w:numFmt w:val="chineseCounting"/>
      <w:suff w:val="nothing"/>
      <w:lvlText w:val="（%1）"/>
      <w:lvlJc w:val="left"/>
      <w:pPr>
        <w:ind w:left="0" w:firstLine="1134"/>
      </w:pPr>
      <w:rPr>
        <w:rFonts w:hint="eastAsia"/>
      </w:rPr>
    </w:lvl>
  </w:abstractNum>
  <w:abstractNum w:abstractNumId="8">
    <w:nsid w:val="A04CEFB9"/>
    <w:multiLevelType w:val="singleLevel"/>
    <w:tmpl w:val="A04CEFB9"/>
    <w:lvl w:ilvl="0">
      <w:start w:val="1"/>
      <w:numFmt w:val="chineseCounting"/>
      <w:suff w:val="nothing"/>
      <w:lvlText w:val="（%1）"/>
      <w:lvlJc w:val="left"/>
      <w:pPr>
        <w:tabs>
          <w:tab w:val="left" w:pos="0"/>
        </w:tabs>
        <w:ind w:left="0" w:firstLine="40"/>
      </w:pPr>
      <w:rPr>
        <w:rFonts w:eastAsia="仿宋_GB2312" w:hint="eastAsia"/>
      </w:rPr>
    </w:lvl>
  </w:abstractNum>
  <w:abstractNum w:abstractNumId="9">
    <w:nsid w:val="A2842FDF"/>
    <w:multiLevelType w:val="singleLevel"/>
    <w:tmpl w:val="A2842FDF"/>
    <w:lvl w:ilvl="0">
      <w:start w:val="1"/>
      <w:numFmt w:val="decimal"/>
      <w:suff w:val="nothing"/>
      <w:lvlText w:val="%1．"/>
      <w:lvlJc w:val="left"/>
      <w:pPr>
        <w:ind w:left="0" w:firstLine="1134"/>
      </w:pPr>
      <w:rPr>
        <w:rFonts w:hint="default"/>
      </w:rPr>
    </w:lvl>
  </w:abstractNum>
  <w:abstractNum w:abstractNumId="10">
    <w:nsid w:val="A45BBBB2"/>
    <w:multiLevelType w:val="singleLevel"/>
    <w:tmpl w:val="A45BBBB2"/>
    <w:lvl w:ilvl="0">
      <w:start w:val="1"/>
      <w:numFmt w:val="decimal"/>
      <w:suff w:val="nothing"/>
      <w:lvlText w:val="%1．"/>
      <w:lvlJc w:val="left"/>
      <w:pPr>
        <w:tabs>
          <w:tab w:val="left" w:pos="0"/>
        </w:tabs>
        <w:ind w:left="0" w:firstLine="40"/>
      </w:pPr>
      <w:rPr>
        <w:rFonts w:hint="default"/>
      </w:rPr>
    </w:lvl>
  </w:abstractNum>
  <w:abstractNum w:abstractNumId="11">
    <w:nsid w:val="B0825F8F"/>
    <w:multiLevelType w:val="singleLevel"/>
    <w:tmpl w:val="B0825F8F"/>
    <w:lvl w:ilvl="0">
      <w:start w:val="1"/>
      <w:numFmt w:val="decimal"/>
      <w:suff w:val="nothing"/>
      <w:lvlText w:val="%1．"/>
      <w:lvlJc w:val="left"/>
      <w:pPr>
        <w:ind w:left="0" w:firstLine="1134"/>
      </w:pPr>
      <w:rPr>
        <w:rFonts w:hint="default"/>
      </w:rPr>
    </w:lvl>
  </w:abstractNum>
  <w:abstractNum w:abstractNumId="12">
    <w:nsid w:val="B28C3F9B"/>
    <w:multiLevelType w:val="singleLevel"/>
    <w:tmpl w:val="B28C3F9B"/>
    <w:lvl w:ilvl="0">
      <w:start w:val="1"/>
      <w:numFmt w:val="chineseCounting"/>
      <w:suff w:val="nothing"/>
      <w:lvlText w:val="（%1）"/>
      <w:lvlJc w:val="left"/>
      <w:pPr>
        <w:tabs>
          <w:tab w:val="left" w:pos="0"/>
        </w:tabs>
        <w:ind w:left="0" w:firstLine="40"/>
      </w:pPr>
      <w:rPr>
        <w:rFonts w:eastAsia="仿宋_GB2312" w:hint="eastAsia"/>
      </w:rPr>
    </w:lvl>
  </w:abstractNum>
  <w:abstractNum w:abstractNumId="13">
    <w:nsid w:val="B3E0154E"/>
    <w:multiLevelType w:val="singleLevel"/>
    <w:tmpl w:val="B3E0154E"/>
    <w:lvl w:ilvl="0">
      <w:start w:val="1"/>
      <w:numFmt w:val="decimal"/>
      <w:suff w:val="nothing"/>
      <w:lvlText w:val="%1．"/>
      <w:lvlJc w:val="left"/>
      <w:pPr>
        <w:tabs>
          <w:tab w:val="left" w:pos="0"/>
        </w:tabs>
        <w:ind w:left="0" w:firstLine="40"/>
      </w:pPr>
      <w:rPr>
        <w:rFonts w:hint="default"/>
      </w:rPr>
    </w:lvl>
  </w:abstractNum>
  <w:abstractNum w:abstractNumId="14">
    <w:nsid w:val="C0BC1E04"/>
    <w:multiLevelType w:val="singleLevel"/>
    <w:tmpl w:val="C0BC1E04"/>
    <w:lvl w:ilvl="0">
      <w:start w:val="2"/>
      <w:numFmt w:val="chineseCounting"/>
      <w:suff w:val="nothing"/>
      <w:lvlText w:val="（%1）"/>
      <w:lvlJc w:val="left"/>
      <w:rPr>
        <w:rFonts w:hint="eastAsia"/>
      </w:rPr>
    </w:lvl>
  </w:abstractNum>
  <w:abstractNum w:abstractNumId="15">
    <w:nsid w:val="C77A5D9A"/>
    <w:multiLevelType w:val="singleLevel"/>
    <w:tmpl w:val="C77A5D9A"/>
    <w:lvl w:ilvl="0">
      <w:start w:val="2"/>
      <w:numFmt w:val="chineseCounting"/>
      <w:suff w:val="nothing"/>
      <w:lvlText w:val="%1、"/>
      <w:lvlJc w:val="left"/>
      <w:rPr>
        <w:rFonts w:hint="eastAsia"/>
      </w:rPr>
    </w:lvl>
  </w:abstractNum>
  <w:abstractNum w:abstractNumId="16">
    <w:nsid w:val="C833D5EE"/>
    <w:multiLevelType w:val="singleLevel"/>
    <w:tmpl w:val="C833D5EE"/>
    <w:lvl w:ilvl="0">
      <w:start w:val="1"/>
      <w:numFmt w:val="chineseCounting"/>
      <w:suff w:val="nothing"/>
      <w:lvlText w:val="（%1）"/>
      <w:lvlJc w:val="left"/>
      <w:pPr>
        <w:ind w:left="0" w:firstLine="420"/>
      </w:pPr>
      <w:rPr>
        <w:rFonts w:eastAsia="仿宋_GB2312" w:hint="eastAsia"/>
      </w:rPr>
    </w:lvl>
  </w:abstractNum>
  <w:abstractNum w:abstractNumId="17">
    <w:nsid w:val="CA1ABE15"/>
    <w:multiLevelType w:val="singleLevel"/>
    <w:tmpl w:val="CA1ABE15"/>
    <w:lvl w:ilvl="0">
      <w:start w:val="1"/>
      <w:numFmt w:val="chineseCounting"/>
      <w:suff w:val="nothing"/>
      <w:lvlText w:val="（%1）"/>
      <w:lvlJc w:val="left"/>
      <w:pPr>
        <w:ind w:left="0" w:firstLine="420"/>
      </w:pPr>
      <w:rPr>
        <w:rFonts w:eastAsia="仿宋_GB2312" w:hint="eastAsia"/>
        <w:sz w:val="32"/>
      </w:rPr>
    </w:lvl>
  </w:abstractNum>
  <w:abstractNum w:abstractNumId="18">
    <w:nsid w:val="CD52FF71"/>
    <w:multiLevelType w:val="singleLevel"/>
    <w:tmpl w:val="CD52FF71"/>
    <w:lvl w:ilvl="0">
      <w:start w:val="1"/>
      <w:numFmt w:val="chineseCounting"/>
      <w:suff w:val="nothing"/>
      <w:lvlText w:val="（%1）"/>
      <w:lvlJc w:val="left"/>
      <w:pPr>
        <w:ind w:left="0" w:firstLine="1134"/>
      </w:pPr>
      <w:rPr>
        <w:rFonts w:hint="eastAsia"/>
      </w:rPr>
    </w:lvl>
  </w:abstractNum>
  <w:abstractNum w:abstractNumId="19">
    <w:nsid w:val="D557FD60"/>
    <w:multiLevelType w:val="singleLevel"/>
    <w:tmpl w:val="D557FD60"/>
    <w:lvl w:ilvl="0">
      <w:start w:val="1"/>
      <w:numFmt w:val="chineseCounting"/>
      <w:suff w:val="nothing"/>
      <w:lvlText w:val="（%1）"/>
      <w:lvlJc w:val="left"/>
      <w:pPr>
        <w:ind w:left="0" w:firstLine="420"/>
      </w:pPr>
      <w:rPr>
        <w:rFonts w:eastAsia="仿宋_GB2312" w:hint="eastAsia"/>
      </w:rPr>
    </w:lvl>
  </w:abstractNum>
  <w:abstractNum w:abstractNumId="20">
    <w:nsid w:val="DE646B3F"/>
    <w:multiLevelType w:val="singleLevel"/>
    <w:tmpl w:val="DE646B3F"/>
    <w:lvl w:ilvl="0">
      <w:start w:val="1"/>
      <w:numFmt w:val="decimal"/>
      <w:suff w:val="nothing"/>
      <w:lvlText w:val="%1．"/>
      <w:lvlJc w:val="left"/>
      <w:pPr>
        <w:tabs>
          <w:tab w:val="left" w:pos="0"/>
        </w:tabs>
        <w:ind w:left="0" w:firstLine="40"/>
      </w:pPr>
      <w:rPr>
        <w:rFonts w:hint="default"/>
      </w:rPr>
    </w:lvl>
  </w:abstractNum>
  <w:abstractNum w:abstractNumId="21">
    <w:nsid w:val="E2D5F254"/>
    <w:multiLevelType w:val="singleLevel"/>
    <w:tmpl w:val="E2D5F254"/>
    <w:lvl w:ilvl="0">
      <w:start w:val="1"/>
      <w:numFmt w:val="decimal"/>
      <w:suff w:val="nothing"/>
      <w:lvlText w:val="%1）"/>
      <w:lvlJc w:val="left"/>
    </w:lvl>
  </w:abstractNum>
  <w:abstractNum w:abstractNumId="22">
    <w:nsid w:val="F0A1FD9F"/>
    <w:multiLevelType w:val="singleLevel"/>
    <w:tmpl w:val="F0A1FD9F"/>
    <w:lvl w:ilvl="0">
      <w:start w:val="1"/>
      <w:numFmt w:val="decimal"/>
      <w:suff w:val="nothing"/>
      <w:lvlText w:val="%1．"/>
      <w:lvlJc w:val="left"/>
      <w:pPr>
        <w:ind w:left="0" w:firstLine="1134"/>
      </w:pPr>
      <w:rPr>
        <w:rFonts w:hint="default"/>
      </w:rPr>
    </w:lvl>
  </w:abstractNum>
  <w:abstractNum w:abstractNumId="23">
    <w:nsid w:val="F8198E76"/>
    <w:multiLevelType w:val="singleLevel"/>
    <w:tmpl w:val="F8198E76"/>
    <w:lvl w:ilvl="0">
      <w:start w:val="1"/>
      <w:numFmt w:val="chineseCounting"/>
      <w:suff w:val="nothing"/>
      <w:lvlText w:val="（%1）"/>
      <w:lvlJc w:val="left"/>
      <w:pPr>
        <w:ind w:left="0" w:firstLine="1134"/>
      </w:pPr>
      <w:rPr>
        <w:rFonts w:hint="eastAsia"/>
      </w:rPr>
    </w:lvl>
  </w:abstractNum>
  <w:abstractNum w:abstractNumId="24">
    <w:nsid w:val="FD8F1018"/>
    <w:multiLevelType w:val="singleLevel"/>
    <w:tmpl w:val="FD8F1018"/>
    <w:lvl w:ilvl="0">
      <w:start w:val="1"/>
      <w:numFmt w:val="decimal"/>
      <w:suff w:val="nothing"/>
      <w:lvlText w:val="%1）"/>
      <w:lvlJc w:val="left"/>
    </w:lvl>
  </w:abstractNum>
  <w:abstractNum w:abstractNumId="25">
    <w:nsid w:val="FF3EE112"/>
    <w:multiLevelType w:val="singleLevel"/>
    <w:tmpl w:val="FF3EE112"/>
    <w:lvl w:ilvl="0">
      <w:start w:val="1"/>
      <w:numFmt w:val="decimal"/>
      <w:suff w:val="nothing"/>
      <w:lvlText w:val="%1）"/>
      <w:lvlJc w:val="left"/>
    </w:lvl>
  </w:abstractNum>
  <w:abstractNum w:abstractNumId="26">
    <w:nsid w:val="023D1089"/>
    <w:multiLevelType w:val="multilevel"/>
    <w:tmpl w:val="023D1089"/>
    <w:lvl w:ilvl="0">
      <w:start w:val="1"/>
      <w:numFmt w:val="japaneseCounting"/>
      <w:lvlText w:val="第%1条"/>
      <w:lvlJc w:val="left"/>
      <w:pPr>
        <w:ind w:left="1429" w:hanging="720"/>
      </w:pPr>
      <w:rPr>
        <w:rFonts w:ascii="仿宋_GB2312" w:eastAsia="仿宋_GB2312" w:hint="default"/>
        <w:b/>
        <w:color w:val="auto"/>
        <w:sz w:val="32"/>
        <w:szCs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07747D42"/>
    <w:multiLevelType w:val="singleLevel"/>
    <w:tmpl w:val="07747D42"/>
    <w:lvl w:ilvl="0">
      <w:start w:val="1"/>
      <w:numFmt w:val="chineseCounting"/>
      <w:suff w:val="nothing"/>
      <w:lvlText w:val="（%1）"/>
      <w:lvlJc w:val="left"/>
      <w:pPr>
        <w:ind w:left="0" w:firstLine="1134"/>
      </w:pPr>
      <w:rPr>
        <w:rFonts w:hint="eastAsia"/>
      </w:rPr>
    </w:lvl>
  </w:abstractNum>
  <w:abstractNum w:abstractNumId="28">
    <w:nsid w:val="094E90CB"/>
    <w:multiLevelType w:val="singleLevel"/>
    <w:tmpl w:val="094E90CB"/>
    <w:lvl w:ilvl="0">
      <w:start w:val="1"/>
      <w:numFmt w:val="chineseCounting"/>
      <w:suff w:val="nothing"/>
      <w:lvlText w:val="（%1）"/>
      <w:lvlJc w:val="left"/>
      <w:pPr>
        <w:ind w:left="0" w:firstLine="420"/>
      </w:pPr>
      <w:rPr>
        <w:rFonts w:eastAsia="仿宋_GB2312" w:hint="eastAsia"/>
        <w:sz w:val="32"/>
      </w:rPr>
    </w:lvl>
  </w:abstractNum>
  <w:abstractNum w:abstractNumId="29">
    <w:nsid w:val="0C670CAB"/>
    <w:multiLevelType w:val="multilevel"/>
    <w:tmpl w:val="0C670CAB"/>
    <w:lvl w:ilvl="0">
      <w:start w:val="1"/>
      <w:numFmt w:val="bullet"/>
      <w:lvlText w:val=""/>
      <w:lvlJc w:val="left"/>
      <w:pPr>
        <w:ind w:left="420" w:hanging="420"/>
      </w:pPr>
      <w:rPr>
        <w:rFonts w:ascii="Wingdings" w:hAnsi="Wingdings" w:hint="default"/>
        <w:b/>
        <w:i w:val="0"/>
        <w:sz w:val="21"/>
        <w:szCs w:val="21"/>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0">
    <w:nsid w:val="106E751E"/>
    <w:multiLevelType w:val="multilevel"/>
    <w:tmpl w:val="106E751E"/>
    <w:lvl w:ilvl="0">
      <w:start w:val="1"/>
      <w:numFmt w:val="decimal"/>
      <w:lvlText w:val="%1"/>
      <w:lvlJc w:val="left"/>
      <w:pPr>
        <w:ind w:left="420" w:hanging="420"/>
      </w:pPr>
      <w:rPr>
        <w:rFonts w:ascii="宋体" w:eastAsia="宋体" w:hAnsi="宋体" w:cs="Arial Unicode MS" w:hint="eastAsia"/>
        <w:b w:val="0"/>
        <w:sz w:val="22"/>
        <w:szCs w:val="2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117C7363"/>
    <w:multiLevelType w:val="singleLevel"/>
    <w:tmpl w:val="117C7363"/>
    <w:lvl w:ilvl="0">
      <w:start w:val="1"/>
      <w:numFmt w:val="chineseCounting"/>
      <w:suff w:val="nothing"/>
      <w:lvlText w:val="（%1）"/>
      <w:lvlJc w:val="left"/>
      <w:pPr>
        <w:ind w:left="0" w:firstLine="420"/>
      </w:pPr>
      <w:rPr>
        <w:rFonts w:eastAsia="仿宋_GB2312" w:hint="eastAsia"/>
      </w:rPr>
    </w:lvl>
  </w:abstractNum>
  <w:abstractNum w:abstractNumId="32">
    <w:nsid w:val="1635AD1E"/>
    <w:multiLevelType w:val="singleLevel"/>
    <w:tmpl w:val="1635AD1E"/>
    <w:lvl w:ilvl="0">
      <w:start w:val="1"/>
      <w:numFmt w:val="decimal"/>
      <w:suff w:val="nothing"/>
      <w:lvlText w:val="%1．"/>
      <w:lvlJc w:val="left"/>
      <w:pPr>
        <w:tabs>
          <w:tab w:val="left" w:pos="0"/>
        </w:tabs>
        <w:ind w:left="0" w:firstLine="40"/>
      </w:pPr>
      <w:rPr>
        <w:rFonts w:hint="default"/>
      </w:rPr>
    </w:lvl>
  </w:abstractNum>
  <w:abstractNum w:abstractNumId="33">
    <w:nsid w:val="1A9A36A7"/>
    <w:multiLevelType w:val="multilevel"/>
    <w:tmpl w:val="1A9A36A7"/>
    <w:lvl w:ilvl="0">
      <w:start w:val="1"/>
      <w:numFmt w:val="japaneseCounting"/>
      <w:lvlText w:val="第%1章"/>
      <w:lvlJc w:val="left"/>
      <w:pPr>
        <w:ind w:left="420" w:hanging="4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1B943927"/>
    <w:multiLevelType w:val="singleLevel"/>
    <w:tmpl w:val="1B943927"/>
    <w:lvl w:ilvl="0">
      <w:start w:val="1"/>
      <w:numFmt w:val="decimal"/>
      <w:suff w:val="nothing"/>
      <w:lvlText w:val="%1．"/>
      <w:lvlJc w:val="left"/>
      <w:pPr>
        <w:tabs>
          <w:tab w:val="left" w:pos="0"/>
        </w:tabs>
        <w:ind w:left="0" w:firstLine="40"/>
      </w:pPr>
      <w:rPr>
        <w:rFonts w:hint="default"/>
      </w:rPr>
    </w:lvl>
  </w:abstractNum>
  <w:abstractNum w:abstractNumId="35">
    <w:nsid w:val="1F0BADAA"/>
    <w:multiLevelType w:val="singleLevel"/>
    <w:tmpl w:val="1F0BADAA"/>
    <w:lvl w:ilvl="0">
      <w:start w:val="1"/>
      <w:numFmt w:val="chineseCounting"/>
      <w:suff w:val="nothing"/>
      <w:lvlText w:val="（%1）"/>
      <w:lvlJc w:val="left"/>
      <w:pPr>
        <w:ind w:left="0" w:firstLine="420"/>
      </w:pPr>
      <w:rPr>
        <w:rFonts w:eastAsia="仿宋_GB2312" w:hint="eastAsia"/>
      </w:rPr>
    </w:lvl>
  </w:abstractNum>
  <w:abstractNum w:abstractNumId="36">
    <w:nsid w:val="1FCEDFF1"/>
    <w:multiLevelType w:val="singleLevel"/>
    <w:tmpl w:val="1FCEDFF1"/>
    <w:lvl w:ilvl="0">
      <w:start w:val="1"/>
      <w:numFmt w:val="chineseCounting"/>
      <w:suff w:val="nothing"/>
      <w:lvlText w:val="（%1）"/>
      <w:lvlJc w:val="left"/>
      <w:pPr>
        <w:tabs>
          <w:tab w:val="left" w:pos="0"/>
        </w:tabs>
        <w:ind w:left="0" w:firstLine="40"/>
      </w:pPr>
      <w:rPr>
        <w:rFonts w:hint="eastAsia"/>
      </w:rPr>
    </w:lvl>
  </w:abstractNum>
  <w:abstractNum w:abstractNumId="37">
    <w:nsid w:val="249B0E4A"/>
    <w:multiLevelType w:val="multilevel"/>
    <w:tmpl w:val="249B0E4A"/>
    <w:lvl w:ilvl="0">
      <w:start w:val="1"/>
      <w:numFmt w:val="decimal"/>
      <w:lvlText w:val="C.%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2D753294"/>
    <w:multiLevelType w:val="singleLevel"/>
    <w:tmpl w:val="2D753294"/>
    <w:lvl w:ilvl="0">
      <w:start w:val="1"/>
      <w:numFmt w:val="chineseCounting"/>
      <w:suff w:val="nothing"/>
      <w:lvlText w:val="（%1）"/>
      <w:lvlJc w:val="left"/>
      <w:pPr>
        <w:ind w:left="0" w:firstLine="1134"/>
      </w:pPr>
      <w:rPr>
        <w:rFonts w:hint="eastAsia"/>
      </w:rPr>
    </w:lvl>
  </w:abstractNum>
  <w:abstractNum w:abstractNumId="39">
    <w:nsid w:val="305E545F"/>
    <w:multiLevelType w:val="multilevel"/>
    <w:tmpl w:val="305E545F"/>
    <w:lvl w:ilvl="0">
      <w:start w:val="1"/>
      <w:numFmt w:val="bullet"/>
      <w:lvlText w:val=""/>
      <w:lvlJc w:val="left"/>
      <w:pPr>
        <w:ind w:left="420" w:hanging="420"/>
      </w:pPr>
      <w:rPr>
        <w:rFonts w:ascii="Wingdings" w:hAnsi="Wingdings" w:hint="default"/>
        <w:b/>
        <w:i w:val="0"/>
        <w:sz w:val="21"/>
        <w:szCs w:val="21"/>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0">
    <w:nsid w:val="34F97CED"/>
    <w:multiLevelType w:val="multilevel"/>
    <w:tmpl w:val="34F97CED"/>
    <w:lvl w:ilvl="0">
      <w:start w:val="1"/>
      <w:numFmt w:val="bullet"/>
      <w:lvlText w:val=""/>
      <w:lvlJc w:val="left"/>
      <w:pPr>
        <w:ind w:left="1129"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1">
    <w:nsid w:val="34FB0EF1"/>
    <w:multiLevelType w:val="singleLevel"/>
    <w:tmpl w:val="34FB0EF1"/>
    <w:lvl w:ilvl="0">
      <w:start w:val="1"/>
      <w:numFmt w:val="chineseCounting"/>
      <w:suff w:val="nothing"/>
      <w:lvlText w:val="（%1）"/>
      <w:lvlJc w:val="left"/>
      <w:pPr>
        <w:ind w:left="0" w:firstLine="420"/>
      </w:pPr>
      <w:rPr>
        <w:rFonts w:eastAsia="仿宋_GB2312" w:hint="eastAsia"/>
      </w:rPr>
    </w:lvl>
  </w:abstractNum>
  <w:abstractNum w:abstractNumId="42">
    <w:nsid w:val="37DD685D"/>
    <w:multiLevelType w:val="multilevel"/>
    <w:tmpl w:val="37DD685D"/>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3A604386"/>
    <w:multiLevelType w:val="singleLevel"/>
    <w:tmpl w:val="3A604386"/>
    <w:lvl w:ilvl="0">
      <w:start w:val="1"/>
      <w:numFmt w:val="chineseCounting"/>
      <w:suff w:val="nothing"/>
      <w:lvlText w:val="（%1）"/>
      <w:lvlJc w:val="left"/>
      <w:pPr>
        <w:tabs>
          <w:tab w:val="left" w:pos="0"/>
        </w:tabs>
        <w:ind w:left="0" w:firstLine="40"/>
      </w:pPr>
      <w:rPr>
        <w:rFonts w:eastAsia="仿宋_GB2312" w:hint="eastAsia"/>
      </w:rPr>
    </w:lvl>
  </w:abstractNum>
  <w:abstractNum w:abstractNumId="44">
    <w:nsid w:val="3D451FFB"/>
    <w:multiLevelType w:val="singleLevel"/>
    <w:tmpl w:val="3D451FFB"/>
    <w:lvl w:ilvl="0">
      <w:start w:val="1"/>
      <w:numFmt w:val="decimal"/>
      <w:suff w:val="nothing"/>
      <w:lvlText w:val="%1．"/>
      <w:lvlJc w:val="left"/>
      <w:pPr>
        <w:ind w:left="0" w:firstLine="1134"/>
      </w:pPr>
      <w:rPr>
        <w:rFonts w:hint="default"/>
      </w:rPr>
    </w:lvl>
  </w:abstractNum>
  <w:abstractNum w:abstractNumId="45">
    <w:nsid w:val="3D5FDF8C"/>
    <w:multiLevelType w:val="singleLevel"/>
    <w:tmpl w:val="3D5FDF8C"/>
    <w:lvl w:ilvl="0">
      <w:start w:val="1"/>
      <w:numFmt w:val="chineseCounting"/>
      <w:suff w:val="nothing"/>
      <w:lvlText w:val="（%1）"/>
      <w:lvlJc w:val="left"/>
      <w:pPr>
        <w:ind w:left="0" w:firstLine="420"/>
      </w:pPr>
      <w:rPr>
        <w:rFonts w:eastAsia="仿宋_GB2312" w:hint="eastAsia"/>
      </w:rPr>
    </w:lvl>
  </w:abstractNum>
  <w:abstractNum w:abstractNumId="46">
    <w:nsid w:val="434F6750"/>
    <w:multiLevelType w:val="multilevel"/>
    <w:tmpl w:val="434F6750"/>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49D6B118"/>
    <w:multiLevelType w:val="singleLevel"/>
    <w:tmpl w:val="49D6B118"/>
    <w:lvl w:ilvl="0">
      <w:start w:val="1"/>
      <w:numFmt w:val="decimal"/>
      <w:suff w:val="nothing"/>
      <w:lvlText w:val="%1）"/>
      <w:lvlJc w:val="left"/>
    </w:lvl>
  </w:abstractNum>
  <w:abstractNum w:abstractNumId="48">
    <w:nsid w:val="4A9F0614"/>
    <w:multiLevelType w:val="multilevel"/>
    <w:tmpl w:val="4A9F0614"/>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4B55C215"/>
    <w:multiLevelType w:val="singleLevel"/>
    <w:tmpl w:val="4B55C215"/>
    <w:lvl w:ilvl="0">
      <w:start w:val="1"/>
      <w:numFmt w:val="chineseCounting"/>
      <w:suff w:val="nothing"/>
      <w:lvlText w:val="（%1）"/>
      <w:lvlJc w:val="left"/>
      <w:pPr>
        <w:ind w:left="0" w:firstLine="1134"/>
      </w:pPr>
      <w:rPr>
        <w:rFonts w:hint="eastAsia"/>
      </w:rPr>
    </w:lvl>
  </w:abstractNum>
  <w:abstractNum w:abstractNumId="50">
    <w:nsid w:val="4C30779D"/>
    <w:multiLevelType w:val="singleLevel"/>
    <w:tmpl w:val="4C30779D"/>
    <w:lvl w:ilvl="0">
      <w:start w:val="1"/>
      <w:numFmt w:val="chineseCounting"/>
      <w:suff w:val="nothing"/>
      <w:lvlText w:val="（%1）"/>
      <w:lvlJc w:val="left"/>
      <w:pPr>
        <w:ind w:left="0" w:firstLine="420"/>
      </w:pPr>
      <w:rPr>
        <w:rFonts w:eastAsia="楷体_GB2312" w:hint="eastAsia"/>
      </w:rPr>
    </w:lvl>
  </w:abstractNum>
  <w:abstractNum w:abstractNumId="51">
    <w:nsid w:val="4EE863B2"/>
    <w:multiLevelType w:val="singleLevel"/>
    <w:tmpl w:val="4EE863B2"/>
    <w:lvl w:ilvl="0">
      <w:start w:val="1"/>
      <w:numFmt w:val="chineseCounting"/>
      <w:suff w:val="nothing"/>
      <w:lvlText w:val="（%1）"/>
      <w:lvlJc w:val="left"/>
      <w:pPr>
        <w:ind w:left="0" w:firstLine="1134"/>
      </w:pPr>
      <w:rPr>
        <w:rFonts w:hint="eastAsia"/>
      </w:rPr>
    </w:lvl>
  </w:abstractNum>
  <w:abstractNum w:abstractNumId="52">
    <w:nsid w:val="4FB02D80"/>
    <w:multiLevelType w:val="singleLevel"/>
    <w:tmpl w:val="4FB02D80"/>
    <w:lvl w:ilvl="0">
      <w:start w:val="1"/>
      <w:numFmt w:val="decimal"/>
      <w:suff w:val="nothing"/>
      <w:lvlText w:val="%1．"/>
      <w:lvlJc w:val="left"/>
      <w:pPr>
        <w:ind w:left="0" w:firstLine="400"/>
      </w:pPr>
      <w:rPr>
        <w:rFonts w:hint="default"/>
      </w:rPr>
    </w:lvl>
  </w:abstractNum>
  <w:abstractNum w:abstractNumId="53">
    <w:nsid w:val="5153A4FE"/>
    <w:multiLevelType w:val="singleLevel"/>
    <w:tmpl w:val="5153A4FE"/>
    <w:lvl w:ilvl="0">
      <w:start w:val="1"/>
      <w:numFmt w:val="decimal"/>
      <w:suff w:val="nothing"/>
      <w:lvlText w:val="%1．"/>
      <w:lvlJc w:val="left"/>
      <w:pPr>
        <w:ind w:left="0" w:firstLine="1134"/>
      </w:pPr>
      <w:rPr>
        <w:rFonts w:hint="default"/>
      </w:rPr>
    </w:lvl>
  </w:abstractNum>
  <w:abstractNum w:abstractNumId="54">
    <w:nsid w:val="5160EC2C"/>
    <w:multiLevelType w:val="singleLevel"/>
    <w:tmpl w:val="5160EC2C"/>
    <w:lvl w:ilvl="0">
      <w:start w:val="1"/>
      <w:numFmt w:val="decimal"/>
      <w:suff w:val="nothing"/>
      <w:lvlText w:val="%1）"/>
      <w:lvlJc w:val="left"/>
    </w:lvl>
  </w:abstractNum>
  <w:abstractNum w:abstractNumId="55">
    <w:nsid w:val="5521C41E"/>
    <w:multiLevelType w:val="singleLevel"/>
    <w:tmpl w:val="5521C41E"/>
    <w:lvl w:ilvl="0">
      <w:start w:val="1"/>
      <w:numFmt w:val="decimal"/>
      <w:suff w:val="nothing"/>
      <w:lvlText w:val="%1．"/>
      <w:lvlJc w:val="left"/>
      <w:pPr>
        <w:ind w:left="0" w:firstLine="1134"/>
      </w:pPr>
      <w:rPr>
        <w:rFonts w:hint="default"/>
      </w:rPr>
    </w:lvl>
  </w:abstractNum>
  <w:abstractNum w:abstractNumId="56">
    <w:nsid w:val="56611388"/>
    <w:multiLevelType w:val="multilevel"/>
    <w:tmpl w:val="56611388"/>
    <w:lvl w:ilvl="0">
      <w:start w:val="1"/>
      <w:numFmt w:val="bullet"/>
      <w:lvlText w:val=""/>
      <w:lvlJc w:val="left"/>
      <w:pPr>
        <w:ind w:left="420" w:hanging="420"/>
      </w:pPr>
      <w:rPr>
        <w:rFonts w:ascii="Wingdings" w:hAnsi="Wingdings" w:hint="default"/>
        <w:b/>
        <w:i w:val="0"/>
        <w:sz w:val="21"/>
        <w:szCs w:val="21"/>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7">
    <w:nsid w:val="5882EFD0"/>
    <w:multiLevelType w:val="singleLevel"/>
    <w:tmpl w:val="5882EFD0"/>
    <w:lvl w:ilvl="0">
      <w:start w:val="1"/>
      <w:numFmt w:val="decimal"/>
      <w:suff w:val="nothing"/>
      <w:lvlText w:val="%1）"/>
      <w:lvlJc w:val="left"/>
    </w:lvl>
  </w:abstractNum>
  <w:abstractNum w:abstractNumId="58">
    <w:nsid w:val="59EC440B"/>
    <w:multiLevelType w:val="singleLevel"/>
    <w:tmpl w:val="59EC440B"/>
    <w:lvl w:ilvl="0">
      <w:start w:val="1"/>
      <w:numFmt w:val="chineseCounting"/>
      <w:suff w:val="nothing"/>
      <w:lvlText w:val="（%1）"/>
      <w:lvlJc w:val="left"/>
      <w:pPr>
        <w:ind w:left="0" w:firstLine="1134"/>
      </w:pPr>
      <w:rPr>
        <w:rFonts w:hint="eastAsia"/>
      </w:rPr>
    </w:lvl>
  </w:abstractNum>
  <w:abstractNum w:abstractNumId="59">
    <w:nsid w:val="620E43B1"/>
    <w:multiLevelType w:val="singleLevel"/>
    <w:tmpl w:val="620E43B1"/>
    <w:lvl w:ilvl="0">
      <w:start w:val="1"/>
      <w:numFmt w:val="chineseCounting"/>
      <w:suff w:val="nothing"/>
      <w:lvlText w:val="（%1）"/>
      <w:lvlJc w:val="left"/>
      <w:pPr>
        <w:ind w:left="0" w:firstLine="420"/>
      </w:pPr>
      <w:rPr>
        <w:rFonts w:eastAsia="仿宋_GB2312" w:hint="eastAsia"/>
      </w:rPr>
    </w:lvl>
  </w:abstractNum>
  <w:abstractNum w:abstractNumId="60">
    <w:nsid w:val="64B1221E"/>
    <w:multiLevelType w:val="singleLevel"/>
    <w:tmpl w:val="64B1221E"/>
    <w:lvl w:ilvl="0">
      <w:start w:val="1"/>
      <w:numFmt w:val="decimal"/>
      <w:suff w:val="nothing"/>
      <w:lvlText w:val="%1）"/>
      <w:lvlJc w:val="left"/>
    </w:lvl>
  </w:abstractNum>
  <w:abstractNum w:abstractNumId="61">
    <w:nsid w:val="64CD4B7A"/>
    <w:multiLevelType w:val="singleLevel"/>
    <w:tmpl w:val="64CD4B7A"/>
    <w:lvl w:ilvl="0">
      <w:start w:val="1"/>
      <w:numFmt w:val="chineseCounting"/>
      <w:suff w:val="nothing"/>
      <w:lvlText w:val="（%1）"/>
      <w:lvlJc w:val="left"/>
      <w:pPr>
        <w:ind w:left="0" w:firstLine="420"/>
      </w:pPr>
      <w:rPr>
        <w:rFonts w:eastAsia="仿宋_GB2312" w:hint="eastAsia"/>
      </w:rPr>
    </w:lvl>
  </w:abstractNum>
  <w:abstractNum w:abstractNumId="62">
    <w:nsid w:val="6734364B"/>
    <w:multiLevelType w:val="singleLevel"/>
    <w:tmpl w:val="6734364B"/>
    <w:lvl w:ilvl="0">
      <w:start w:val="1"/>
      <w:numFmt w:val="chineseCounting"/>
      <w:suff w:val="nothing"/>
      <w:lvlText w:val="（%1）"/>
      <w:lvlJc w:val="left"/>
      <w:pPr>
        <w:ind w:left="0" w:firstLine="420"/>
      </w:pPr>
      <w:rPr>
        <w:rFonts w:hint="eastAsia"/>
      </w:rPr>
    </w:lvl>
  </w:abstractNum>
  <w:abstractNum w:abstractNumId="63">
    <w:nsid w:val="67AEC396"/>
    <w:multiLevelType w:val="singleLevel"/>
    <w:tmpl w:val="67AEC396"/>
    <w:lvl w:ilvl="0">
      <w:start w:val="1"/>
      <w:numFmt w:val="chineseCounting"/>
      <w:suff w:val="nothing"/>
      <w:lvlText w:val="（%1）"/>
      <w:lvlJc w:val="left"/>
      <w:pPr>
        <w:ind w:left="0" w:firstLine="1134"/>
      </w:pPr>
      <w:rPr>
        <w:rFonts w:hint="eastAsia"/>
      </w:rPr>
    </w:lvl>
  </w:abstractNum>
  <w:abstractNum w:abstractNumId="64">
    <w:nsid w:val="6B9FCB5C"/>
    <w:multiLevelType w:val="singleLevel"/>
    <w:tmpl w:val="6B9FCB5C"/>
    <w:lvl w:ilvl="0">
      <w:start w:val="1"/>
      <w:numFmt w:val="chineseCounting"/>
      <w:suff w:val="nothing"/>
      <w:lvlText w:val="（%1）"/>
      <w:lvlJc w:val="left"/>
      <w:pPr>
        <w:ind w:left="0" w:firstLine="420"/>
      </w:pPr>
      <w:rPr>
        <w:rFonts w:hint="eastAsia"/>
      </w:rPr>
    </w:lvl>
  </w:abstractNum>
  <w:abstractNum w:abstractNumId="65">
    <w:nsid w:val="6BBB3649"/>
    <w:multiLevelType w:val="singleLevel"/>
    <w:tmpl w:val="6BBB3649"/>
    <w:lvl w:ilvl="0">
      <w:start w:val="1"/>
      <w:numFmt w:val="decimal"/>
      <w:suff w:val="nothing"/>
      <w:lvlText w:val="%1）"/>
      <w:lvlJc w:val="left"/>
    </w:lvl>
  </w:abstractNum>
  <w:abstractNum w:abstractNumId="66">
    <w:nsid w:val="6C39CB45"/>
    <w:multiLevelType w:val="singleLevel"/>
    <w:tmpl w:val="6C39CB45"/>
    <w:lvl w:ilvl="0">
      <w:start w:val="1"/>
      <w:numFmt w:val="chineseCounting"/>
      <w:suff w:val="nothing"/>
      <w:lvlText w:val="（%1）"/>
      <w:lvlJc w:val="left"/>
      <w:pPr>
        <w:tabs>
          <w:tab w:val="left" w:pos="0"/>
        </w:tabs>
        <w:ind w:left="0" w:firstLine="40"/>
      </w:pPr>
      <w:rPr>
        <w:rFonts w:eastAsia="仿宋_GB2312" w:hint="eastAsia"/>
      </w:rPr>
    </w:lvl>
  </w:abstractNum>
  <w:abstractNum w:abstractNumId="67">
    <w:nsid w:val="6F0738E1"/>
    <w:multiLevelType w:val="singleLevel"/>
    <w:tmpl w:val="6F0738E1"/>
    <w:lvl w:ilvl="0">
      <w:start w:val="1"/>
      <w:numFmt w:val="chineseCounting"/>
      <w:suff w:val="nothing"/>
      <w:lvlText w:val="（%1）"/>
      <w:lvlJc w:val="left"/>
      <w:pPr>
        <w:ind w:left="0" w:firstLine="420"/>
      </w:pPr>
      <w:rPr>
        <w:rFonts w:eastAsia="仿宋_GB2312" w:hint="eastAsia"/>
      </w:rPr>
    </w:lvl>
  </w:abstractNum>
  <w:abstractNum w:abstractNumId="68">
    <w:nsid w:val="6F211A05"/>
    <w:multiLevelType w:val="multilevel"/>
    <w:tmpl w:val="6F211A05"/>
    <w:lvl w:ilvl="0">
      <w:start w:val="1"/>
      <w:numFmt w:val="decimal"/>
      <w:lvlText w:val="S.%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1B59D80"/>
    <w:multiLevelType w:val="singleLevel"/>
    <w:tmpl w:val="71B59D80"/>
    <w:lvl w:ilvl="0">
      <w:start w:val="1"/>
      <w:numFmt w:val="decimal"/>
      <w:suff w:val="nothing"/>
      <w:lvlText w:val="%1）"/>
      <w:lvlJc w:val="left"/>
    </w:lvl>
  </w:abstractNum>
  <w:abstractNum w:abstractNumId="70">
    <w:nsid w:val="737E888C"/>
    <w:multiLevelType w:val="singleLevel"/>
    <w:tmpl w:val="737E888C"/>
    <w:lvl w:ilvl="0">
      <w:start w:val="1"/>
      <w:numFmt w:val="chineseCounting"/>
      <w:suff w:val="nothing"/>
      <w:lvlText w:val="（%1）"/>
      <w:lvlJc w:val="left"/>
      <w:pPr>
        <w:ind w:left="0" w:firstLine="420"/>
      </w:pPr>
      <w:rPr>
        <w:rFonts w:hint="eastAsia"/>
      </w:rPr>
    </w:lvl>
  </w:abstractNum>
  <w:abstractNum w:abstractNumId="71">
    <w:nsid w:val="74794362"/>
    <w:multiLevelType w:val="singleLevel"/>
    <w:tmpl w:val="74794362"/>
    <w:lvl w:ilvl="0">
      <w:start w:val="1"/>
      <w:numFmt w:val="decimal"/>
      <w:suff w:val="nothing"/>
      <w:lvlText w:val="%1）"/>
      <w:lvlJc w:val="left"/>
    </w:lvl>
  </w:abstractNum>
  <w:abstractNum w:abstractNumId="72">
    <w:nsid w:val="761B0661"/>
    <w:multiLevelType w:val="singleLevel"/>
    <w:tmpl w:val="761B0661"/>
    <w:lvl w:ilvl="0">
      <w:start w:val="1"/>
      <w:numFmt w:val="decimal"/>
      <w:suff w:val="nothing"/>
      <w:lvlText w:val="%1）"/>
      <w:lvlJc w:val="left"/>
    </w:lvl>
  </w:abstractNum>
  <w:abstractNum w:abstractNumId="73">
    <w:nsid w:val="762CBD2A"/>
    <w:multiLevelType w:val="singleLevel"/>
    <w:tmpl w:val="762CBD2A"/>
    <w:lvl w:ilvl="0">
      <w:start w:val="1"/>
      <w:numFmt w:val="decimal"/>
      <w:suff w:val="nothing"/>
      <w:lvlText w:val="%1．"/>
      <w:lvlJc w:val="left"/>
      <w:pPr>
        <w:tabs>
          <w:tab w:val="left" w:pos="0"/>
        </w:tabs>
        <w:ind w:left="0" w:firstLine="40"/>
      </w:pPr>
      <w:rPr>
        <w:rFonts w:hint="default"/>
      </w:rPr>
    </w:lvl>
  </w:abstractNum>
  <w:abstractNum w:abstractNumId="74">
    <w:nsid w:val="7B5C5A17"/>
    <w:multiLevelType w:val="multilevel"/>
    <w:tmpl w:val="7B5C5A17"/>
    <w:lvl w:ilvl="0">
      <w:start w:val="1"/>
      <w:numFmt w:val="bullet"/>
      <w:lvlText w:val=""/>
      <w:lvlJc w:val="left"/>
      <w:pPr>
        <w:ind w:left="420" w:hanging="420"/>
      </w:pPr>
      <w:rPr>
        <w:rFonts w:ascii="Wingdings" w:hAnsi="Wingdings" w:hint="default"/>
        <w:b/>
        <w:i w:val="0"/>
        <w:sz w:val="21"/>
        <w:szCs w:val="21"/>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5">
    <w:nsid w:val="7C3D32A0"/>
    <w:multiLevelType w:val="singleLevel"/>
    <w:tmpl w:val="7C3D32A0"/>
    <w:lvl w:ilvl="0">
      <w:start w:val="1"/>
      <w:numFmt w:val="decimal"/>
      <w:suff w:val="nothing"/>
      <w:lvlText w:val="%1．"/>
      <w:lvlJc w:val="left"/>
      <w:pPr>
        <w:ind w:left="0" w:firstLine="1134"/>
      </w:pPr>
      <w:rPr>
        <w:rFonts w:hint="default"/>
      </w:rPr>
    </w:lvl>
  </w:abstractNum>
  <w:num w:numId="1">
    <w:abstractNumId w:val="33"/>
  </w:num>
  <w:num w:numId="2">
    <w:abstractNumId w:val="26"/>
  </w:num>
  <w:num w:numId="3">
    <w:abstractNumId w:val="17"/>
  </w:num>
  <w:num w:numId="4">
    <w:abstractNumId w:val="1"/>
  </w:num>
  <w:num w:numId="5">
    <w:abstractNumId w:val="28"/>
  </w:num>
  <w:num w:numId="6">
    <w:abstractNumId w:val="31"/>
  </w:num>
  <w:num w:numId="7">
    <w:abstractNumId w:val="67"/>
  </w:num>
  <w:num w:numId="8">
    <w:abstractNumId w:val="45"/>
  </w:num>
  <w:num w:numId="9">
    <w:abstractNumId w:val="41"/>
  </w:num>
  <w:num w:numId="10">
    <w:abstractNumId w:val="16"/>
  </w:num>
  <w:num w:numId="11">
    <w:abstractNumId w:val="19"/>
  </w:num>
  <w:num w:numId="12">
    <w:abstractNumId w:val="35"/>
  </w:num>
  <w:num w:numId="13">
    <w:abstractNumId w:val="59"/>
  </w:num>
  <w:num w:numId="14">
    <w:abstractNumId w:val="58"/>
  </w:num>
  <w:num w:numId="15">
    <w:abstractNumId w:val="48"/>
  </w:num>
  <w:num w:numId="16">
    <w:abstractNumId w:val="46"/>
  </w:num>
  <w:num w:numId="17">
    <w:abstractNumId w:val="51"/>
  </w:num>
  <w:num w:numId="18">
    <w:abstractNumId w:val="18"/>
  </w:num>
  <w:num w:numId="19">
    <w:abstractNumId w:val="15"/>
  </w:num>
  <w:num w:numId="20">
    <w:abstractNumId w:val="5"/>
  </w:num>
  <w:num w:numId="21">
    <w:abstractNumId w:val="27"/>
  </w:num>
  <w:num w:numId="22">
    <w:abstractNumId w:val="23"/>
  </w:num>
  <w:num w:numId="23">
    <w:abstractNumId w:val="63"/>
  </w:num>
  <w:num w:numId="24">
    <w:abstractNumId w:val="49"/>
  </w:num>
  <w:num w:numId="25">
    <w:abstractNumId w:val="7"/>
  </w:num>
  <w:num w:numId="26">
    <w:abstractNumId w:val="20"/>
  </w:num>
  <w:num w:numId="27">
    <w:abstractNumId w:val="2"/>
  </w:num>
  <w:num w:numId="28">
    <w:abstractNumId w:val="57"/>
  </w:num>
  <w:num w:numId="29">
    <w:abstractNumId w:val="54"/>
  </w:num>
  <w:num w:numId="30">
    <w:abstractNumId w:val="60"/>
  </w:num>
  <w:num w:numId="31">
    <w:abstractNumId w:val="24"/>
  </w:num>
  <w:num w:numId="32">
    <w:abstractNumId w:val="72"/>
  </w:num>
  <w:num w:numId="33">
    <w:abstractNumId w:val="3"/>
  </w:num>
  <w:num w:numId="34">
    <w:abstractNumId w:val="4"/>
  </w:num>
  <w:num w:numId="35">
    <w:abstractNumId w:val="71"/>
  </w:num>
  <w:num w:numId="36">
    <w:abstractNumId w:val="21"/>
  </w:num>
  <w:num w:numId="37">
    <w:abstractNumId w:val="65"/>
  </w:num>
  <w:num w:numId="38">
    <w:abstractNumId w:val="25"/>
  </w:num>
  <w:num w:numId="39">
    <w:abstractNumId w:val="69"/>
  </w:num>
  <w:num w:numId="40">
    <w:abstractNumId w:val="47"/>
  </w:num>
  <w:num w:numId="41">
    <w:abstractNumId w:val="12"/>
  </w:num>
  <w:num w:numId="42">
    <w:abstractNumId w:val="38"/>
  </w:num>
  <w:num w:numId="43">
    <w:abstractNumId w:val="9"/>
  </w:num>
  <w:num w:numId="44">
    <w:abstractNumId w:val="43"/>
  </w:num>
  <w:num w:numId="45">
    <w:abstractNumId w:val="50"/>
  </w:num>
  <w:num w:numId="46">
    <w:abstractNumId w:val="44"/>
  </w:num>
  <w:num w:numId="47">
    <w:abstractNumId w:val="10"/>
  </w:num>
  <w:num w:numId="48">
    <w:abstractNumId w:val="22"/>
  </w:num>
  <w:num w:numId="49">
    <w:abstractNumId w:val="66"/>
  </w:num>
  <w:num w:numId="50">
    <w:abstractNumId w:val="75"/>
  </w:num>
  <w:num w:numId="51">
    <w:abstractNumId w:val="30"/>
  </w:num>
  <w:num w:numId="52">
    <w:abstractNumId w:val="52"/>
  </w:num>
  <w:num w:numId="53">
    <w:abstractNumId w:val="40"/>
  </w:num>
  <w:num w:numId="54">
    <w:abstractNumId w:val="11"/>
  </w:num>
  <w:num w:numId="55">
    <w:abstractNumId w:val="55"/>
  </w:num>
  <w:num w:numId="56">
    <w:abstractNumId w:val="61"/>
  </w:num>
  <w:num w:numId="57">
    <w:abstractNumId w:val="6"/>
  </w:num>
  <w:num w:numId="58">
    <w:abstractNumId w:val="0"/>
  </w:num>
  <w:num w:numId="59">
    <w:abstractNumId w:val="13"/>
  </w:num>
  <w:num w:numId="60">
    <w:abstractNumId w:val="64"/>
  </w:num>
  <w:num w:numId="61">
    <w:abstractNumId w:val="62"/>
  </w:num>
  <w:num w:numId="62">
    <w:abstractNumId w:val="70"/>
  </w:num>
  <w:num w:numId="63">
    <w:abstractNumId w:val="73"/>
  </w:num>
  <w:num w:numId="64">
    <w:abstractNumId w:val="56"/>
  </w:num>
  <w:num w:numId="65">
    <w:abstractNumId w:val="74"/>
  </w:num>
  <w:num w:numId="66">
    <w:abstractNumId w:val="29"/>
  </w:num>
  <w:num w:numId="67">
    <w:abstractNumId w:val="39"/>
  </w:num>
  <w:num w:numId="68">
    <w:abstractNumId w:val="32"/>
  </w:num>
  <w:num w:numId="69">
    <w:abstractNumId w:val="37"/>
  </w:num>
  <w:num w:numId="70">
    <w:abstractNumId w:val="68"/>
  </w:num>
  <w:num w:numId="71">
    <w:abstractNumId w:val="36"/>
  </w:num>
  <w:num w:numId="72">
    <w:abstractNumId w:val="53"/>
  </w:num>
  <w:num w:numId="73">
    <w:abstractNumId w:val="14"/>
  </w:num>
  <w:num w:numId="74">
    <w:abstractNumId w:val="42"/>
  </w:num>
  <w:num w:numId="75">
    <w:abstractNumId w:val="8"/>
  </w:num>
  <w:num w:numId="76">
    <w:abstractNumId w:val="34"/>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alignBordersAndEdges/>
  <w:bordersDoNotSurroundHeader/>
  <w:bordersDoNotSurroundFooter/>
  <w:defaultTabStop w:val="420"/>
  <w:drawingGridHorizontalSpacing w:val="100"/>
  <w:drawingGridVerticalSpacing w:val="156"/>
  <w:displayHorizontalDrawingGridEvery w:val="2"/>
  <w:displayVerticalDrawingGridEvery w:val="2"/>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1E19"/>
    <w:rsid w:val="00004F4F"/>
    <w:rsid w:val="00011C86"/>
    <w:rsid w:val="0001559D"/>
    <w:rsid w:val="00015B44"/>
    <w:rsid w:val="0001607E"/>
    <w:rsid w:val="00020908"/>
    <w:rsid w:val="00020CAB"/>
    <w:rsid w:val="0002255B"/>
    <w:rsid w:val="00022B2D"/>
    <w:rsid w:val="0002371C"/>
    <w:rsid w:val="00023F8D"/>
    <w:rsid w:val="00024E4B"/>
    <w:rsid w:val="00025014"/>
    <w:rsid w:val="00026E2C"/>
    <w:rsid w:val="00027F76"/>
    <w:rsid w:val="00030282"/>
    <w:rsid w:val="00033DBA"/>
    <w:rsid w:val="0003693E"/>
    <w:rsid w:val="00037B51"/>
    <w:rsid w:val="00037F5C"/>
    <w:rsid w:val="00042815"/>
    <w:rsid w:val="00042909"/>
    <w:rsid w:val="00044317"/>
    <w:rsid w:val="000447B0"/>
    <w:rsid w:val="000451A0"/>
    <w:rsid w:val="00045972"/>
    <w:rsid w:val="000474D2"/>
    <w:rsid w:val="00051276"/>
    <w:rsid w:val="0005174A"/>
    <w:rsid w:val="00055911"/>
    <w:rsid w:val="00056FA9"/>
    <w:rsid w:val="000576B9"/>
    <w:rsid w:val="000579F0"/>
    <w:rsid w:val="0006278B"/>
    <w:rsid w:val="000672FB"/>
    <w:rsid w:val="00072B2D"/>
    <w:rsid w:val="00075962"/>
    <w:rsid w:val="00080D94"/>
    <w:rsid w:val="00080FD4"/>
    <w:rsid w:val="00086898"/>
    <w:rsid w:val="0008795D"/>
    <w:rsid w:val="0009125A"/>
    <w:rsid w:val="000923EB"/>
    <w:rsid w:val="00092D08"/>
    <w:rsid w:val="00093831"/>
    <w:rsid w:val="0009640E"/>
    <w:rsid w:val="0009717A"/>
    <w:rsid w:val="00097F78"/>
    <w:rsid w:val="00097F80"/>
    <w:rsid w:val="000A0241"/>
    <w:rsid w:val="000A5429"/>
    <w:rsid w:val="000A71DD"/>
    <w:rsid w:val="000A796E"/>
    <w:rsid w:val="000B0555"/>
    <w:rsid w:val="000B0777"/>
    <w:rsid w:val="000B1A25"/>
    <w:rsid w:val="000B37D9"/>
    <w:rsid w:val="000B4284"/>
    <w:rsid w:val="000C1411"/>
    <w:rsid w:val="000C77BB"/>
    <w:rsid w:val="000D03CF"/>
    <w:rsid w:val="000E2B98"/>
    <w:rsid w:val="000E50BF"/>
    <w:rsid w:val="000E6DAC"/>
    <w:rsid w:val="000E6F95"/>
    <w:rsid w:val="000F0253"/>
    <w:rsid w:val="000F1412"/>
    <w:rsid w:val="000F4256"/>
    <w:rsid w:val="000F653E"/>
    <w:rsid w:val="00101B3F"/>
    <w:rsid w:val="00104660"/>
    <w:rsid w:val="00106C15"/>
    <w:rsid w:val="0011186E"/>
    <w:rsid w:val="001157AF"/>
    <w:rsid w:val="001167A1"/>
    <w:rsid w:val="00140DC3"/>
    <w:rsid w:val="001420B8"/>
    <w:rsid w:val="00144905"/>
    <w:rsid w:val="00145B25"/>
    <w:rsid w:val="001462A4"/>
    <w:rsid w:val="001468CE"/>
    <w:rsid w:val="00151325"/>
    <w:rsid w:val="001519AC"/>
    <w:rsid w:val="001539AB"/>
    <w:rsid w:val="00153F30"/>
    <w:rsid w:val="00154AD0"/>
    <w:rsid w:val="00156449"/>
    <w:rsid w:val="001568DC"/>
    <w:rsid w:val="00162285"/>
    <w:rsid w:val="00162955"/>
    <w:rsid w:val="001703E8"/>
    <w:rsid w:val="00170829"/>
    <w:rsid w:val="00170F83"/>
    <w:rsid w:val="00172667"/>
    <w:rsid w:val="00176BB8"/>
    <w:rsid w:val="00176E25"/>
    <w:rsid w:val="001805C5"/>
    <w:rsid w:val="00183761"/>
    <w:rsid w:val="00185EA3"/>
    <w:rsid w:val="00193242"/>
    <w:rsid w:val="0019707E"/>
    <w:rsid w:val="001979D4"/>
    <w:rsid w:val="001A0149"/>
    <w:rsid w:val="001A1687"/>
    <w:rsid w:val="001A187B"/>
    <w:rsid w:val="001A2CAE"/>
    <w:rsid w:val="001A45B6"/>
    <w:rsid w:val="001B1771"/>
    <w:rsid w:val="001B1F16"/>
    <w:rsid w:val="001B62E1"/>
    <w:rsid w:val="001B6B7F"/>
    <w:rsid w:val="001C1E39"/>
    <w:rsid w:val="001C46E4"/>
    <w:rsid w:val="001C60BA"/>
    <w:rsid w:val="001C71D9"/>
    <w:rsid w:val="001C7393"/>
    <w:rsid w:val="001D0047"/>
    <w:rsid w:val="001D3424"/>
    <w:rsid w:val="001D6A12"/>
    <w:rsid w:val="001D713A"/>
    <w:rsid w:val="001D7A23"/>
    <w:rsid w:val="001D7D24"/>
    <w:rsid w:val="001E07BD"/>
    <w:rsid w:val="001E16F6"/>
    <w:rsid w:val="001E2F86"/>
    <w:rsid w:val="001E4767"/>
    <w:rsid w:val="001E7A5B"/>
    <w:rsid w:val="001E7AB7"/>
    <w:rsid w:val="001E7E47"/>
    <w:rsid w:val="001F2D32"/>
    <w:rsid w:val="00200348"/>
    <w:rsid w:val="00201D60"/>
    <w:rsid w:val="00203199"/>
    <w:rsid w:val="002034E1"/>
    <w:rsid w:val="00203B41"/>
    <w:rsid w:val="00203CEA"/>
    <w:rsid w:val="00204B32"/>
    <w:rsid w:val="00205DAA"/>
    <w:rsid w:val="00210B90"/>
    <w:rsid w:val="00211BF5"/>
    <w:rsid w:val="00213FEB"/>
    <w:rsid w:val="002157FF"/>
    <w:rsid w:val="00217839"/>
    <w:rsid w:val="00221054"/>
    <w:rsid w:val="00222EA1"/>
    <w:rsid w:val="00224B45"/>
    <w:rsid w:val="00225DED"/>
    <w:rsid w:val="002324EE"/>
    <w:rsid w:val="00232D09"/>
    <w:rsid w:val="00233EA9"/>
    <w:rsid w:val="00237A93"/>
    <w:rsid w:val="002401E8"/>
    <w:rsid w:val="00242321"/>
    <w:rsid w:val="00243819"/>
    <w:rsid w:val="00243D1F"/>
    <w:rsid w:val="00251001"/>
    <w:rsid w:val="00252032"/>
    <w:rsid w:val="002524FC"/>
    <w:rsid w:val="00252E9B"/>
    <w:rsid w:val="00256CE1"/>
    <w:rsid w:val="00256E6B"/>
    <w:rsid w:val="00266380"/>
    <w:rsid w:val="0026648C"/>
    <w:rsid w:val="00266A10"/>
    <w:rsid w:val="00267E9B"/>
    <w:rsid w:val="002709C2"/>
    <w:rsid w:val="0027115F"/>
    <w:rsid w:val="0027203B"/>
    <w:rsid w:val="002723B5"/>
    <w:rsid w:val="00276391"/>
    <w:rsid w:val="00277BD5"/>
    <w:rsid w:val="002808F2"/>
    <w:rsid w:val="002817F5"/>
    <w:rsid w:val="00283254"/>
    <w:rsid w:val="00285311"/>
    <w:rsid w:val="00287F3A"/>
    <w:rsid w:val="00290C0F"/>
    <w:rsid w:val="002923AA"/>
    <w:rsid w:val="002923FD"/>
    <w:rsid w:val="00293FEF"/>
    <w:rsid w:val="00294DD1"/>
    <w:rsid w:val="00296BBC"/>
    <w:rsid w:val="00297361"/>
    <w:rsid w:val="0029739D"/>
    <w:rsid w:val="002A2695"/>
    <w:rsid w:val="002A3971"/>
    <w:rsid w:val="002A53F8"/>
    <w:rsid w:val="002A5DE9"/>
    <w:rsid w:val="002A61D8"/>
    <w:rsid w:val="002A7A79"/>
    <w:rsid w:val="002B31C1"/>
    <w:rsid w:val="002B4DA0"/>
    <w:rsid w:val="002B5632"/>
    <w:rsid w:val="002B70FD"/>
    <w:rsid w:val="002C2F73"/>
    <w:rsid w:val="002C3B82"/>
    <w:rsid w:val="002D0517"/>
    <w:rsid w:val="002D24DF"/>
    <w:rsid w:val="002D37E2"/>
    <w:rsid w:val="002D4468"/>
    <w:rsid w:val="002D5C34"/>
    <w:rsid w:val="002D5F81"/>
    <w:rsid w:val="002D60D1"/>
    <w:rsid w:val="002D6D4D"/>
    <w:rsid w:val="002E3068"/>
    <w:rsid w:val="002E551E"/>
    <w:rsid w:val="002E5805"/>
    <w:rsid w:val="002F0D8B"/>
    <w:rsid w:val="002F410F"/>
    <w:rsid w:val="002F426B"/>
    <w:rsid w:val="00300103"/>
    <w:rsid w:val="0030323C"/>
    <w:rsid w:val="00304854"/>
    <w:rsid w:val="00304D73"/>
    <w:rsid w:val="003064E8"/>
    <w:rsid w:val="003072C3"/>
    <w:rsid w:val="00307C81"/>
    <w:rsid w:val="003101EB"/>
    <w:rsid w:val="00314673"/>
    <w:rsid w:val="00321F08"/>
    <w:rsid w:val="00322A25"/>
    <w:rsid w:val="00324E71"/>
    <w:rsid w:val="003279F8"/>
    <w:rsid w:val="00331991"/>
    <w:rsid w:val="00336B4D"/>
    <w:rsid w:val="00337244"/>
    <w:rsid w:val="00342113"/>
    <w:rsid w:val="003456B3"/>
    <w:rsid w:val="0035242A"/>
    <w:rsid w:val="00353CC4"/>
    <w:rsid w:val="00354E2F"/>
    <w:rsid w:val="00355573"/>
    <w:rsid w:val="003556E8"/>
    <w:rsid w:val="00363572"/>
    <w:rsid w:val="003715CC"/>
    <w:rsid w:val="00372AAB"/>
    <w:rsid w:val="0037421D"/>
    <w:rsid w:val="00376552"/>
    <w:rsid w:val="00376691"/>
    <w:rsid w:val="00382EAF"/>
    <w:rsid w:val="00383F45"/>
    <w:rsid w:val="00385BC4"/>
    <w:rsid w:val="00394AF6"/>
    <w:rsid w:val="00394B14"/>
    <w:rsid w:val="00397093"/>
    <w:rsid w:val="0039766E"/>
    <w:rsid w:val="003A083B"/>
    <w:rsid w:val="003A0AD2"/>
    <w:rsid w:val="003A727C"/>
    <w:rsid w:val="003B1094"/>
    <w:rsid w:val="003B39C5"/>
    <w:rsid w:val="003B4A8B"/>
    <w:rsid w:val="003B6F77"/>
    <w:rsid w:val="003C3A21"/>
    <w:rsid w:val="003C4AAD"/>
    <w:rsid w:val="003C60BC"/>
    <w:rsid w:val="003C7998"/>
    <w:rsid w:val="003D0833"/>
    <w:rsid w:val="003D0F6D"/>
    <w:rsid w:val="003D361B"/>
    <w:rsid w:val="003D3A9C"/>
    <w:rsid w:val="003D3BDF"/>
    <w:rsid w:val="003D7F57"/>
    <w:rsid w:val="003E007C"/>
    <w:rsid w:val="003E32C9"/>
    <w:rsid w:val="003E4C49"/>
    <w:rsid w:val="003E6AB1"/>
    <w:rsid w:val="003F1673"/>
    <w:rsid w:val="003F26FD"/>
    <w:rsid w:val="003F2D7E"/>
    <w:rsid w:val="003F47FC"/>
    <w:rsid w:val="003F6C45"/>
    <w:rsid w:val="00400ABE"/>
    <w:rsid w:val="0040124D"/>
    <w:rsid w:val="0040313D"/>
    <w:rsid w:val="004034AD"/>
    <w:rsid w:val="004043CE"/>
    <w:rsid w:val="00405A29"/>
    <w:rsid w:val="00405DA5"/>
    <w:rsid w:val="00406472"/>
    <w:rsid w:val="0040705B"/>
    <w:rsid w:val="004100AE"/>
    <w:rsid w:val="00410FC0"/>
    <w:rsid w:val="00412E83"/>
    <w:rsid w:val="0041397D"/>
    <w:rsid w:val="004143D3"/>
    <w:rsid w:val="0042160F"/>
    <w:rsid w:val="00422FAD"/>
    <w:rsid w:val="004238E3"/>
    <w:rsid w:val="00423A0B"/>
    <w:rsid w:val="00427AB3"/>
    <w:rsid w:val="004303EF"/>
    <w:rsid w:val="00433AC9"/>
    <w:rsid w:val="00436494"/>
    <w:rsid w:val="004401D6"/>
    <w:rsid w:val="00440F4F"/>
    <w:rsid w:val="00446251"/>
    <w:rsid w:val="00446725"/>
    <w:rsid w:val="00450B62"/>
    <w:rsid w:val="004518AA"/>
    <w:rsid w:val="0045320D"/>
    <w:rsid w:val="0045599D"/>
    <w:rsid w:val="004628B9"/>
    <w:rsid w:val="00470FFF"/>
    <w:rsid w:val="004722B9"/>
    <w:rsid w:val="00475296"/>
    <w:rsid w:val="0047578C"/>
    <w:rsid w:val="00476290"/>
    <w:rsid w:val="004836E4"/>
    <w:rsid w:val="00485C16"/>
    <w:rsid w:val="004876E1"/>
    <w:rsid w:val="00490055"/>
    <w:rsid w:val="00490357"/>
    <w:rsid w:val="00490729"/>
    <w:rsid w:val="00490DB5"/>
    <w:rsid w:val="004920FC"/>
    <w:rsid w:val="00493B1C"/>
    <w:rsid w:val="00495C28"/>
    <w:rsid w:val="00496148"/>
    <w:rsid w:val="00496B84"/>
    <w:rsid w:val="004A3170"/>
    <w:rsid w:val="004A3607"/>
    <w:rsid w:val="004A5304"/>
    <w:rsid w:val="004B54CF"/>
    <w:rsid w:val="004B5C97"/>
    <w:rsid w:val="004B5D16"/>
    <w:rsid w:val="004B70E4"/>
    <w:rsid w:val="004B75F4"/>
    <w:rsid w:val="004C0CF1"/>
    <w:rsid w:val="004C5954"/>
    <w:rsid w:val="004C6449"/>
    <w:rsid w:val="004C70FE"/>
    <w:rsid w:val="004C758D"/>
    <w:rsid w:val="004C7E69"/>
    <w:rsid w:val="004D0738"/>
    <w:rsid w:val="004D453C"/>
    <w:rsid w:val="004D6655"/>
    <w:rsid w:val="004D727A"/>
    <w:rsid w:val="004E0944"/>
    <w:rsid w:val="004E0CD4"/>
    <w:rsid w:val="004E1E19"/>
    <w:rsid w:val="004E4583"/>
    <w:rsid w:val="004F2BE0"/>
    <w:rsid w:val="004F45A2"/>
    <w:rsid w:val="004F5E5F"/>
    <w:rsid w:val="004F6952"/>
    <w:rsid w:val="004F7B1F"/>
    <w:rsid w:val="005017BF"/>
    <w:rsid w:val="00504257"/>
    <w:rsid w:val="00504DD8"/>
    <w:rsid w:val="00510B1E"/>
    <w:rsid w:val="00513C4F"/>
    <w:rsid w:val="0051400D"/>
    <w:rsid w:val="00516761"/>
    <w:rsid w:val="00520302"/>
    <w:rsid w:val="0052053E"/>
    <w:rsid w:val="00520700"/>
    <w:rsid w:val="0052072B"/>
    <w:rsid w:val="005236F0"/>
    <w:rsid w:val="005243D7"/>
    <w:rsid w:val="0052515F"/>
    <w:rsid w:val="0053245B"/>
    <w:rsid w:val="005374E6"/>
    <w:rsid w:val="005463F6"/>
    <w:rsid w:val="00552062"/>
    <w:rsid w:val="005536A4"/>
    <w:rsid w:val="00555B29"/>
    <w:rsid w:val="0056187F"/>
    <w:rsid w:val="0056269C"/>
    <w:rsid w:val="005639C6"/>
    <w:rsid w:val="005647EF"/>
    <w:rsid w:val="00572222"/>
    <w:rsid w:val="005738F7"/>
    <w:rsid w:val="00573C63"/>
    <w:rsid w:val="0057476B"/>
    <w:rsid w:val="00574AA9"/>
    <w:rsid w:val="0057740B"/>
    <w:rsid w:val="00583A32"/>
    <w:rsid w:val="0058474A"/>
    <w:rsid w:val="005952EA"/>
    <w:rsid w:val="00595DB4"/>
    <w:rsid w:val="0059713C"/>
    <w:rsid w:val="005A2122"/>
    <w:rsid w:val="005A496A"/>
    <w:rsid w:val="005A5D7E"/>
    <w:rsid w:val="005A620D"/>
    <w:rsid w:val="005A671C"/>
    <w:rsid w:val="005A6FA0"/>
    <w:rsid w:val="005B32D6"/>
    <w:rsid w:val="005C023B"/>
    <w:rsid w:val="005C0826"/>
    <w:rsid w:val="005C301A"/>
    <w:rsid w:val="005C3914"/>
    <w:rsid w:val="005C5D28"/>
    <w:rsid w:val="005C5FB7"/>
    <w:rsid w:val="005C6E18"/>
    <w:rsid w:val="005C75AA"/>
    <w:rsid w:val="005D0514"/>
    <w:rsid w:val="005D0C12"/>
    <w:rsid w:val="005D13B5"/>
    <w:rsid w:val="005D3DA8"/>
    <w:rsid w:val="005D3E89"/>
    <w:rsid w:val="005D5F86"/>
    <w:rsid w:val="005E0296"/>
    <w:rsid w:val="005E15E1"/>
    <w:rsid w:val="005E335B"/>
    <w:rsid w:val="005E7CE4"/>
    <w:rsid w:val="005F54F4"/>
    <w:rsid w:val="005F63A4"/>
    <w:rsid w:val="005F7055"/>
    <w:rsid w:val="0060173A"/>
    <w:rsid w:val="006039E2"/>
    <w:rsid w:val="006047F6"/>
    <w:rsid w:val="006114D5"/>
    <w:rsid w:val="00611CAA"/>
    <w:rsid w:val="0061787C"/>
    <w:rsid w:val="00622DC5"/>
    <w:rsid w:val="0062420D"/>
    <w:rsid w:val="00634F38"/>
    <w:rsid w:val="00635C5F"/>
    <w:rsid w:val="0064447A"/>
    <w:rsid w:val="00644A0B"/>
    <w:rsid w:val="0064703F"/>
    <w:rsid w:val="00652F85"/>
    <w:rsid w:val="0065410E"/>
    <w:rsid w:val="006545C0"/>
    <w:rsid w:val="0065486E"/>
    <w:rsid w:val="00660B03"/>
    <w:rsid w:val="0066105C"/>
    <w:rsid w:val="006623A1"/>
    <w:rsid w:val="0066372E"/>
    <w:rsid w:val="00663836"/>
    <w:rsid w:val="00665615"/>
    <w:rsid w:val="006660E1"/>
    <w:rsid w:val="00666B61"/>
    <w:rsid w:val="00667D5C"/>
    <w:rsid w:val="006723DB"/>
    <w:rsid w:val="0067758B"/>
    <w:rsid w:val="006863F5"/>
    <w:rsid w:val="00687051"/>
    <w:rsid w:val="006905C8"/>
    <w:rsid w:val="0069648F"/>
    <w:rsid w:val="00696DB9"/>
    <w:rsid w:val="006975A0"/>
    <w:rsid w:val="006A36FD"/>
    <w:rsid w:val="006A6B08"/>
    <w:rsid w:val="006A6FBD"/>
    <w:rsid w:val="006A78D8"/>
    <w:rsid w:val="006B0FF3"/>
    <w:rsid w:val="006B1097"/>
    <w:rsid w:val="006B7EAF"/>
    <w:rsid w:val="006C07BA"/>
    <w:rsid w:val="006C2B14"/>
    <w:rsid w:val="006C500E"/>
    <w:rsid w:val="006D0EFD"/>
    <w:rsid w:val="006D18BE"/>
    <w:rsid w:val="006D33CC"/>
    <w:rsid w:val="006D3E0D"/>
    <w:rsid w:val="006D44CA"/>
    <w:rsid w:val="006D7D15"/>
    <w:rsid w:val="006E0F00"/>
    <w:rsid w:val="006E10A1"/>
    <w:rsid w:val="006E288D"/>
    <w:rsid w:val="006E33C2"/>
    <w:rsid w:val="006E59D0"/>
    <w:rsid w:val="006E640D"/>
    <w:rsid w:val="006E73BA"/>
    <w:rsid w:val="006E7881"/>
    <w:rsid w:val="006F05DF"/>
    <w:rsid w:val="006F5F20"/>
    <w:rsid w:val="006F6ED7"/>
    <w:rsid w:val="00703552"/>
    <w:rsid w:val="00705908"/>
    <w:rsid w:val="00706536"/>
    <w:rsid w:val="0070700E"/>
    <w:rsid w:val="00710F7A"/>
    <w:rsid w:val="007115AA"/>
    <w:rsid w:val="0071277B"/>
    <w:rsid w:val="00712D34"/>
    <w:rsid w:val="00712E1F"/>
    <w:rsid w:val="00712EB9"/>
    <w:rsid w:val="00714051"/>
    <w:rsid w:val="007157E4"/>
    <w:rsid w:val="0072098A"/>
    <w:rsid w:val="00720A92"/>
    <w:rsid w:val="00720EBF"/>
    <w:rsid w:val="0072361A"/>
    <w:rsid w:val="007239C8"/>
    <w:rsid w:val="00725DE7"/>
    <w:rsid w:val="0072624D"/>
    <w:rsid w:val="007304F3"/>
    <w:rsid w:val="00730CD6"/>
    <w:rsid w:val="00731445"/>
    <w:rsid w:val="0073293F"/>
    <w:rsid w:val="00732A6D"/>
    <w:rsid w:val="00733D08"/>
    <w:rsid w:val="007361D9"/>
    <w:rsid w:val="00740F46"/>
    <w:rsid w:val="007424A5"/>
    <w:rsid w:val="007452FE"/>
    <w:rsid w:val="0074771E"/>
    <w:rsid w:val="00756898"/>
    <w:rsid w:val="00756A28"/>
    <w:rsid w:val="00760E07"/>
    <w:rsid w:val="00764579"/>
    <w:rsid w:val="00767408"/>
    <w:rsid w:val="007778B1"/>
    <w:rsid w:val="007801EB"/>
    <w:rsid w:val="00782E36"/>
    <w:rsid w:val="007836FE"/>
    <w:rsid w:val="00784CA8"/>
    <w:rsid w:val="007855E8"/>
    <w:rsid w:val="007906A5"/>
    <w:rsid w:val="007909C5"/>
    <w:rsid w:val="00791A8B"/>
    <w:rsid w:val="00792F7B"/>
    <w:rsid w:val="00793C24"/>
    <w:rsid w:val="00793E54"/>
    <w:rsid w:val="0079563F"/>
    <w:rsid w:val="00795D9F"/>
    <w:rsid w:val="007A0DB9"/>
    <w:rsid w:val="007A244F"/>
    <w:rsid w:val="007A6154"/>
    <w:rsid w:val="007A65D3"/>
    <w:rsid w:val="007B01FA"/>
    <w:rsid w:val="007B0423"/>
    <w:rsid w:val="007B4DDF"/>
    <w:rsid w:val="007B4F5E"/>
    <w:rsid w:val="007B5374"/>
    <w:rsid w:val="007B5D96"/>
    <w:rsid w:val="007B746D"/>
    <w:rsid w:val="007B7EEA"/>
    <w:rsid w:val="007C2E19"/>
    <w:rsid w:val="007C2EB7"/>
    <w:rsid w:val="007C378C"/>
    <w:rsid w:val="007C4C50"/>
    <w:rsid w:val="007D0339"/>
    <w:rsid w:val="007D072C"/>
    <w:rsid w:val="007D0B87"/>
    <w:rsid w:val="007D11BD"/>
    <w:rsid w:val="007D1781"/>
    <w:rsid w:val="007D2133"/>
    <w:rsid w:val="007D3736"/>
    <w:rsid w:val="007D3DE0"/>
    <w:rsid w:val="007D7858"/>
    <w:rsid w:val="007E2639"/>
    <w:rsid w:val="007E400C"/>
    <w:rsid w:val="007E5117"/>
    <w:rsid w:val="007F5582"/>
    <w:rsid w:val="00800F5F"/>
    <w:rsid w:val="00801DEC"/>
    <w:rsid w:val="00804EF6"/>
    <w:rsid w:val="0080503D"/>
    <w:rsid w:val="008074C1"/>
    <w:rsid w:val="0080757A"/>
    <w:rsid w:val="00810793"/>
    <w:rsid w:val="00813897"/>
    <w:rsid w:val="008148EE"/>
    <w:rsid w:val="008160D7"/>
    <w:rsid w:val="008214DB"/>
    <w:rsid w:val="008239A3"/>
    <w:rsid w:val="00825C8F"/>
    <w:rsid w:val="00832C89"/>
    <w:rsid w:val="008335E7"/>
    <w:rsid w:val="00836BE9"/>
    <w:rsid w:val="008379CF"/>
    <w:rsid w:val="00840687"/>
    <w:rsid w:val="00841493"/>
    <w:rsid w:val="00844542"/>
    <w:rsid w:val="00846095"/>
    <w:rsid w:val="00846D08"/>
    <w:rsid w:val="008475F5"/>
    <w:rsid w:val="00847A26"/>
    <w:rsid w:val="00847C5F"/>
    <w:rsid w:val="00850ACE"/>
    <w:rsid w:val="008552FF"/>
    <w:rsid w:val="00856B46"/>
    <w:rsid w:val="00860FF0"/>
    <w:rsid w:val="00866EB2"/>
    <w:rsid w:val="008741A5"/>
    <w:rsid w:val="00875793"/>
    <w:rsid w:val="008761AE"/>
    <w:rsid w:val="008764D1"/>
    <w:rsid w:val="0088427C"/>
    <w:rsid w:val="00886D42"/>
    <w:rsid w:val="00887FC3"/>
    <w:rsid w:val="00890E70"/>
    <w:rsid w:val="00891537"/>
    <w:rsid w:val="00891549"/>
    <w:rsid w:val="00895CD8"/>
    <w:rsid w:val="008A086C"/>
    <w:rsid w:val="008A1CD0"/>
    <w:rsid w:val="008A3807"/>
    <w:rsid w:val="008A75CF"/>
    <w:rsid w:val="008B181D"/>
    <w:rsid w:val="008B2AB8"/>
    <w:rsid w:val="008C0647"/>
    <w:rsid w:val="008C0F0B"/>
    <w:rsid w:val="008C4C1B"/>
    <w:rsid w:val="008C6890"/>
    <w:rsid w:val="008C68BC"/>
    <w:rsid w:val="008D5933"/>
    <w:rsid w:val="008D7379"/>
    <w:rsid w:val="008E4A7F"/>
    <w:rsid w:val="008E60E8"/>
    <w:rsid w:val="008E6D73"/>
    <w:rsid w:val="008F0190"/>
    <w:rsid w:val="008F0544"/>
    <w:rsid w:val="008F21DA"/>
    <w:rsid w:val="008F551C"/>
    <w:rsid w:val="008F666F"/>
    <w:rsid w:val="008F7837"/>
    <w:rsid w:val="008F7D8C"/>
    <w:rsid w:val="00900D8D"/>
    <w:rsid w:val="00903556"/>
    <w:rsid w:val="00903B1D"/>
    <w:rsid w:val="0090443E"/>
    <w:rsid w:val="0090463E"/>
    <w:rsid w:val="009053FC"/>
    <w:rsid w:val="0090547A"/>
    <w:rsid w:val="00905BB6"/>
    <w:rsid w:val="00905C66"/>
    <w:rsid w:val="00906911"/>
    <w:rsid w:val="009100FE"/>
    <w:rsid w:val="00910399"/>
    <w:rsid w:val="00911493"/>
    <w:rsid w:val="00912202"/>
    <w:rsid w:val="009148D9"/>
    <w:rsid w:val="009153E9"/>
    <w:rsid w:val="00916416"/>
    <w:rsid w:val="00921E27"/>
    <w:rsid w:val="00922A47"/>
    <w:rsid w:val="00924477"/>
    <w:rsid w:val="00925279"/>
    <w:rsid w:val="009267D7"/>
    <w:rsid w:val="00926861"/>
    <w:rsid w:val="00926906"/>
    <w:rsid w:val="0093735E"/>
    <w:rsid w:val="00940FA8"/>
    <w:rsid w:val="0094459F"/>
    <w:rsid w:val="00947B26"/>
    <w:rsid w:val="0095253B"/>
    <w:rsid w:val="009549D9"/>
    <w:rsid w:val="00954D67"/>
    <w:rsid w:val="009564F7"/>
    <w:rsid w:val="00956876"/>
    <w:rsid w:val="00961269"/>
    <w:rsid w:val="009617B7"/>
    <w:rsid w:val="0096248A"/>
    <w:rsid w:val="00962905"/>
    <w:rsid w:val="00962C8D"/>
    <w:rsid w:val="00963194"/>
    <w:rsid w:val="0096450F"/>
    <w:rsid w:val="00964FBA"/>
    <w:rsid w:val="0096671E"/>
    <w:rsid w:val="0096734F"/>
    <w:rsid w:val="00972B43"/>
    <w:rsid w:val="00977558"/>
    <w:rsid w:val="0098011B"/>
    <w:rsid w:val="00981BF4"/>
    <w:rsid w:val="00987D24"/>
    <w:rsid w:val="00990660"/>
    <w:rsid w:val="00990A42"/>
    <w:rsid w:val="009920F7"/>
    <w:rsid w:val="00993B1E"/>
    <w:rsid w:val="00996010"/>
    <w:rsid w:val="00996F0A"/>
    <w:rsid w:val="009A05CD"/>
    <w:rsid w:val="009A5C03"/>
    <w:rsid w:val="009A6125"/>
    <w:rsid w:val="009A7576"/>
    <w:rsid w:val="009B1569"/>
    <w:rsid w:val="009B3605"/>
    <w:rsid w:val="009B443C"/>
    <w:rsid w:val="009C1D27"/>
    <w:rsid w:val="009C2298"/>
    <w:rsid w:val="009D0128"/>
    <w:rsid w:val="009D088F"/>
    <w:rsid w:val="009D14FD"/>
    <w:rsid w:val="009D1BC7"/>
    <w:rsid w:val="009D29F8"/>
    <w:rsid w:val="009D33AA"/>
    <w:rsid w:val="009D5F38"/>
    <w:rsid w:val="009E0EB8"/>
    <w:rsid w:val="009E1056"/>
    <w:rsid w:val="009E4691"/>
    <w:rsid w:val="009F19D1"/>
    <w:rsid w:val="009F2DF1"/>
    <w:rsid w:val="00A03096"/>
    <w:rsid w:val="00A037CA"/>
    <w:rsid w:val="00A06A3D"/>
    <w:rsid w:val="00A06E27"/>
    <w:rsid w:val="00A11472"/>
    <w:rsid w:val="00A12A37"/>
    <w:rsid w:val="00A148A6"/>
    <w:rsid w:val="00A164F7"/>
    <w:rsid w:val="00A25158"/>
    <w:rsid w:val="00A340BE"/>
    <w:rsid w:val="00A36B57"/>
    <w:rsid w:val="00A37C6F"/>
    <w:rsid w:val="00A43BD0"/>
    <w:rsid w:val="00A4480F"/>
    <w:rsid w:val="00A45EEB"/>
    <w:rsid w:val="00A50906"/>
    <w:rsid w:val="00A55574"/>
    <w:rsid w:val="00A55BA2"/>
    <w:rsid w:val="00A56C88"/>
    <w:rsid w:val="00A623E6"/>
    <w:rsid w:val="00A62478"/>
    <w:rsid w:val="00A6697D"/>
    <w:rsid w:val="00A67E26"/>
    <w:rsid w:val="00A71DCC"/>
    <w:rsid w:val="00A71ECB"/>
    <w:rsid w:val="00A722BA"/>
    <w:rsid w:val="00A72A77"/>
    <w:rsid w:val="00A73284"/>
    <w:rsid w:val="00A74368"/>
    <w:rsid w:val="00A7672D"/>
    <w:rsid w:val="00A77BE2"/>
    <w:rsid w:val="00A84D9D"/>
    <w:rsid w:val="00A858A8"/>
    <w:rsid w:val="00A86B7A"/>
    <w:rsid w:val="00A90EDA"/>
    <w:rsid w:val="00A9390A"/>
    <w:rsid w:val="00A94C05"/>
    <w:rsid w:val="00A974F5"/>
    <w:rsid w:val="00AA0B61"/>
    <w:rsid w:val="00AA1A43"/>
    <w:rsid w:val="00AA23F1"/>
    <w:rsid w:val="00AA3E40"/>
    <w:rsid w:val="00AA52B9"/>
    <w:rsid w:val="00AA5753"/>
    <w:rsid w:val="00AA6049"/>
    <w:rsid w:val="00AA7305"/>
    <w:rsid w:val="00AB21EB"/>
    <w:rsid w:val="00AB2699"/>
    <w:rsid w:val="00AB492A"/>
    <w:rsid w:val="00AB71ED"/>
    <w:rsid w:val="00AC0178"/>
    <w:rsid w:val="00AC28E3"/>
    <w:rsid w:val="00AC2C67"/>
    <w:rsid w:val="00AC3571"/>
    <w:rsid w:val="00AC394D"/>
    <w:rsid w:val="00AC47D7"/>
    <w:rsid w:val="00AD0ABE"/>
    <w:rsid w:val="00AD18E3"/>
    <w:rsid w:val="00AD2554"/>
    <w:rsid w:val="00AD464F"/>
    <w:rsid w:val="00AD4747"/>
    <w:rsid w:val="00AD47F1"/>
    <w:rsid w:val="00AD6060"/>
    <w:rsid w:val="00AD65D4"/>
    <w:rsid w:val="00AE05F8"/>
    <w:rsid w:val="00AE1381"/>
    <w:rsid w:val="00AE3203"/>
    <w:rsid w:val="00AE349E"/>
    <w:rsid w:val="00AE59F0"/>
    <w:rsid w:val="00AE63E4"/>
    <w:rsid w:val="00AE65F7"/>
    <w:rsid w:val="00AE70A4"/>
    <w:rsid w:val="00AF1989"/>
    <w:rsid w:val="00AF261C"/>
    <w:rsid w:val="00AF2C3A"/>
    <w:rsid w:val="00AF53C9"/>
    <w:rsid w:val="00AF5CFA"/>
    <w:rsid w:val="00AF65CF"/>
    <w:rsid w:val="00B04643"/>
    <w:rsid w:val="00B06671"/>
    <w:rsid w:val="00B066FF"/>
    <w:rsid w:val="00B079F2"/>
    <w:rsid w:val="00B07A13"/>
    <w:rsid w:val="00B105D1"/>
    <w:rsid w:val="00B10F08"/>
    <w:rsid w:val="00B11AB7"/>
    <w:rsid w:val="00B12965"/>
    <w:rsid w:val="00B12BCB"/>
    <w:rsid w:val="00B22846"/>
    <w:rsid w:val="00B22F96"/>
    <w:rsid w:val="00B312CA"/>
    <w:rsid w:val="00B35594"/>
    <w:rsid w:val="00B41D8C"/>
    <w:rsid w:val="00B4344E"/>
    <w:rsid w:val="00B4371A"/>
    <w:rsid w:val="00B45475"/>
    <w:rsid w:val="00B4750F"/>
    <w:rsid w:val="00B509AA"/>
    <w:rsid w:val="00B54D1B"/>
    <w:rsid w:val="00B560A8"/>
    <w:rsid w:val="00B56E2A"/>
    <w:rsid w:val="00B573B8"/>
    <w:rsid w:val="00B614AC"/>
    <w:rsid w:val="00B618C3"/>
    <w:rsid w:val="00B633D1"/>
    <w:rsid w:val="00B677F3"/>
    <w:rsid w:val="00B73BB9"/>
    <w:rsid w:val="00B73EB4"/>
    <w:rsid w:val="00B77D6E"/>
    <w:rsid w:val="00B81ABA"/>
    <w:rsid w:val="00B84B99"/>
    <w:rsid w:val="00B8572D"/>
    <w:rsid w:val="00B906D8"/>
    <w:rsid w:val="00B912C3"/>
    <w:rsid w:val="00B9211A"/>
    <w:rsid w:val="00B92ADB"/>
    <w:rsid w:val="00B97ED9"/>
    <w:rsid w:val="00BA4E70"/>
    <w:rsid w:val="00BA51AE"/>
    <w:rsid w:val="00BB2A5A"/>
    <w:rsid w:val="00BB707C"/>
    <w:rsid w:val="00BB7E4D"/>
    <w:rsid w:val="00BC0C3E"/>
    <w:rsid w:val="00BC2EA0"/>
    <w:rsid w:val="00BC3174"/>
    <w:rsid w:val="00BC3FCE"/>
    <w:rsid w:val="00BC4631"/>
    <w:rsid w:val="00BC70CA"/>
    <w:rsid w:val="00BD1CD9"/>
    <w:rsid w:val="00BD310F"/>
    <w:rsid w:val="00BD344D"/>
    <w:rsid w:val="00BD353D"/>
    <w:rsid w:val="00BD5807"/>
    <w:rsid w:val="00BD71D6"/>
    <w:rsid w:val="00BE0592"/>
    <w:rsid w:val="00BE3A07"/>
    <w:rsid w:val="00BE427E"/>
    <w:rsid w:val="00BE7FF7"/>
    <w:rsid w:val="00BF10C4"/>
    <w:rsid w:val="00BF1B29"/>
    <w:rsid w:val="00BF430F"/>
    <w:rsid w:val="00BF6BF3"/>
    <w:rsid w:val="00BF7294"/>
    <w:rsid w:val="00C00269"/>
    <w:rsid w:val="00C006E9"/>
    <w:rsid w:val="00C02EDA"/>
    <w:rsid w:val="00C037C6"/>
    <w:rsid w:val="00C059BE"/>
    <w:rsid w:val="00C11D7D"/>
    <w:rsid w:val="00C11E67"/>
    <w:rsid w:val="00C13F53"/>
    <w:rsid w:val="00C221B6"/>
    <w:rsid w:val="00C22930"/>
    <w:rsid w:val="00C26419"/>
    <w:rsid w:val="00C27B0D"/>
    <w:rsid w:val="00C3292C"/>
    <w:rsid w:val="00C36663"/>
    <w:rsid w:val="00C42751"/>
    <w:rsid w:val="00C44E96"/>
    <w:rsid w:val="00C47E6F"/>
    <w:rsid w:val="00C510C7"/>
    <w:rsid w:val="00C51116"/>
    <w:rsid w:val="00C54B41"/>
    <w:rsid w:val="00C55261"/>
    <w:rsid w:val="00C55631"/>
    <w:rsid w:val="00C55EE5"/>
    <w:rsid w:val="00C57F27"/>
    <w:rsid w:val="00C61966"/>
    <w:rsid w:val="00C64E2F"/>
    <w:rsid w:val="00C655D1"/>
    <w:rsid w:val="00C73E96"/>
    <w:rsid w:val="00C74DCF"/>
    <w:rsid w:val="00C76BD9"/>
    <w:rsid w:val="00C76DC4"/>
    <w:rsid w:val="00C77457"/>
    <w:rsid w:val="00C77FDC"/>
    <w:rsid w:val="00C81E18"/>
    <w:rsid w:val="00C821F5"/>
    <w:rsid w:val="00C85B4E"/>
    <w:rsid w:val="00C965B2"/>
    <w:rsid w:val="00C969FB"/>
    <w:rsid w:val="00C96CB0"/>
    <w:rsid w:val="00CA071B"/>
    <w:rsid w:val="00CA635A"/>
    <w:rsid w:val="00CA7BFF"/>
    <w:rsid w:val="00CB5A26"/>
    <w:rsid w:val="00CC0B28"/>
    <w:rsid w:val="00CC1020"/>
    <w:rsid w:val="00CC204E"/>
    <w:rsid w:val="00CC3928"/>
    <w:rsid w:val="00CC3FA5"/>
    <w:rsid w:val="00CC41E6"/>
    <w:rsid w:val="00CC58CA"/>
    <w:rsid w:val="00CD2A85"/>
    <w:rsid w:val="00CD2B88"/>
    <w:rsid w:val="00CD3878"/>
    <w:rsid w:val="00CD505B"/>
    <w:rsid w:val="00CD6051"/>
    <w:rsid w:val="00CD657B"/>
    <w:rsid w:val="00CD7F77"/>
    <w:rsid w:val="00CE0A7E"/>
    <w:rsid w:val="00CE1592"/>
    <w:rsid w:val="00CE171F"/>
    <w:rsid w:val="00CE345B"/>
    <w:rsid w:val="00CE3636"/>
    <w:rsid w:val="00CE4248"/>
    <w:rsid w:val="00CF441F"/>
    <w:rsid w:val="00CF564C"/>
    <w:rsid w:val="00D0028E"/>
    <w:rsid w:val="00D03BCF"/>
    <w:rsid w:val="00D047EA"/>
    <w:rsid w:val="00D06C0D"/>
    <w:rsid w:val="00D06CC1"/>
    <w:rsid w:val="00D077DC"/>
    <w:rsid w:val="00D07E1F"/>
    <w:rsid w:val="00D137BA"/>
    <w:rsid w:val="00D1661B"/>
    <w:rsid w:val="00D17A2F"/>
    <w:rsid w:val="00D23AA7"/>
    <w:rsid w:val="00D26DF2"/>
    <w:rsid w:val="00D27F5E"/>
    <w:rsid w:val="00D30DA5"/>
    <w:rsid w:val="00D33706"/>
    <w:rsid w:val="00D34C57"/>
    <w:rsid w:val="00D4551B"/>
    <w:rsid w:val="00D47D5F"/>
    <w:rsid w:val="00D51971"/>
    <w:rsid w:val="00D535D8"/>
    <w:rsid w:val="00D544BC"/>
    <w:rsid w:val="00D55C10"/>
    <w:rsid w:val="00D56806"/>
    <w:rsid w:val="00D62FAE"/>
    <w:rsid w:val="00D63080"/>
    <w:rsid w:val="00D6472E"/>
    <w:rsid w:val="00D64B82"/>
    <w:rsid w:val="00D657FB"/>
    <w:rsid w:val="00D65CB7"/>
    <w:rsid w:val="00D66259"/>
    <w:rsid w:val="00D73AA9"/>
    <w:rsid w:val="00D74301"/>
    <w:rsid w:val="00D75B55"/>
    <w:rsid w:val="00D80145"/>
    <w:rsid w:val="00D819FA"/>
    <w:rsid w:val="00D82015"/>
    <w:rsid w:val="00D83237"/>
    <w:rsid w:val="00D837FC"/>
    <w:rsid w:val="00D91F71"/>
    <w:rsid w:val="00D92FAD"/>
    <w:rsid w:val="00D93C63"/>
    <w:rsid w:val="00DA13E1"/>
    <w:rsid w:val="00DA3B91"/>
    <w:rsid w:val="00DA5A74"/>
    <w:rsid w:val="00DA63A8"/>
    <w:rsid w:val="00DB1F4A"/>
    <w:rsid w:val="00DB2AAD"/>
    <w:rsid w:val="00DB47AF"/>
    <w:rsid w:val="00DB712A"/>
    <w:rsid w:val="00DC05FF"/>
    <w:rsid w:val="00DD0409"/>
    <w:rsid w:val="00DD1856"/>
    <w:rsid w:val="00DD6BEC"/>
    <w:rsid w:val="00DE1507"/>
    <w:rsid w:val="00DE2773"/>
    <w:rsid w:val="00DE4695"/>
    <w:rsid w:val="00DF0B1F"/>
    <w:rsid w:val="00DF222E"/>
    <w:rsid w:val="00E0034E"/>
    <w:rsid w:val="00E052A0"/>
    <w:rsid w:val="00E11954"/>
    <w:rsid w:val="00E16072"/>
    <w:rsid w:val="00E17CBD"/>
    <w:rsid w:val="00E21B9F"/>
    <w:rsid w:val="00E2694C"/>
    <w:rsid w:val="00E27FB4"/>
    <w:rsid w:val="00E300D9"/>
    <w:rsid w:val="00E307C5"/>
    <w:rsid w:val="00E30AB0"/>
    <w:rsid w:val="00E30B34"/>
    <w:rsid w:val="00E34CC5"/>
    <w:rsid w:val="00E36B63"/>
    <w:rsid w:val="00E3748E"/>
    <w:rsid w:val="00E46CA5"/>
    <w:rsid w:val="00E47266"/>
    <w:rsid w:val="00E5798B"/>
    <w:rsid w:val="00E60AF7"/>
    <w:rsid w:val="00E6163F"/>
    <w:rsid w:val="00E61856"/>
    <w:rsid w:val="00E65763"/>
    <w:rsid w:val="00E657C4"/>
    <w:rsid w:val="00E65D12"/>
    <w:rsid w:val="00E668B5"/>
    <w:rsid w:val="00E6784B"/>
    <w:rsid w:val="00E715A1"/>
    <w:rsid w:val="00E72F2C"/>
    <w:rsid w:val="00E73F00"/>
    <w:rsid w:val="00E753EC"/>
    <w:rsid w:val="00E8011E"/>
    <w:rsid w:val="00E8224F"/>
    <w:rsid w:val="00E8560D"/>
    <w:rsid w:val="00E856C7"/>
    <w:rsid w:val="00E8730E"/>
    <w:rsid w:val="00E91E3F"/>
    <w:rsid w:val="00E9356C"/>
    <w:rsid w:val="00E93A6A"/>
    <w:rsid w:val="00E96B8D"/>
    <w:rsid w:val="00EA14D5"/>
    <w:rsid w:val="00EA22B6"/>
    <w:rsid w:val="00EA53A9"/>
    <w:rsid w:val="00EB2F37"/>
    <w:rsid w:val="00EB3B8B"/>
    <w:rsid w:val="00EB45B3"/>
    <w:rsid w:val="00EB54F6"/>
    <w:rsid w:val="00EB7A4C"/>
    <w:rsid w:val="00EC322F"/>
    <w:rsid w:val="00ED014C"/>
    <w:rsid w:val="00ED2D06"/>
    <w:rsid w:val="00ED3BDF"/>
    <w:rsid w:val="00ED5BE5"/>
    <w:rsid w:val="00ED76D7"/>
    <w:rsid w:val="00ED7F43"/>
    <w:rsid w:val="00EE0D19"/>
    <w:rsid w:val="00EE15BD"/>
    <w:rsid w:val="00EE6B83"/>
    <w:rsid w:val="00EE7D09"/>
    <w:rsid w:val="00EE7D6C"/>
    <w:rsid w:val="00EF0B77"/>
    <w:rsid w:val="00EF0D42"/>
    <w:rsid w:val="00EF1616"/>
    <w:rsid w:val="00EF1D92"/>
    <w:rsid w:val="00EF2709"/>
    <w:rsid w:val="00EF34FC"/>
    <w:rsid w:val="00EF4C4D"/>
    <w:rsid w:val="00EF4E96"/>
    <w:rsid w:val="00F001F9"/>
    <w:rsid w:val="00F00F06"/>
    <w:rsid w:val="00F11A4F"/>
    <w:rsid w:val="00F12122"/>
    <w:rsid w:val="00F152EE"/>
    <w:rsid w:val="00F159C7"/>
    <w:rsid w:val="00F168AA"/>
    <w:rsid w:val="00F17876"/>
    <w:rsid w:val="00F203F7"/>
    <w:rsid w:val="00F2372D"/>
    <w:rsid w:val="00F25E3C"/>
    <w:rsid w:val="00F3031A"/>
    <w:rsid w:val="00F3521C"/>
    <w:rsid w:val="00F36012"/>
    <w:rsid w:val="00F46972"/>
    <w:rsid w:val="00F51494"/>
    <w:rsid w:val="00F5173E"/>
    <w:rsid w:val="00F5238A"/>
    <w:rsid w:val="00F53BE9"/>
    <w:rsid w:val="00F5441C"/>
    <w:rsid w:val="00F54514"/>
    <w:rsid w:val="00F6448B"/>
    <w:rsid w:val="00F64985"/>
    <w:rsid w:val="00F674F7"/>
    <w:rsid w:val="00F72886"/>
    <w:rsid w:val="00F7318F"/>
    <w:rsid w:val="00F747DA"/>
    <w:rsid w:val="00F74CB4"/>
    <w:rsid w:val="00F75E1E"/>
    <w:rsid w:val="00F80741"/>
    <w:rsid w:val="00F819CF"/>
    <w:rsid w:val="00F822EF"/>
    <w:rsid w:val="00F82655"/>
    <w:rsid w:val="00F82AA4"/>
    <w:rsid w:val="00F83D6E"/>
    <w:rsid w:val="00F83EEF"/>
    <w:rsid w:val="00F84444"/>
    <w:rsid w:val="00F87CB1"/>
    <w:rsid w:val="00F9210A"/>
    <w:rsid w:val="00F94424"/>
    <w:rsid w:val="00F949F1"/>
    <w:rsid w:val="00F94B67"/>
    <w:rsid w:val="00F956E3"/>
    <w:rsid w:val="00FA3EDC"/>
    <w:rsid w:val="00FA7B25"/>
    <w:rsid w:val="00FB1274"/>
    <w:rsid w:val="00FB7835"/>
    <w:rsid w:val="00FC272F"/>
    <w:rsid w:val="00FC52C5"/>
    <w:rsid w:val="00FC7192"/>
    <w:rsid w:val="00FD0740"/>
    <w:rsid w:val="00FD5488"/>
    <w:rsid w:val="00FD5E9D"/>
    <w:rsid w:val="00FD6B6A"/>
    <w:rsid w:val="00FE2921"/>
    <w:rsid w:val="00FE2FE9"/>
    <w:rsid w:val="00FE4072"/>
    <w:rsid w:val="00FE5EBC"/>
    <w:rsid w:val="00FE7400"/>
    <w:rsid w:val="00FE755A"/>
    <w:rsid w:val="00FF3B30"/>
    <w:rsid w:val="00FF439E"/>
    <w:rsid w:val="01077135"/>
    <w:rsid w:val="012668AD"/>
    <w:rsid w:val="01BF2E00"/>
    <w:rsid w:val="023A547C"/>
    <w:rsid w:val="027A33B1"/>
    <w:rsid w:val="029F594F"/>
    <w:rsid w:val="02C420B6"/>
    <w:rsid w:val="02DB1F0F"/>
    <w:rsid w:val="031A1D2E"/>
    <w:rsid w:val="032F09E9"/>
    <w:rsid w:val="03DE070A"/>
    <w:rsid w:val="04844979"/>
    <w:rsid w:val="06560A67"/>
    <w:rsid w:val="06675DC8"/>
    <w:rsid w:val="068D3820"/>
    <w:rsid w:val="06A009E9"/>
    <w:rsid w:val="06CB7E0C"/>
    <w:rsid w:val="070E5891"/>
    <w:rsid w:val="075E6C8E"/>
    <w:rsid w:val="077D1C46"/>
    <w:rsid w:val="07A73478"/>
    <w:rsid w:val="07B5715A"/>
    <w:rsid w:val="07E27E9F"/>
    <w:rsid w:val="08162FFE"/>
    <w:rsid w:val="08576ED9"/>
    <w:rsid w:val="08624734"/>
    <w:rsid w:val="088A7CD4"/>
    <w:rsid w:val="08A14113"/>
    <w:rsid w:val="08B14601"/>
    <w:rsid w:val="090A2C07"/>
    <w:rsid w:val="099B297C"/>
    <w:rsid w:val="09B0510F"/>
    <w:rsid w:val="09B95DC5"/>
    <w:rsid w:val="0A044A8A"/>
    <w:rsid w:val="0A831FEA"/>
    <w:rsid w:val="0A9F3119"/>
    <w:rsid w:val="0AAF044D"/>
    <w:rsid w:val="0AEC1D31"/>
    <w:rsid w:val="0AF8382B"/>
    <w:rsid w:val="0C742B3F"/>
    <w:rsid w:val="0C7A68F9"/>
    <w:rsid w:val="0CB401D9"/>
    <w:rsid w:val="0CD014D4"/>
    <w:rsid w:val="0CDB637A"/>
    <w:rsid w:val="0D0876D8"/>
    <w:rsid w:val="0D3D3EDA"/>
    <w:rsid w:val="0D4D6A73"/>
    <w:rsid w:val="0DC66E83"/>
    <w:rsid w:val="0DDF645C"/>
    <w:rsid w:val="0E8047D7"/>
    <w:rsid w:val="0EBD6DA7"/>
    <w:rsid w:val="0EF93EAE"/>
    <w:rsid w:val="0F112CEF"/>
    <w:rsid w:val="0F300630"/>
    <w:rsid w:val="0FCA7387"/>
    <w:rsid w:val="102050D9"/>
    <w:rsid w:val="105A653B"/>
    <w:rsid w:val="10CE2901"/>
    <w:rsid w:val="10EC2108"/>
    <w:rsid w:val="110D7822"/>
    <w:rsid w:val="1118413C"/>
    <w:rsid w:val="114F586B"/>
    <w:rsid w:val="11523B5B"/>
    <w:rsid w:val="11576212"/>
    <w:rsid w:val="11B311DD"/>
    <w:rsid w:val="1230181E"/>
    <w:rsid w:val="12624B90"/>
    <w:rsid w:val="12655471"/>
    <w:rsid w:val="12B677FE"/>
    <w:rsid w:val="12FE633A"/>
    <w:rsid w:val="133A61C6"/>
    <w:rsid w:val="136676BB"/>
    <w:rsid w:val="139C2A72"/>
    <w:rsid w:val="13A57D60"/>
    <w:rsid w:val="13B6480C"/>
    <w:rsid w:val="13DF2097"/>
    <w:rsid w:val="14462DAC"/>
    <w:rsid w:val="15487560"/>
    <w:rsid w:val="157B5A8A"/>
    <w:rsid w:val="158D5B47"/>
    <w:rsid w:val="159427F8"/>
    <w:rsid w:val="15FF2A0D"/>
    <w:rsid w:val="165470CB"/>
    <w:rsid w:val="17E26B83"/>
    <w:rsid w:val="18341F15"/>
    <w:rsid w:val="18CA1A6C"/>
    <w:rsid w:val="18EE7ABC"/>
    <w:rsid w:val="19662F00"/>
    <w:rsid w:val="198D2DE2"/>
    <w:rsid w:val="19BA195B"/>
    <w:rsid w:val="19E57020"/>
    <w:rsid w:val="19ED1D0A"/>
    <w:rsid w:val="1A0E3D65"/>
    <w:rsid w:val="1A2B0E72"/>
    <w:rsid w:val="1AC17702"/>
    <w:rsid w:val="1BAC381B"/>
    <w:rsid w:val="1BCF7F56"/>
    <w:rsid w:val="1BD10725"/>
    <w:rsid w:val="1BF962C9"/>
    <w:rsid w:val="1C0A230B"/>
    <w:rsid w:val="1C9743E0"/>
    <w:rsid w:val="1CAA7B25"/>
    <w:rsid w:val="1D336F5F"/>
    <w:rsid w:val="1D863EBB"/>
    <w:rsid w:val="1E825678"/>
    <w:rsid w:val="1EA10D74"/>
    <w:rsid w:val="1EC832DC"/>
    <w:rsid w:val="1F00285D"/>
    <w:rsid w:val="1FF07039"/>
    <w:rsid w:val="201B29F1"/>
    <w:rsid w:val="20212048"/>
    <w:rsid w:val="20256C79"/>
    <w:rsid w:val="202E22C4"/>
    <w:rsid w:val="204B77C3"/>
    <w:rsid w:val="20FC0EB8"/>
    <w:rsid w:val="215C6ADF"/>
    <w:rsid w:val="21D80784"/>
    <w:rsid w:val="2245560A"/>
    <w:rsid w:val="228216B7"/>
    <w:rsid w:val="23504FAC"/>
    <w:rsid w:val="236E10EC"/>
    <w:rsid w:val="23A3373E"/>
    <w:rsid w:val="23D76A93"/>
    <w:rsid w:val="24751CF8"/>
    <w:rsid w:val="24771EFA"/>
    <w:rsid w:val="24D95ADC"/>
    <w:rsid w:val="250772F2"/>
    <w:rsid w:val="25192FCA"/>
    <w:rsid w:val="259762CB"/>
    <w:rsid w:val="26235582"/>
    <w:rsid w:val="262E5AA5"/>
    <w:rsid w:val="26DD324C"/>
    <w:rsid w:val="26FA18EE"/>
    <w:rsid w:val="27275CDC"/>
    <w:rsid w:val="27626AF2"/>
    <w:rsid w:val="27825195"/>
    <w:rsid w:val="27BD29F0"/>
    <w:rsid w:val="27D422BF"/>
    <w:rsid w:val="27F8033B"/>
    <w:rsid w:val="28153D7B"/>
    <w:rsid w:val="28384AE5"/>
    <w:rsid w:val="283C6591"/>
    <w:rsid w:val="28B7377E"/>
    <w:rsid w:val="297D42AD"/>
    <w:rsid w:val="2988208D"/>
    <w:rsid w:val="29B83D86"/>
    <w:rsid w:val="2A9C5BA4"/>
    <w:rsid w:val="2B591B67"/>
    <w:rsid w:val="2B5E6214"/>
    <w:rsid w:val="2B950487"/>
    <w:rsid w:val="2BC642D9"/>
    <w:rsid w:val="2BF00B90"/>
    <w:rsid w:val="2C730E6B"/>
    <w:rsid w:val="2C917478"/>
    <w:rsid w:val="2CB12D0A"/>
    <w:rsid w:val="2CFC428F"/>
    <w:rsid w:val="2D094081"/>
    <w:rsid w:val="2D2A6818"/>
    <w:rsid w:val="2D511C47"/>
    <w:rsid w:val="2D6A588D"/>
    <w:rsid w:val="2D6B129D"/>
    <w:rsid w:val="2D9D7E55"/>
    <w:rsid w:val="2DBD4455"/>
    <w:rsid w:val="2E4D53E2"/>
    <w:rsid w:val="2E7A6B50"/>
    <w:rsid w:val="2E8D08FE"/>
    <w:rsid w:val="2E8F0591"/>
    <w:rsid w:val="2F052E86"/>
    <w:rsid w:val="2F122AE4"/>
    <w:rsid w:val="2F23549E"/>
    <w:rsid w:val="2F4C7400"/>
    <w:rsid w:val="2FBA7112"/>
    <w:rsid w:val="3044375C"/>
    <w:rsid w:val="304821D8"/>
    <w:rsid w:val="30B25A64"/>
    <w:rsid w:val="31030B35"/>
    <w:rsid w:val="3129614E"/>
    <w:rsid w:val="313A2DC6"/>
    <w:rsid w:val="31433A19"/>
    <w:rsid w:val="31C57632"/>
    <w:rsid w:val="31DD1832"/>
    <w:rsid w:val="321711B0"/>
    <w:rsid w:val="322429B3"/>
    <w:rsid w:val="32276870"/>
    <w:rsid w:val="323675C0"/>
    <w:rsid w:val="32E6684D"/>
    <w:rsid w:val="33C1121A"/>
    <w:rsid w:val="33FC2E78"/>
    <w:rsid w:val="343728ED"/>
    <w:rsid w:val="346772BD"/>
    <w:rsid w:val="34736D2A"/>
    <w:rsid w:val="349F1594"/>
    <w:rsid w:val="34C67A8B"/>
    <w:rsid w:val="34D43365"/>
    <w:rsid w:val="351A3857"/>
    <w:rsid w:val="351C0FA1"/>
    <w:rsid w:val="35847E37"/>
    <w:rsid w:val="35BA2354"/>
    <w:rsid w:val="364A5CE1"/>
    <w:rsid w:val="368F2295"/>
    <w:rsid w:val="36954005"/>
    <w:rsid w:val="36C63018"/>
    <w:rsid w:val="3749501F"/>
    <w:rsid w:val="37BF294D"/>
    <w:rsid w:val="37E546A5"/>
    <w:rsid w:val="388666F0"/>
    <w:rsid w:val="38AD2C84"/>
    <w:rsid w:val="38C77851"/>
    <w:rsid w:val="38EA2B38"/>
    <w:rsid w:val="3A0A6C8B"/>
    <w:rsid w:val="3A273A4F"/>
    <w:rsid w:val="3A4F71E4"/>
    <w:rsid w:val="3A8B27AC"/>
    <w:rsid w:val="3ACB2BBD"/>
    <w:rsid w:val="3B42756E"/>
    <w:rsid w:val="3B592399"/>
    <w:rsid w:val="3B801DDC"/>
    <w:rsid w:val="3BB000EE"/>
    <w:rsid w:val="3BC42646"/>
    <w:rsid w:val="3C0473AF"/>
    <w:rsid w:val="3C1B33B8"/>
    <w:rsid w:val="3C245BDC"/>
    <w:rsid w:val="3CD449A2"/>
    <w:rsid w:val="3CF6336A"/>
    <w:rsid w:val="3D1D207E"/>
    <w:rsid w:val="3D8A39B7"/>
    <w:rsid w:val="3DF75538"/>
    <w:rsid w:val="3E084195"/>
    <w:rsid w:val="3E6228AD"/>
    <w:rsid w:val="3F1D4C75"/>
    <w:rsid w:val="3F610E0E"/>
    <w:rsid w:val="3F82255F"/>
    <w:rsid w:val="3F957F47"/>
    <w:rsid w:val="3FC83943"/>
    <w:rsid w:val="3FDA67EE"/>
    <w:rsid w:val="3FE07BD1"/>
    <w:rsid w:val="40CF6115"/>
    <w:rsid w:val="412A7E82"/>
    <w:rsid w:val="416A598E"/>
    <w:rsid w:val="41AD16A9"/>
    <w:rsid w:val="41CA25F5"/>
    <w:rsid w:val="41D24901"/>
    <w:rsid w:val="41F00B82"/>
    <w:rsid w:val="420E6012"/>
    <w:rsid w:val="421E1015"/>
    <w:rsid w:val="4222379B"/>
    <w:rsid w:val="422A2160"/>
    <w:rsid w:val="42482ED4"/>
    <w:rsid w:val="43755610"/>
    <w:rsid w:val="43B149FC"/>
    <w:rsid w:val="43C62D49"/>
    <w:rsid w:val="45321ADC"/>
    <w:rsid w:val="456440D3"/>
    <w:rsid w:val="45793B4C"/>
    <w:rsid w:val="45A040B2"/>
    <w:rsid w:val="460B0067"/>
    <w:rsid w:val="46197AE2"/>
    <w:rsid w:val="461A18F8"/>
    <w:rsid w:val="465007B9"/>
    <w:rsid w:val="4689489C"/>
    <w:rsid w:val="470777CE"/>
    <w:rsid w:val="471B12A8"/>
    <w:rsid w:val="47437CDB"/>
    <w:rsid w:val="47821F6D"/>
    <w:rsid w:val="47F0485E"/>
    <w:rsid w:val="48616B24"/>
    <w:rsid w:val="488F37EF"/>
    <w:rsid w:val="489F4063"/>
    <w:rsid w:val="48E03C65"/>
    <w:rsid w:val="48E82B92"/>
    <w:rsid w:val="490236D3"/>
    <w:rsid w:val="49864513"/>
    <w:rsid w:val="49C95BA7"/>
    <w:rsid w:val="4A36418C"/>
    <w:rsid w:val="4A6E6126"/>
    <w:rsid w:val="4AF65FC9"/>
    <w:rsid w:val="4AFF11A6"/>
    <w:rsid w:val="4B2017A4"/>
    <w:rsid w:val="4B440ED3"/>
    <w:rsid w:val="4B7A0775"/>
    <w:rsid w:val="4BCE629D"/>
    <w:rsid w:val="4BFF7BC0"/>
    <w:rsid w:val="4C3E6132"/>
    <w:rsid w:val="4C4B5275"/>
    <w:rsid w:val="4CBD6847"/>
    <w:rsid w:val="4CDF579E"/>
    <w:rsid w:val="4D14780C"/>
    <w:rsid w:val="4D2D3A66"/>
    <w:rsid w:val="4E1141B8"/>
    <w:rsid w:val="4E306536"/>
    <w:rsid w:val="4E9911EB"/>
    <w:rsid w:val="4ED848D8"/>
    <w:rsid w:val="4EFD19E2"/>
    <w:rsid w:val="4F1D12E5"/>
    <w:rsid w:val="4F407D9F"/>
    <w:rsid w:val="4F441B5A"/>
    <w:rsid w:val="4F4C3F03"/>
    <w:rsid w:val="4F74035A"/>
    <w:rsid w:val="4FEF3DEB"/>
    <w:rsid w:val="5004164F"/>
    <w:rsid w:val="50663F44"/>
    <w:rsid w:val="50997E73"/>
    <w:rsid w:val="50DA795B"/>
    <w:rsid w:val="50DB5642"/>
    <w:rsid w:val="514E421B"/>
    <w:rsid w:val="51AD597A"/>
    <w:rsid w:val="52126682"/>
    <w:rsid w:val="52255C63"/>
    <w:rsid w:val="52410E8D"/>
    <w:rsid w:val="52596008"/>
    <w:rsid w:val="52964CD4"/>
    <w:rsid w:val="52D10E11"/>
    <w:rsid w:val="532952D0"/>
    <w:rsid w:val="534B0288"/>
    <w:rsid w:val="537E26E3"/>
    <w:rsid w:val="539B1839"/>
    <w:rsid w:val="53A26862"/>
    <w:rsid w:val="53A85027"/>
    <w:rsid w:val="53BE76FD"/>
    <w:rsid w:val="5431743F"/>
    <w:rsid w:val="54475D99"/>
    <w:rsid w:val="55017C9C"/>
    <w:rsid w:val="551D6E44"/>
    <w:rsid w:val="554A2711"/>
    <w:rsid w:val="560A63EF"/>
    <w:rsid w:val="560E07BF"/>
    <w:rsid w:val="562359EA"/>
    <w:rsid w:val="56386811"/>
    <w:rsid w:val="56841303"/>
    <w:rsid w:val="56A67D72"/>
    <w:rsid w:val="56D47A63"/>
    <w:rsid w:val="57713CBA"/>
    <w:rsid w:val="57AD639F"/>
    <w:rsid w:val="57CA5255"/>
    <w:rsid w:val="580D5CAF"/>
    <w:rsid w:val="580F3899"/>
    <w:rsid w:val="591A40B0"/>
    <w:rsid w:val="59AC7542"/>
    <w:rsid w:val="5A294C0E"/>
    <w:rsid w:val="5A970EF5"/>
    <w:rsid w:val="5ADD2672"/>
    <w:rsid w:val="5B7C1373"/>
    <w:rsid w:val="5B93376E"/>
    <w:rsid w:val="5BC50850"/>
    <w:rsid w:val="5BD62946"/>
    <w:rsid w:val="5C112941"/>
    <w:rsid w:val="5C286365"/>
    <w:rsid w:val="5C9951F0"/>
    <w:rsid w:val="5CAC771B"/>
    <w:rsid w:val="5CB64B91"/>
    <w:rsid w:val="5D40069B"/>
    <w:rsid w:val="5D8F4600"/>
    <w:rsid w:val="5DBE7752"/>
    <w:rsid w:val="5E054219"/>
    <w:rsid w:val="5E254DE5"/>
    <w:rsid w:val="5ED94166"/>
    <w:rsid w:val="5EF45BC6"/>
    <w:rsid w:val="5F2F7001"/>
    <w:rsid w:val="5F342332"/>
    <w:rsid w:val="5FB64D69"/>
    <w:rsid w:val="605A220D"/>
    <w:rsid w:val="60670FC9"/>
    <w:rsid w:val="60A95005"/>
    <w:rsid w:val="60AF30FA"/>
    <w:rsid w:val="60F94684"/>
    <w:rsid w:val="611167CF"/>
    <w:rsid w:val="61156F9F"/>
    <w:rsid w:val="613F7E06"/>
    <w:rsid w:val="61E62F3D"/>
    <w:rsid w:val="632474CC"/>
    <w:rsid w:val="633A542E"/>
    <w:rsid w:val="63481BC3"/>
    <w:rsid w:val="63E26900"/>
    <w:rsid w:val="63F1043B"/>
    <w:rsid w:val="63F223C5"/>
    <w:rsid w:val="645649F2"/>
    <w:rsid w:val="64DB1788"/>
    <w:rsid w:val="65BD42BD"/>
    <w:rsid w:val="65D53D9B"/>
    <w:rsid w:val="65DB03A8"/>
    <w:rsid w:val="66325FA6"/>
    <w:rsid w:val="664219D1"/>
    <w:rsid w:val="668812AA"/>
    <w:rsid w:val="66911F69"/>
    <w:rsid w:val="66D4564B"/>
    <w:rsid w:val="670267DB"/>
    <w:rsid w:val="671241A9"/>
    <w:rsid w:val="67893A0C"/>
    <w:rsid w:val="67AD0DB3"/>
    <w:rsid w:val="67F014C3"/>
    <w:rsid w:val="67F51F21"/>
    <w:rsid w:val="6895208D"/>
    <w:rsid w:val="68DD28AA"/>
    <w:rsid w:val="69632004"/>
    <w:rsid w:val="69735C75"/>
    <w:rsid w:val="6A080F1A"/>
    <w:rsid w:val="6A2E0FF1"/>
    <w:rsid w:val="6AA21B49"/>
    <w:rsid w:val="6AA719B2"/>
    <w:rsid w:val="6AC771E6"/>
    <w:rsid w:val="6ADD2E50"/>
    <w:rsid w:val="6AF47EAB"/>
    <w:rsid w:val="6B817C2A"/>
    <w:rsid w:val="6C230A39"/>
    <w:rsid w:val="6C804E2A"/>
    <w:rsid w:val="6CCC2F4F"/>
    <w:rsid w:val="6CFE3FCC"/>
    <w:rsid w:val="6D443F84"/>
    <w:rsid w:val="6D954776"/>
    <w:rsid w:val="6DA834B8"/>
    <w:rsid w:val="6E8E5CD9"/>
    <w:rsid w:val="6E920ACA"/>
    <w:rsid w:val="6EAE0CEB"/>
    <w:rsid w:val="6EBF2E58"/>
    <w:rsid w:val="6EF8116F"/>
    <w:rsid w:val="6F3C368B"/>
    <w:rsid w:val="6F6066AA"/>
    <w:rsid w:val="6F6B3088"/>
    <w:rsid w:val="6F9B43E4"/>
    <w:rsid w:val="6FB633F7"/>
    <w:rsid w:val="70642A5D"/>
    <w:rsid w:val="70AF4D6D"/>
    <w:rsid w:val="70D70547"/>
    <w:rsid w:val="70E93D2D"/>
    <w:rsid w:val="70ED66D4"/>
    <w:rsid w:val="71057266"/>
    <w:rsid w:val="71084F8B"/>
    <w:rsid w:val="7136248E"/>
    <w:rsid w:val="71A512B4"/>
    <w:rsid w:val="71E75913"/>
    <w:rsid w:val="724D5006"/>
    <w:rsid w:val="7298482E"/>
    <w:rsid w:val="72C25DB8"/>
    <w:rsid w:val="739437DC"/>
    <w:rsid w:val="739A346B"/>
    <w:rsid w:val="73EF5039"/>
    <w:rsid w:val="745B798F"/>
    <w:rsid w:val="74932B87"/>
    <w:rsid w:val="74BA67CD"/>
    <w:rsid w:val="74F03D1D"/>
    <w:rsid w:val="7518213D"/>
    <w:rsid w:val="755A1211"/>
    <w:rsid w:val="75714E2F"/>
    <w:rsid w:val="76754B02"/>
    <w:rsid w:val="7686607B"/>
    <w:rsid w:val="77391350"/>
    <w:rsid w:val="77A076AA"/>
    <w:rsid w:val="783A7DE7"/>
    <w:rsid w:val="783E2ACA"/>
    <w:rsid w:val="78CA07DE"/>
    <w:rsid w:val="7958736F"/>
    <w:rsid w:val="796D6100"/>
    <w:rsid w:val="79852183"/>
    <w:rsid w:val="79977C94"/>
    <w:rsid w:val="799C78B3"/>
    <w:rsid w:val="7A983515"/>
    <w:rsid w:val="7BD94B71"/>
    <w:rsid w:val="7C2B6252"/>
    <w:rsid w:val="7C825FEB"/>
    <w:rsid w:val="7C9608CE"/>
    <w:rsid w:val="7CCA5308"/>
    <w:rsid w:val="7D634C6C"/>
    <w:rsid w:val="7D7857A3"/>
    <w:rsid w:val="7D8C56D1"/>
    <w:rsid w:val="7DC05396"/>
    <w:rsid w:val="7E3633DF"/>
    <w:rsid w:val="7E802208"/>
    <w:rsid w:val="7ECB0C3D"/>
    <w:rsid w:val="7EDB07BA"/>
    <w:rsid w:val="7F1036DF"/>
    <w:rsid w:val="7F4A27F8"/>
    <w:rsid w:val="7F6674EF"/>
    <w:rsid w:val="7F93715E"/>
    <w:rsid w:val="7F9E278D"/>
    <w:rsid w:val="7FCE1CD6"/>
    <w:rsid w:val="7FFA4D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Body Text" w:semiHidden="0" w:qFormat="1"/>
    <w:lsdException w:name="Subtitle" w:semiHidden="0" w:uiPriority="11" w:unhideWhenUsed="0" w:qFormat="1"/>
    <w:lsdException w:name="Body Text 3" w:semiHidden="0" w:qFormat="1"/>
    <w:lsdException w:name="Strong" w:semiHidden="0" w:uiPriority="22" w:unhideWhenUsed="0" w:qFormat="1"/>
    <w:lsdException w:name="Emphasis" w:semiHidden="0" w:uiPriority="20" w:unhideWhenUsed="0" w:qFormat="1"/>
    <w:lsdException w:name="Document Map" w:semiHidden="0" w:qFormat="1"/>
    <w:lsdException w:name="Normal Table" w:semiHidden="0" w:qFormat="1"/>
    <w:lsdException w:name="annotation subject" w:semiHidden="0"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8AA"/>
    <w:pPr>
      <w:widowControl w:val="0"/>
      <w:adjustRightInd w:val="0"/>
      <w:spacing w:line="360" w:lineRule="atLeast"/>
      <w:jc w:val="both"/>
      <w:textAlignment w:val="baseline"/>
    </w:pPr>
    <w:rPr>
      <w:rFonts w:eastAsia="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sid w:val="004518AA"/>
    <w:rPr>
      <w:rFonts w:ascii="宋体" w:eastAsia="宋体" w:hAnsi="Times New Roman"/>
      <w:sz w:val="18"/>
      <w:szCs w:val="18"/>
    </w:rPr>
  </w:style>
  <w:style w:type="paragraph" w:styleId="a4">
    <w:name w:val="annotation text"/>
    <w:basedOn w:val="a"/>
    <w:link w:val="Char1"/>
    <w:uiPriority w:val="99"/>
    <w:unhideWhenUsed/>
    <w:qFormat/>
    <w:rsid w:val="004518AA"/>
    <w:pPr>
      <w:jc w:val="left"/>
    </w:pPr>
    <w:rPr>
      <w:rFonts w:ascii="Times New Roman" w:hAnsi="Times New Roman"/>
    </w:rPr>
  </w:style>
  <w:style w:type="paragraph" w:styleId="3">
    <w:name w:val="Body Text 3"/>
    <w:basedOn w:val="a"/>
    <w:link w:val="3Char"/>
    <w:uiPriority w:val="99"/>
    <w:unhideWhenUsed/>
    <w:qFormat/>
    <w:rsid w:val="004518AA"/>
    <w:pPr>
      <w:spacing w:after="120"/>
    </w:pPr>
    <w:rPr>
      <w:rFonts w:ascii="Times New Roman" w:hAnsi="Times New Roman"/>
      <w:sz w:val="16"/>
      <w:szCs w:val="16"/>
    </w:rPr>
  </w:style>
  <w:style w:type="paragraph" w:styleId="a5">
    <w:name w:val="Body Text"/>
    <w:basedOn w:val="a"/>
    <w:link w:val="Char0"/>
    <w:uiPriority w:val="99"/>
    <w:unhideWhenUsed/>
    <w:qFormat/>
    <w:rsid w:val="004518AA"/>
    <w:pPr>
      <w:spacing w:after="120"/>
    </w:pPr>
  </w:style>
  <w:style w:type="paragraph" w:styleId="a6">
    <w:name w:val="Balloon Text"/>
    <w:basedOn w:val="a"/>
    <w:link w:val="Char2"/>
    <w:uiPriority w:val="99"/>
    <w:unhideWhenUsed/>
    <w:qFormat/>
    <w:rsid w:val="004518AA"/>
    <w:pPr>
      <w:spacing w:line="240" w:lineRule="auto"/>
    </w:pPr>
    <w:rPr>
      <w:rFonts w:ascii="Times New Roman" w:hAnsi="Times New Roman"/>
      <w:sz w:val="18"/>
      <w:szCs w:val="18"/>
    </w:rPr>
  </w:style>
  <w:style w:type="paragraph" w:styleId="a7">
    <w:name w:val="footer"/>
    <w:basedOn w:val="a"/>
    <w:link w:val="Char10"/>
    <w:uiPriority w:val="99"/>
    <w:unhideWhenUsed/>
    <w:qFormat/>
    <w:rsid w:val="004518AA"/>
    <w:pPr>
      <w:tabs>
        <w:tab w:val="center" w:pos="4153"/>
        <w:tab w:val="right" w:pos="8306"/>
      </w:tabs>
      <w:snapToGrid w:val="0"/>
      <w:jc w:val="left"/>
    </w:pPr>
    <w:rPr>
      <w:rFonts w:eastAsia="宋体"/>
      <w:sz w:val="18"/>
      <w:szCs w:val="18"/>
    </w:rPr>
  </w:style>
  <w:style w:type="paragraph" w:styleId="a8">
    <w:name w:val="header"/>
    <w:basedOn w:val="a"/>
    <w:link w:val="Char3"/>
    <w:uiPriority w:val="99"/>
    <w:unhideWhenUsed/>
    <w:qFormat/>
    <w:rsid w:val="004518AA"/>
    <w:pPr>
      <w:pBdr>
        <w:bottom w:val="single" w:sz="6" w:space="1" w:color="auto"/>
      </w:pBdr>
      <w:tabs>
        <w:tab w:val="center" w:pos="4153"/>
        <w:tab w:val="right" w:pos="8306"/>
      </w:tabs>
      <w:snapToGrid w:val="0"/>
      <w:jc w:val="center"/>
    </w:pPr>
    <w:rPr>
      <w:rFonts w:eastAsia="宋体"/>
      <w:sz w:val="18"/>
      <w:szCs w:val="18"/>
    </w:rPr>
  </w:style>
  <w:style w:type="paragraph" w:styleId="a9">
    <w:name w:val="annotation subject"/>
    <w:basedOn w:val="a4"/>
    <w:next w:val="a4"/>
    <w:link w:val="Char4"/>
    <w:uiPriority w:val="99"/>
    <w:unhideWhenUsed/>
    <w:qFormat/>
    <w:rsid w:val="004518AA"/>
    <w:rPr>
      <w:b/>
      <w:bCs/>
    </w:rPr>
  </w:style>
  <w:style w:type="table" w:styleId="aa">
    <w:name w:val="Table Grid"/>
    <w:basedOn w:val="a1"/>
    <w:uiPriority w:val="39"/>
    <w:qFormat/>
    <w:rsid w:val="004518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uiPriority w:val="99"/>
    <w:unhideWhenUsed/>
    <w:qFormat/>
    <w:rsid w:val="004518AA"/>
    <w:rPr>
      <w:sz w:val="21"/>
      <w:szCs w:val="21"/>
    </w:rPr>
  </w:style>
  <w:style w:type="character" w:customStyle="1" w:styleId="1Char">
    <w:name w:val="1级标题 Char"/>
    <w:link w:val="1"/>
    <w:qFormat/>
    <w:rsid w:val="004518AA"/>
    <w:rPr>
      <w:b/>
      <w:color w:val="000000"/>
      <w:sz w:val="24"/>
    </w:rPr>
  </w:style>
  <w:style w:type="paragraph" w:customStyle="1" w:styleId="1">
    <w:name w:val="1级标题"/>
    <w:basedOn w:val="10"/>
    <w:link w:val="1Char"/>
    <w:qFormat/>
    <w:rsid w:val="004518AA"/>
    <w:rPr>
      <w:color w:val="000000"/>
    </w:rPr>
  </w:style>
  <w:style w:type="paragraph" w:customStyle="1" w:styleId="10">
    <w:name w:val="标题1"/>
    <w:basedOn w:val="a"/>
    <w:uiPriority w:val="99"/>
    <w:qFormat/>
    <w:rsid w:val="004518AA"/>
    <w:pPr>
      <w:tabs>
        <w:tab w:val="left" w:pos="941"/>
      </w:tabs>
      <w:adjustRightInd/>
      <w:spacing w:before="120" w:after="120" w:line="240" w:lineRule="auto"/>
      <w:ind w:left="941" w:hanging="941"/>
      <w:textAlignment w:val="auto"/>
    </w:pPr>
    <w:rPr>
      <w:rFonts w:eastAsia="宋体"/>
      <w:b/>
      <w:sz w:val="24"/>
    </w:rPr>
  </w:style>
  <w:style w:type="character" w:customStyle="1" w:styleId="Char10">
    <w:name w:val="页脚 Char1"/>
    <w:link w:val="a7"/>
    <w:uiPriority w:val="99"/>
    <w:semiHidden/>
    <w:qFormat/>
    <w:rsid w:val="004518AA"/>
    <w:rPr>
      <w:sz w:val="18"/>
      <w:szCs w:val="18"/>
    </w:rPr>
  </w:style>
  <w:style w:type="character" w:customStyle="1" w:styleId="Char5">
    <w:name w:val="列出段落 Char"/>
    <w:link w:val="ac"/>
    <w:uiPriority w:val="34"/>
    <w:qFormat/>
    <w:rsid w:val="004518AA"/>
    <w:rPr>
      <w:rFonts w:ascii="Times New Roman" w:eastAsia="Times New Roman" w:hAnsi="Times New Roman"/>
    </w:rPr>
  </w:style>
  <w:style w:type="paragraph" w:styleId="ac">
    <w:name w:val="List Paragraph"/>
    <w:basedOn w:val="a"/>
    <w:link w:val="Char5"/>
    <w:uiPriority w:val="34"/>
    <w:qFormat/>
    <w:rsid w:val="004518AA"/>
    <w:pPr>
      <w:ind w:firstLineChars="200" w:firstLine="420"/>
    </w:pPr>
    <w:rPr>
      <w:rFonts w:ascii="Times New Roman" w:hAnsi="Times New Roman"/>
    </w:rPr>
  </w:style>
  <w:style w:type="character" w:customStyle="1" w:styleId="Char6">
    <w:name w:val="批注文字 Char"/>
    <w:uiPriority w:val="99"/>
    <w:semiHidden/>
    <w:qFormat/>
    <w:rsid w:val="004518AA"/>
  </w:style>
  <w:style w:type="character" w:customStyle="1" w:styleId="Char0">
    <w:name w:val="正文文本 Char"/>
    <w:basedOn w:val="a0"/>
    <w:link w:val="a5"/>
    <w:uiPriority w:val="99"/>
    <w:qFormat/>
    <w:rsid w:val="004518AA"/>
  </w:style>
  <w:style w:type="character" w:customStyle="1" w:styleId="Char3">
    <w:name w:val="页眉 Char"/>
    <w:link w:val="a8"/>
    <w:uiPriority w:val="99"/>
    <w:semiHidden/>
    <w:qFormat/>
    <w:rsid w:val="004518AA"/>
    <w:rPr>
      <w:sz w:val="18"/>
      <w:szCs w:val="18"/>
    </w:rPr>
  </w:style>
  <w:style w:type="character" w:customStyle="1" w:styleId="TableBullet-OutlineChar">
    <w:name w:val="Table Bullet - Outline Char"/>
    <w:link w:val="TableBullet-Outline"/>
    <w:qFormat/>
    <w:rsid w:val="004518AA"/>
    <w:rPr>
      <w:rFonts w:ascii="Arial" w:hAnsi="Arial"/>
      <w:lang w:eastAsia="en-US"/>
    </w:rPr>
  </w:style>
  <w:style w:type="paragraph" w:customStyle="1" w:styleId="TableBullet-Outline">
    <w:name w:val="Table Bullet - Outline"/>
    <w:basedOn w:val="a"/>
    <w:link w:val="TableBullet-OutlineChar"/>
    <w:qFormat/>
    <w:rsid w:val="004518AA"/>
    <w:pPr>
      <w:widowControl/>
      <w:tabs>
        <w:tab w:val="left" w:pos="2520"/>
      </w:tabs>
      <w:adjustRightInd/>
      <w:spacing w:after="120" w:line="240" w:lineRule="auto"/>
      <w:jc w:val="left"/>
      <w:textAlignment w:val="auto"/>
    </w:pPr>
    <w:rPr>
      <w:rFonts w:ascii="Arial" w:eastAsia="宋体" w:hAnsi="Arial"/>
      <w:lang w:eastAsia="en-US"/>
    </w:rPr>
  </w:style>
  <w:style w:type="character" w:customStyle="1" w:styleId="Char4">
    <w:name w:val="批注主题 Char"/>
    <w:link w:val="a9"/>
    <w:uiPriority w:val="99"/>
    <w:semiHidden/>
    <w:qFormat/>
    <w:rsid w:val="004518AA"/>
    <w:rPr>
      <w:rFonts w:ascii="Times New Roman" w:eastAsia="Times New Roman" w:hAnsi="Times New Roman" w:cs="Times New Roman"/>
      <w:b/>
      <w:bCs/>
    </w:rPr>
  </w:style>
  <w:style w:type="character" w:customStyle="1" w:styleId="Char7">
    <w:name w:val="页脚 Char"/>
    <w:uiPriority w:val="99"/>
    <w:qFormat/>
    <w:rsid w:val="004518AA"/>
    <w:rPr>
      <w:lang w:eastAsia="zh-CN"/>
    </w:rPr>
  </w:style>
  <w:style w:type="character" w:customStyle="1" w:styleId="Char2">
    <w:name w:val="批注框文本 Char"/>
    <w:link w:val="a6"/>
    <w:uiPriority w:val="99"/>
    <w:semiHidden/>
    <w:qFormat/>
    <w:rsid w:val="004518AA"/>
    <w:rPr>
      <w:rFonts w:ascii="Times New Roman" w:eastAsia="Times New Roman" w:hAnsi="Times New Roman" w:cs="Times New Roman"/>
      <w:sz w:val="18"/>
      <w:szCs w:val="18"/>
    </w:rPr>
  </w:style>
  <w:style w:type="character" w:customStyle="1" w:styleId="Char1">
    <w:name w:val="批注文字 Char1"/>
    <w:link w:val="a4"/>
    <w:uiPriority w:val="99"/>
    <w:semiHidden/>
    <w:qFormat/>
    <w:rsid w:val="004518AA"/>
    <w:rPr>
      <w:rFonts w:ascii="Times New Roman" w:eastAsia="Times New Roman" w:hAnsi="Times New Roman" w:cs="Times New Roman"/>
    </w:rPr>
  </w:style>
  <w:style w:type="character" w:customStyle="1" w:styleId="3Char">
    <w:name w:val="正文文本 3 Char"/>
    <w:link w:val="3"/>
    <w:uiPriority w:val="99"/>
    <w:semiHidden/>
    <w:qFormat/>
    <w:rsid w:val="004518AA"/>
    <w:rPr>
      <w:rFonts w:ascii="Times New Roman" w:eastAsia="Times New Roman" w:hAnsi="Times New Roman" w:cs="Times New Roman"/>
      <w:kern w:val="0"/>
      <w:sz w:val="16"/>
      <w:szCs w:val="16"/>
    </w:rPr>
  </w:style>
  <w:style w:type="character" w:customStyle="1" w:styleId="TableBody-ExtraSpaceChar">
    <w:name w:val="Table Body - Extra Space Char"/>
    <w:link w:val="TableBody-ExtraSpace"/>
    <w:qFormat/>
    <w:rsid w:val="004518AA"/>
    <w:rPr>
      <w:rFonts w:ascii="Arial" w:hAnsi="Arial"/>
      <w:lang w:eastAsia="en-US"/>
    </w:rPr>
  </w:style>
  <w:style w:type="paragraph" w:customStyle="1" w:styleId="TableBody-ExtraSpace">
    <w:name w:val="Table Body - Extra Space"/>
    <w:basedOn w:val="a"/>
    <w:link w:val="TableBody-ExtraSpaceChar"/>
    <w:qFormat/>
    <w:rsid w:val="004518AA"/>
    <w:pPr>
      <w:widowControl/>
      <w:adjustRightInd/>
      <w:spacing w:before="120" w:after="120" w:line="240" w:lineRule="auto"/>
      <w:jc w:val="left"/>
      <w:textAlignment w:val="auto"/>
    </w:pPr>
    <w:rPr>
      <w:rFonts w:ascii="Arial" w:eastAsia="宋体" w:hAnsi="Arial"/>
      <w:lang w:eastAsia="en-US"/>
    </w:rPr>
  </w:style>
  <w:style w:type="character" w:customStyle="1" w:styleId="1Char0">
    <w:name w:val="正文缩进1 Char"/>
    <w:qFormat/>
    <w:rsid w:val="004518AA"/>
    <w:rPr>
      <w:rFonts w:eastAsia="宋体"/>
      <w:sz w:val="24"/>
      <w:lang w:val="en-US" w:eastAsia="zh-CN" w:bidi="ar-SA"/>
    </w:rPr>
  </w:style>
  <w:style w:type="character" w:customStyle="1" w:styleId="Char">
    <w:name w:val="文档结构图 Char"/>
    <w:link w:val="a3"/>
    <w:uiPriority w:val="99"/>
    <w:semiHidden/>
    <w:qFormat/>
    <w:rsid w:val="004518AA"/>
    <w:rPr>
      <w:rFonts w:ascii="宋体" w:hAnsi="Times New Roman"/>
      <w:sz w:val="18"/>
      <w:szCs w:val="18"/>
    </w:rPr>
  </w:style>
  <w:style w:type="paragraph" w:customStyle="1" w:styleId="11">
    <w:name w:val="列出段落1"/>
    <w:basedOn w:val="a"/>
    <w:qFormat/>
    <w:rsid w:val="004518AA"/>
    <w:pPr>
      <w:ind w:firstLineChars="200" w:firstLine="420"/>
    </w:pPr>
    <w:rPr>
      <w:szCs w:val="22"/>
    </w:rPr>
  </w:style>
  <w:style w:type="paragraph" w:customStyle="1" w:styleId="Default">
    <w:name w:val="Default"/>
    <w:qFormat/>
    <w:rsid w:val="004518AA"/>
    <w:pPr>
      <w:widowControl w:val="0"/>
      <w:autoSpaceDE w:val="0"/>
      <w:autoSpaceDN w:val="0"/>
      <w:adjustRightInd w:val="0"/>
    </w:pPr>
    <w:rPr>
      <w:rFonts w:ascii="宋体" w:hAnsi="宋体" w:cs="宋体"/>
      <w:color w:val="000000"/>
      <w:sz w:val="24"/>
      <w:szCs w:val="24"/>
    </w:rPr>
  </w:style>
  <w:style w:type="paragraph" w:customStyle="1" w:styleId="2">
    <w:name w:val="2级标题"/>
    <w:basedOn w:val="10"/>
    <w:qFormat/>
    <w:rsid w:val="004518AA"/>
    <w:rPr>
      <w:bCs/>
      <w:color w:val="000000"/>
      <w:sz w:val="21"/>
      <w:szCs w:val="21"/>
    </w:rPr>
  </w:style>
  <w:style w:type="paragraph" w:customStyle="1" w:styleId="12">
    <w:name w:val="正文缩进1"/>
    <w:basedOn w:val="a"/>
    <w:qFormat/>
    <w:rsid w:val="004518AA"/>
    <w:pPr>
      <w:adjustRightInd/>
      <w:spacing w:before="120" w:after="120" w:line="240" w:lineRule="auto"/>
      <w:ind w:left="940"/>
      <w:textAlignment w:val="auto"/>
    </w:pPr>
    <w:rPr>
      <w:rFonts w:eastAsia="宋体"/>
      <w:sz w:val="24"/>
    </w:rPr>
  </w:style>
  <w:style w:type="paragraph" w:customStyle="1" w:styleId="tabletext">
    <w:name w:val="tabletext"/>
    <w:basedOn w:val="a"/>
    <w:qFormat/>
    <w:rsid w:val="004518AA"/>
    <w:pPr>
      <w:widowControl/>
      <w:overflowPunct w:val="0"/>
      <w:autoSpaceDE w:val="0"/>
      <w:autoSpaceDN w:val="0"/>
      <w:spacing w:before="60" w:after="60"/>
      <w:jc w:val="left"/>
    </w:pPr>
    <w:rPr>
      <w:rFonts w:ascii="Arial" w:eastAsia="宋体" w:hAnsi="Arial"/>
      <w:sz w:val="22"/>
      <w:lang w:val="en-CA" w:eastAsia="en-US"/>
    </w:rPr>
  </w:style>
  <w:style w:type="paragraph" w:customStyle="1" w:styleId="13">
    <w:name w:val="修订1"/>
    <w:uiPriority w:val="99"/>
    <w:unhideWhenUsed/>
    <w:qFormat/>
    <w:rsid w:val="004518AA"/>
    <w:rPr>
      <w:rFonts w:eastAsia="Times New Roman"/>
    </w:rPr>
  </w:style>
  <w:style w:type="paragraph" w:customStyle="1" w:styleId="Num231Subsection">
    <w:name w:val="Num 2.3.1 Subsection"/>
    <w:basedOn w:val="a"/>
    <w:qFormat/>
    <w:rsid w:val="004518AA"/>
    <w:pPr>
      <w:widowControl/>
      <w:tabs>
        <w:tab w:val="left" w:pos="720"/>
      </w:tabs>
      <w:overflowPunct w:val="0"/>
      <w:autoSpaceDE w:val="0"/>
      <w:autoSpaceDN w:val="0"/>
      <w:spacing w:before="120" w:after="120" w:line="240" w:lineRule="auto"/>
      <w:jc w:val="left"/>
    </w:pPr>
    <w:rPr>
      <w:rFonts w:ascii="Arial" w:eastAsia="宋体" w:hAnsi="Arial"/>
      <w:sz w:val="22"/>
      <w:lang w:val="en-CA" w:eastAsia="en-US"/>
    </w:rPr>
  </w:style>
  <w:style w:type="paragraph" w:customStyle="1" w:styleId="TableBody-Bold-ExtraSpace">
    <w:name w:val="Table Body - Bold - Extra Space"/>
    <w:basedOn w:val="a"/>
    <w:qFormat/>
    <w:rsid w:val="004518AA"/>
    <w:pPr>
      <w:widowControl/>
      <w:adjustRightInd/>
      <w:spacing w:before="120" w:after="120" w:line="240" w:lineRule="auto"/>
      <w:jc w:val="left"/>
      <w:textAlignment w:val="auto"/>
    </w:pPr>
    <w:rPr>
      <w:rFonts w:ascii="Arial" w:eastAsia="宋体" w:hAnsi="Arial"/>
      <w:b/>
      <w:bCs/>
      <w:lang w:eastAsia="en-US"/>
    </w:rPr>
  </w:style>
  <w:style w:type="paragraph" w:customStyle="1" w:styleId="14">
    <w:name w:val="1"/>
    <w:basedOn w:val="a"/>
    <w:next w:val="ac"/>
    <w:uiPriority w:val="34"/>
    <w:qFormat/>
    <w:rsid w:val="004518AA"/>
    <w:pPr>
      <w:ind w:firstLineChars="200" w:firstLine="420"/>
    </w:pPr>
  </w:style>
  <w:style w:type="paragraph" w:customStyle="1" w:styleId="15">
    <w:name w:val="正文1"/>
    <w:basedOn w:val="a"/>
    <w:qFormat/>
    <w:rsid w:val="004518AA"/>
    <w:pPr>
      <w:widowControl/>
      <w:adjustRightInd/>
      <w:spacing w:before="60" w:after="60" w:line="240" w:lineRule="auto"/>
      <w:ind w:left="998"/>
      <w:textAlignment w:val="auto"/>
    </w:pPr>
    <w:rPr>
      <w:rFonts w:eastAsia="宋体"/>
      <w:sz w:val="24"/>
    </w:rPr>
  </w:style>
  <w:style w:type="paragraph" w:customStyle="1" w:styleId="Dash">
    <w:name w:val="Dash"/>
    <w:basedOn w:val="a5"/>
    <w:qFormat/>
    <w:rsid w:val="004518AA"/>
    <w:pPr>
      <w:keepLines/>
      <w:widowControl/>
      <w:tabs>
        <w:tab w:val="left" w:pos="720"/>
      </w:tabs>
      <w:overflowPunct w:val="0"/>
      <w:autoSpaceDE w:val="0"/>
      <w:autoSpaceDN w:val="0"/>
      <w:spacing w:after="0"/>
      <w:ind w:left="720" w:hanging="720"/>
      <w:jc w:val="left"/>
    </w:pPr>
    <w:rPr>
      <w:rFonts w:ascii="Arial" w:eastAsia="宋体" w:hAnsi="Arial"/>
      <w:sz w:val="22"/>
      <w:lang w:val="en-CA"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92</Pages>
  <Words>6942</Words>
  <Characters>39572</Characters>
  <Application>Microsoft Office Word</Application>
  <DocSecurity>0</DocSecurity>
  <Lines>329</Lines>
  <Paragraphs>92</Paragraphs>
  <ScaleCrop>false</ScaleCrop>
  <Company>ding</Company>
  <LinksUpToDate>false</LinksUpToDate>
  <CharactersWithSpaces>46422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3</cp:revision>
  <cp:lastPrinted>2020-10-21T07:07:00Z</cp:lastPrinted>
  <dcterms:created xsi:type="dcterms:W3CDTF">2020-08-28T03:19:00Z</dcterms:created>
  <dcterms:modified xsi:type="dcterms:W3CDTF">2020-10-21T07:07:00Z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