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6C31CF">
      <w:pPr>
        <w:spacing w:line="588" w:lineRule="exact"/>
        <w:rPr>
          <w:rFonts w:ascii="Times New Roman" w:hAnsi="Times New Roman" w:eastAsia="黑体" w:cs="Times New Roman"/>
          <w:bCs/>
          <w:color w:val="000000"/>
          <w:sz w:val="30"/>
          <w:szCs w:val="30"/>
        </w:rPr>
      </w:pPr>
      <w:r>
        <w:rPr>
          <w:rFonts w:ascii="Times New Roman" w:hAnsi="Times New Roman" w:eastAsia="黑体" w:cs="Times New Roman"/>
          <w:bCs/>
          <w:color w:val="000000"/>
          <w:sz w:val="30"/>
          <w:szCs w:val="30"/>
        </w:rPr>
        <w:t>附件</w:t>
      </w:r>
    </w:p>
    <w:p w14:paraId="08BF9364">
      <w:pPr>
        <w:spacing w:before="156" w:beforeLines="50" w:after="156" w:afterLines="50" w:line="588" w:lineRule="exact"/>
        <w:jc w:val="center"/>
        <w:rPr>
          <w:rFonts w:ascii="Times New Roman" w:hAnsi="Times New Roman" w:eastAsia="Arial Unicode MS" w:cs="Times New Roman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2025年3月全国新增建档立卡新能源发电项目（不含分布式光伏）</w:t>
      </w:r>
    </w:p>
    <w:p w14:paraId="388617DB">
      <w:pPr>
        <w:spacing w:before="156" w:beforeLines="50" w:after="156" w:afterLines="50" w:line="588" w:lineRule="exact"/>
        <w:jc w:val="center"/>
        <w:rPr>
          <w:rFonts w:ascii="Times New Roman" w:hAnsi="Times New Roman" w:eastAsia="黑体" w:cs="Times New Roman"/>
          <w:color w:val="000000"/>
          <w:sz w:val="30"/>
          <w:szCs w:val="30"/>
        </w:rPr>
      </w:pPr>
      <w:r>
        <w:rPr>
          <w:rFonts w:ascii="Times New Roman" w:hAnsi="Times New Roman" w:eastAsia="黑体" w:cs="Times New Roman"/>
          <w:color w:val="000000"/>
          <w:sz w:val="30"/>
          <w:szCs w:val="30"/>
        </w:rPr>
        <w:t>一、风电（38个）</w:t>
      </w:r>
    </w:p>
    <w:tbl>
      <w:tblPr>
        <w:tblStyle w:val="10"/>
        <w:tblW w:w="1389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2405"/>
        <w:gridCol w:w="5620"/>
        <w:gridCol w:w="2323"/>
        <w:gridCol w:w="2835"/>
      </w:tblGrid>
      <w:tr w14:paraId="5F9B24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Header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4DECB3"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7E5516"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项目编码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930076"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85960C"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装机容量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(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MW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)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DA0267"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项目所在地</w:t>
            </w:r>
          </w:p>
        </w:tc>
      </w:tr>
      <w:tr w14:paraId="7E4981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5134D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525D05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PWC2302620802001O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C75FC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崆峒区峡门风电一期5万千瓦项目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B35D9E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1B52EF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甘肃省平凉市崆峒区</w:t>
            </w:r>
          </w:p>
        </w:tc>
      </w:tr>
      <w:tr w14:paraId="15489D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D79D5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67BC2C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PWC20124408250015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AA84A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湛江徐闻新寮农场风电场项目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AFDBFF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97C40A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广东省湛江市徐闻县</w:t>
            </w:r>
          </w:p>
        </w:tc>
      </w:tr>
      <w:tr w14:paraId="7A4510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DB075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C74BAC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PWC2311450804001G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AEF72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覃塘镇龙山风电场二期工程项目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4C5BB3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66B546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广西壮族自治区贵港市覃塘区</w:t>
            </w:r>
          </w:p>
        </w:tc>
      </w:tr>
      <w:tr w14:paraId="4F947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E8DCD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B2C52B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PWC2211451221001H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42D85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河池南丹山口风电项目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7253A7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150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00038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广西壮族自治区河池市南丹县</w:t>
            </w:r>
          </w:p>
        </w:tc>
      </w:tr>
      <w:tr w14:paraId="79031C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F7FBE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645664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PWC2310451302001T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53274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兴宾七洞风电场项目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16865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14.3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2B9BC1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广西壮族自治区来宾市兴宾区</w:t>
            </w:r>
          </w:p>
        </w:tc>
      </w:tr>
      <w:tr w14:paraId="05F411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B99E7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2BDA1B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PWC2309451302001F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5B179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兴宾城厢风电场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A42D1A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5.56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634253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广西壮族自治区来宾市兴宾区</w:t>
            </w:r>
          </w:p>
        </w:tc>
      </w:tr>
      <w:tr w14:paraId="5FB5F4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58FD9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7C7EC8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PWC2204450126001U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18776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中南电力宾阳200兆瓦风电场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A88AF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200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E837EA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广西壮族自治区南宁市宾阳县</w:t>
            </w:r>
          </w:p>
        </w:tc>
      </w:tr>
      <w:tr w14:paraId="542B72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00E49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E0E1EE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PWC2206450181004V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48586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龙源广西横州市校椅30兆瓦风电项目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7350E2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F2F19B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广西壮族自治区南宁市横州市</w:t>
            </w:r>
          </w:p>
        </w:tc>
      </w:tr>
      <w:tr w14:paraId="552E44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0512E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C705EF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PWC22064501810036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3B92D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龙源广西横县平马60MW风电项目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7C327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A8F792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广西壮族自治区南宁市横州市</w:t>
            </w:r>
          </w:p>
        </w:tc>
      </w:tr>
      <w:tr w14:paraId="5D452F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99F81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390B7A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PWC2009450102001F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7A2BA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南宁市兴宁区昆仑镇坛勒风电场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E9618A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4FA3A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广西壮族自治区南宁市兴宁区</w:t>
            </w:r>
          </w:p>
        </w:tc>
      </w:tr>
      <w:tr w14:paraId="44F098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2F81C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35121B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PWC2311450722001Y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0457A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浦北壮岭风电场项目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A42E5C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33.6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93675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广西壮族自治区钦州市浦北县</w:t>
            </w:r>
          </w:p>
        </w:tc>
      </w:tr>
      <w:tr w14:paraId="35952A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EDCEC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0E3808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PWC2007450703002V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884CC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钦北区百浪岭风电场二期工程项目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F5EE71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67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C94CD4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广西壮族自治区钦州市钦北区</w:t>
            </w:r>
          </w:p>
        </w:tc>
      </w:tr>
      <w:tr w14:paraId="6F55F5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D116D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E245A8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PWC2208130828001C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972DA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中国中车围场县100兆瓦风电场项目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C0120D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814C3A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河北省承德市围场满族蒙古族自治县</w:t>
            </w:r>
          </w:p>
        </w:tc>
      </w:tr>
      <w:tr w14:paraId="0A7057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4BF06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E13081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PWC24031308280011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0EB13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航天鸿源围场300MW风储氢一体化项目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B1311E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300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B63733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河北省承德市围场满族蒙古族自治县</w:t>
            </w:r>
          </w:p>
        </w:tc>
      </w:tr>
      <w:tr w14:paraId="4C4DDB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E17CC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739F8A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PWC2302130828004R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BC2DF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围场塔城100MW风电场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3C962E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5A2BC5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河北省承德市围场满族蒙古族自治县</w:t>
            </w:r>
          </w:p>
        </w:tc>
      </w:tr>
      <w:tr w14:paraId="65CF59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88912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AF64F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PWC2311130828005I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C0062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河北省围场县新能源综合投资项目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B9048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EE5F6B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河北省承德市围场满族蒙古族自治县</w:t>
            </w:r>
          </w:p>
        </w:tc>
      </w:tr>
      <w:tr w14:paraId="34BC7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DBE63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9DB308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PWC2307130430001K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EA164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华润邱县二期（50MW）风电场项目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6613A8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0D212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河北省邯郸市邱县</w:t>
            </w:r>
          </w:p>
        </w:tc>
      </w:tr>
      <w:tr w14:paraId="59DE49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FC10C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3DCD8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PWC2304410928001V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02FB5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远景濮阳县昆吾风电场项目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718BD3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0E1F95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河南省濮阳市濮阳县</w:t>
            </w:r>
          </w:p>
        </w:tc>
      </w:tr>
      <w:tr w14:paraId="24613E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2F00D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AFF152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PWD1912410185001G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C9C56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登封市大金店镇、石道乡45MW分散式风电项目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A61E57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E6ABFF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河南省郑州市登封市</w:t>
            </w:r>
          </w:p>
        </w:tc>
      </w:tr>
      <w:tr w14:paraId="1CFB4A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7525A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DF1B24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PWC2308230183001D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2102C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黑龙江尚志河东200MW风电项目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73755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200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6857C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黑龙江省哈尔滨市尚志市</w:t>
            </w:r>
          </w:p>
        </w:tc>
      </w:tr>
      <w:tr w14:paraId="3F98F2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34876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AFCAB5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PWD1912231181001Y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0054B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上海电气城东分散式风电项目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BE33CA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D5A148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黑龙江省黑河市北安市</w:t>
            </w:r>
          </w:p>
        </w:tc>
      </w:tr>
      <w:tr w14:paraId="77F27E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BD7D7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845556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PWC2303430582001C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CA6BE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邵东市同乐坪风电场项目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9973F3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021527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湖南省邵阳市邵东市</w:t>
            </w:r>
          </w:p>
        </w:tc>
      </w:tr>
      <w:tr w14:paraId="4AEE67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1DAC7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92DE6E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PWD2312152921001Q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6C0F8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阿拉善能源北湾分散式风电项目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9BB747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D322E3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内蒙古自治区阿拉善盟阿拉善左旗</w:t>
            </w:r>
          </w:p>
        </w:tc>
      </w:tr>
      <w:tr w14:paraId="16FC8C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B885A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7AA2E3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PWD23121529210028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C7AF2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阿拉善能源双井子分散式风电项目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97A9CA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596176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内蒙古自治区阿拉善盟阿拉善左旗</w:t>
            </w:r>
          </w:p>
        </w:tc>
      </w:tr>
      <w:tr w14:paraId="749EA9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2855B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E2FAA2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PWD2212152923001Y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B5D50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额济纳旗20MW分散式风电项目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B9F53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001126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内蒙古自治区阿拉善盟额济纳旗</w:t>
            </w:r>
          </w:p>
        </w:tc>
      </w:tr>
      <w:tr w14:paraId="580482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87E84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AA4E5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PWD23071506210017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8B546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达拉特旗风水粱镇分散式风电场项目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314797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94155D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内蒙古自治区鄂尔多斯市达拉特旗</w:t>
            </w:r>
          </w:p>
        </w:tc>
      </w:tr>
      <w:tr w14:paraId="588926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8E43B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F8752A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PWC2311152501001A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B39BE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内蒙古能源二连浩特口岸绿色供电50万千瓦风储项目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70F058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500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C12A86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内蒙古自治区锡林郭勒盟二连浩特市</w:t>
            </w:r>
          </w:p>
        </w:tc>
      </w:tr>
      <w:tr w14:paraId="09E969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D61B5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EA2B47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PWC23111525010029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8B2A6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内蒙古能源二连100万千瓦风储项目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E72CCD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1000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AE9DD3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内蒙古自治区锡林郭勒盟二连浩特市</w:t>
            </w:r>
          </w:p>
        </w:tc>
      </w:tr>
      <w:tr w14:paraId="13D95D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2F90D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695D22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PWC2402152524001F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26D36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内蒙古能源西苏100万千瓦风储项目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888EB3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1000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D74E08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内蒙古自治区锡林郭勒盟苏尼特右旗</w:t>
            </w:r>
          </w:p>
        </w:tc>
      </w:tr>
      <w:tr w14:paraId="335DB1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394E4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03A827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PWD2208630123001F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5691E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湟源华瀚海新能源有限责任公司49MW分散式风力发电项目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28D596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49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96C705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青海省西宁市湟源县</w:t>
            </w:r>
          </w:p>
        </w:tc>
      </w:tr>
      <w:tr w14:paraId="5874D1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02BAF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789382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PWC23031402220047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BFA38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天镇中国船舶10万千瓦风电项目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F14434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D2578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山西省大同市天镇县</w:t>
            </w:r>
          </w:p>
        </w:tc>
      </w:tr>
      <w:tr w14:paraId="6C185A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CA873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F70C02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PWC2303140222003A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94867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天镇深能10万千瓦风电项目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F73FA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50A00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山西省大同市天镇县</w:t>
            </w:r>
          </w:p>
        </w:tc>
      </w:tr>
      <w:tr w14:paraId="6EFC47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6FD43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0EE873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PWC1306140621002X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F8806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大同煤矿集团电力能源朔州山阴织女泉二期49.5MW风电场项目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620C23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49.5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788112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山西省朔州市山阴县</w:t>
            </w:r>
          </w:p>
        </w:tc>
      </w:tr>
      <w:tr w14:paraId="4B2B44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5FA1B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68C43D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PWC17061406210032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3D174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大同煤矿集团电力能源有限公司山阴织女泉风电场四期（99.5MW）风电场项目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B1C9D8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99.5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99324A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山西省朔州市山阴县</w:t>
            </w:r>
          </w:p>
        </w:tc>
      </w:tr>
      <w:tr w14:paraId="70538D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B350C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5EF835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PWC14091406210024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64E3D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山阴县织女泉三期风力发电项目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85A01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49.5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5BB5A1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山西省朔州市山阴县</w:t>
            </w:r>
          </w:p>
        </w:tc>
      </w:tr>
      <w:tr w14:paraId="50764B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8C6FB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D66F5C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PWD1811140830002R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7B170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芮城县阳城镇分散式风电项目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2E617E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14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5F20B4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山西省运城市芮城县</w:t>
            </w:r>
          </w:p>
        </w:tc>
      </w:tr>
      <w:tr w14:paraId="4BDEE7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1B463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B22EEE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PWC22121201130012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BF28B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中电建津辰新能源（天津）有限公司北辰双口镇50MW风电项目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88EC0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D3F806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天津市北辰区</w:t>
            </w:r>
          </w:p>
        </w:tc>
      </w:tr>
      <w:tr w14:paraId="41F2A4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22ED9">
            <w:pPr>
              <w:widowControl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AC0F46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PWC2208654221001A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D2E57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额敏国信九师一七〇团加乌尔山200MW风电及配套储能项目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B9FBF2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200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03341B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新疆维吾尔自治区塔城地区额敏县</w:t>
            </w:r>
          </w:p>
        </w:tc>
      </w:tr>
    </w:tbl>
    <w:p w14:paraId="14973762">
      <w:pPr>
        <w:spacing w:before="156" w:beforeLines="50" w:after="156" w:afterLines="50" w:line="588" w:lineRule="exact"/>
        <w:jc w:val="center"/>
        <w:rPr>
          <w:rFonts w:ascii="Times New Roman" w:hAnsi="Times New Roman" w:eastAsia="黑体" w:cs="Times New Roman"/>
          <w:color w:val="000000"/>
          <w:sz w:val="30"/>
          <w:szCs w:val="30"/>
        </w:rPr>
      </w:pPr>
      <w:r>
        <w:rPr>
          <w:rFonts w:ascii="Times New Roman" w:hAnsi="Times New Roman" w:eastAsia="黑体" w:cs="Times New Roman"/>
          <w:color w:val="000000"/>
          <w:sz w:val="30"/>
          <w:szCs w:val="30"/>
        </w:rPr>
        <w:t>二、集中式光伏发电（56个）</w:t>
      </w:r>
    </w:p>
    <w:tbl>
      <w:tblPr>
        <w:tblStyle w:val="10"/>
        <w:tblW w:w="1389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2405"/>
        <w:gridCol w:w="5614"/>
        <w:gridCol w:w="2325"/>
        <w:gridCol w:w="2839"/>
      </w:tblGrid>
      <w:tr w14:paraId="13968E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Header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3470AA"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D2D6DD"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项目编码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89C376"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1C6448"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装机容量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(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MW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)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3FCC89"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项目所在地</w:t>
            </w:r>
          </w:p>
        </w:tc>
      </w:tr>
      <w:tr w14:paraId="357FF4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E9EA8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7955B8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PPC2407340881001K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DA40A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国能桐城市孔城镇光伏发电项目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EEDAC0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1.6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4AC54E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安徽省安庆市桐城市</w:t>
            </w:r>
          </w:p>
        </w:tc>
      </w:tr>
      <w:tr w14:paraId="513630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CC15E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F2EA4C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PPC2309350624002B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13337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大唐集团诏安西山渔光互补光伏电站项目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AA0524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21.9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9416A9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福建省漳州市诏安县</w:t>
            </w:r>
          </w:p>
        </w:tc>
      </w:tr>
      <w:tr w14:paraId="1001CB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BC58C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06557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PPC2012441624001Q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0891C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和平县公白镇光伏电站项目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CCCB25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74.05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9A1418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广东省河源市和平县</w:t>
            </w:r>
          </w:p>
        </w:tc>
      </w:tr>
      <w:tr w14:paraId="0D59F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2D92C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8244F4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PPC21124506210024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9C018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广州发展上思300MW农业光伏储能一体化项目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F49847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82A0A6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广西壮族自治区防城港市上思县</w:t>
            </w:r>
          </w:p>
        </w:tc>
      </w:tr>
      <w:tr w14:paraId="3C5D7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7F1D5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B55EBB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PPC21084508210010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000A6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玉柴平南农光渔储氢综合新能源A区项目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9C8695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E3E88E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广西壮族自治区贵港市平南县</w:t>
            </w:r>
          </w:p>
        </w:tc>
      </w:tr>
      <w:tr w14:paraId="1DD1FB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FD83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F6E982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PPC21084507210018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69022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钦州灵山县林光互补光伏发电项目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84A1E2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47.68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431D91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广西壮族自治区钦州市灵山县</w:t>
            </w:r>
          </w:p>
        </w:tc>
      </w:tr>
      <w:tr w14:paraId="072F24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CFD36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7ACD0B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PPC2012130627001B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19035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唐县新旭晟新能源开发有限公司唐县军城镇平价上网光伏发电项目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A16950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90.94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51D397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河北省保定市唐县</w:t>
            </w:r>
          </w:p>
        </w:tc>
      </w:tr>
      <w:tr w14:paraId="61F4B7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B5712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981207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PPC24101308260012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F84AC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丰宁鑫源100MW“光储+矿山综合利用及生态修复”示范项目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593233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E77EB6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河北省承德市丰宁满族自治县</w:t>
            </w:r>
          </w:p>
        </w:tc>
      </w:tr>
      <w:tr w14:paraId="46DA6D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9297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F8C4B3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PPC22091308280011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9ED44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河北交投围场德佑200MW光伏储能一体化项目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428C0C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03838C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河北省承德市围场满族蒙古族自治县</w:t>
            </w:r>
          </w:p>
        </w:tc>
      </w:tr>
      <w:tr w14:paraId="1801C1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5DFF3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5D424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PPC2411130209001D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C343F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大唐曹妃甸三农场渔光互补项目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13A689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90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E8B202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河北省唐山市曹妃甸区</w:t>
            </w:r>
          </w:p>
        </w:tc>
      </w:tr>
      <w:tr w14:paraId="552D56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DD6DD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089023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PPC2207130209001U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8E5CD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华润曹妃甸石化产业基地绿色低碳能源光伏发电项目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8D756F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DEF36D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河北省唐山市曹妃甸区</w:t>
            </w:r>
          </w:p>
        </w:tc>
      </w:tr>
      <w:tr w14:paraId="566517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58F1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2E431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PPC21062306060022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CF860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国家光伏、储能实证实验平台（大庆基地）三期工程项目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55330E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944D44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黑龙江省大庆市大同区</w:t>
            </w:r>
          </w:p>
        </w:tc>
      </w:tr>
      <w:tr w14:paraId="14BFBA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0BA1E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010C61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PPC24024203220011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44CC4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湖北惠民电力郧西县土门镇茅坪22.4MW农（林）光互补地面光伏电站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5D1D2E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22.4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352455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湖北省十堰市郧西县</w:t>
            </w:r>
          </w:p>
        </w:tc>
      </w:tr>
      <w:tr w14:paraId="271C15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96AF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398A0D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PPC22114304260042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720C6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祁东县石亭子镇农光互补项目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51E884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55.1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51CC6B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湖南省衡阳市祁东县</w:t>
            </w:r>
          </w:p>
        </w:tc>
      </w:tr>
      <w:tr w14:paraId="5A4D36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2D71E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E39515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PPC2302430921001L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DB11C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益阳市大通湖区金盆镇渔光互补光伏发电项目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46069D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60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789087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湖南省益阳市南县</w:t>
            </w:r>
          </w:p>
        </w:tc>
      </w:tr>
      <w:tr w14:paraId="5943E2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53458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55EA7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PPC22123207060017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0F95B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连云港云台渔光互补发电项目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EE7A53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4.48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D77F86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江苏省连云港市海州区</w:t>
            </w:r>
          </w:p>
        </w:tc>
      </w:tr>
      <w:tr w14:paraId="717EAC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55EDB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54AA83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PPC24033206230016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1E2AD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如东凌洋农场渔光互补光伏发电项目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5E96B4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49.5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C8695C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江苏省南通市如东县</w:t>
            </w:r>
          </w:p>
        </w:tc>
      </w:tr>
      <w:tr w14:paraId="4EBC4D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DF3DD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7134EF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PPC2401320623001P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0891E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华能如东丰利镇一期渔光互补光伏发电项目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D17BDF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56.96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89DBA7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江苏省南通市如东县</w:t>
            </w:r>
          </w:p>
        </w:tc>
      </w:tr>
      <w:tr w14:paraId="2CBA46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B5A5B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C61D5D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PPC2407321323001I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615D7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江苏省泗阳县穿城镇北穿电力二期45MW光伏发电项目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4C630B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45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8086A6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江苏省宿迁市泗阳县</w:t>
            </w:r>
          </w:p>
        </w:tc>
      </w:tr>
      <w:tr w14:paraId="256D31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11FD5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CED89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PPC2410320322001E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56F04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上海大屯能源股份有限公司新能源示范基地一期优化光伏电站项目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4C51EB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31.8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EF8FD1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江苏省徐州市沛县</w:t>
            </w:r>
          </w:p>
        </w:tc>
      </w:tr>
      <w:tr w14:paraId="407BB1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F7764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9435F5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PPC24123210030029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E6D0C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华能扬州杨寿镇新龙村67.6兆瓦渔光互补项目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E4DEF5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67.6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49FCFF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江苏省扬州市邗江区</w:t>
            </w:r>
          </w:p>
        </w:tc>
      </w:tr>
      <w:tr w14:paraId="54F446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7C0E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5F3148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PPC24121509260015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F2842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内蒙古能源察右前旗风光发电（光伏）项目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C59747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494BF8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内蒙古自治区乌兰察布市察哈尔右翼前旗</w:t>
            </w:r>
          </w:p>
        </w:tc>
      </w:tr>
      <w:tr w14:paraId="45F548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CD68C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FF947F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PPC22106328010017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F0AB9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国家能源集团龙源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青海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新能源开发有限公司高倍率熔盐储能供热和发电45万千瓦光伏示范项目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F3CFCB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7775F7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青海省海西蒙古族藏族自治州格尔木市</w:t>
            </w:r>
          </w:p>
        </w:tc>
      </w:tr>
      <w:tr w14:paraId="771B07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27E7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EACF7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PPC2308370704001J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24A95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山东华电潍坊峡山区岞山农光互补光伏项目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807A05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45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D5D362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山东省潍坊市坊子区</w:t>
            </w:r>
          </w:p>
        </w:tc>
      </w:tr>
      <w:tr w14:paraId="1E71CE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F9734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589444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PPC22011402240016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3C972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灵丘县150MW光伏发电储能项目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803BBD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80C0D1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山西省大同市灵丘县</w:t>
            </w:r>
          </w:p>
        </w:tc>
      </w:tr>
      <w:tr w14:paraId="4C0F72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901CC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66B3F8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PPC2212140723001Z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13082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山西和顺大唐一期100MW光伏项目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2CE949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FE47A6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山西省晋中市和顺县</w:t>
            </w:r>
          </w:p>
        </w:tc>
      </w:tr>
      <w:tr w14:paraId="1CB8B2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DAE0F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FB3CEF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PPC2212140722002M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5D5B3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华能左权“风光水火储氢”多能互补一体化综合能源基地一期光伏项目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8218C3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99.84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FCD65E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山西省晋中市左权县</w:t>
            </w:r>
          </w:p>
        </w:tc>
      </w:tr>
      <w:tr w14:paraId="51C5DF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CAC6E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6000A2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PPC2212140722001X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05065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华能左权“风光水火储氢”多能互补综合能源基地二期风光一体化（光伏）项目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D0257E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59.84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3B4B55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山西省晋中市左权县</w:t>
            </w:r>
          </w:p>
        </w:tc>
      </w:tr>
      <w:tr w14:paraId="7B41DB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5F43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159FB1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PPC1712141031002M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9C235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临汾隰县亿武黄土30MW光伏扶贫发电项目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058D5D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0CF5E3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山西省临汾市隰县</w:t>
            </w:r>
          </w:p>
        </w:tc>
      </w:tr>
      <w:tr w14:paraId="5408C6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96B16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AE0655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PPC23055132280018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35AE7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毛尔盖水电站42万千瓦水光互补项目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72DEED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420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DEFFD1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四川省阿坝藏族羌族自治州黑水县</w:t>
            </w:r>
          </w:p>
        </w:tc>
      </w:tr>
      <w:tr w14:paraId="2760B9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61452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069423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PPC2406513338001E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6DD06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甘孜得荣白松二期光伏发电项目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E15A36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4E8C13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四川省甘孜藏族自治州得荣县</w:t>
            </w:r>
          </w:p>
        </w:tc>
      </w:tr>
      <w:tr w14:paraId="21067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A370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DCD55D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PPC23125134220014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F22CD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木里2＃地块唐央光伏项目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B049EA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240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108D39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四川省凉山彝族自治州木里藏族自治县</w:t>
            </w:r>
          </w:p>
        </w:tc>
      </w:tr>
      <w:tr w14:paraId="1965BB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B9844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DD2C37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PPC2312513401001M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F606B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西昌东河光伏项目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6C2797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37C3F6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四川省凉山彝族自治州西昌市</w:t>
            </w:r>
          </w:p>
        </w:tc>
      </w:tr>
      <w:tr w14:paraId="0F733B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A0B67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2463C1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PPC2409542523001B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13CE5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阿里地区噶尔县50MW构网型储能发电项目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DF9050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B00316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西藏自治区阿里地区噶尔县</w:t>
            </w:r>
          </w:p>
        </w:tc>
      </w:tr>
      <w:tr w14:paraId="039FC6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AEB82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E9B53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PPC2309542526001K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D8DFE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开投阿里地区改则县30MW（配储能）光伏发电项目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12AF96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E6BAF9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西藏自治区阿里地区改则县</w:t>
            </w:r>
          </w:p>
        </w:tc>
      </w:tr>
      <w:tr w14:paraId="31F6F8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01057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FFB03A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PPC2404542524001M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1853A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开投阿里地区日土县30MW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配储能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4DD217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816B1C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西藏自治区阿里地区日土县</w:t>
            </w:r>
          </w:p>
        </w:tc>
      </w:tr>
      <w:tr w14:paraId="46B586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C8D0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DA15FD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PPC2406540602002N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8A4E5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金开新能色尼区甘丹康桑100MW光伏储能项目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EC7216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E1BA51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西藏自治区那曲市色尼区</w:t>
            </w:r>
          </w:p>
        </w:tc>
      </w:tr>
      <w:tr w14:paraId="5D3534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403DC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14E982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PPC2405540602001J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4F113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华能雅江色尼区甘丹康桑120MW光伏储能项目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5467E2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120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224170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西藏自治区那曲市色尼区</w:t>
            </w:r>
          </w:p>
        </w:tc>
      </w:tr>
      <w:tr w14:paraId="631AD6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50256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A7889D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PPC2409540528001I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30D40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开投加查县惹米村20MW光储项目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4357C7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8B4674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西藏自治区山南市加查县</w:t>
            </w:r>
          </w:p>
        </w:tc>
      </w:tr>
      <w:tr w14:paraId="4929BB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7C7A2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D23D5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PPC1607540529001B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86E70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山南隆子县中伏源20兆瓦光伏并网发电项目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59BD86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C8B08B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西藏自治区山南市隆子县</w:t>
            </w:r>
          </w:p>
        </w:tc>
      </w:tr>
      <w:tr w14:paraId="01811A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1A8FE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BD0632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PPC23096528010018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A3718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塔里木油田上库高新区低碳转型光伏项目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47E958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110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CF9482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新疆维吾尔自治区巴音郭楞蒙古自治州库尔勒市</w:t>
            </w:r>
          </w:p>
        </w:tc>
      </w:tr>
      <w:tr w14:paraId="71893C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970C7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C8667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PPC24116502050023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100FA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鲁能克拉玛依光伏项目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34DEB1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501D84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新疆维吾尔自治区克拉玛依市乌尔禾区</w:t>
            </w:r>
          </w:p>
        </w:tc>
      </w:tr>
      <w:tr w14:paraId="38D6F9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1E0E6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7DA39B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PPC2205532932001L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FA592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大栗坪光伏电站三期项目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3B4A4B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9DF544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云南省大理白族自治州鹤庆县</w:t>
            </w:r>
          </w:p>
        </w:tc>
      </w:tr>
      <w:tr w14:paraId="65A3F3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544BA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CA4EB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PPC2206532527001H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399BD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泸西县孔照普光伏发电项目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1C6224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130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EDF385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云南省红河哈尼族彝族自治州泸西县</w:t>
            </w:r>
          </w:p>
        </w:tc>
      </w:tr>
      <w:tr w14:paraId="4AC9C9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8F35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5B1BF5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PPC2205532527001T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4C3BF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泸西县大歹鲁光伏发电项目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A4D117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F623D7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云南省红河哈尼族彝族自治州泸西县</w:t>
            </w:r>
          </w:p>
        </w:tc>
      </w:tr>
      <w:tr w14:paraId="55E29D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B7C4B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EC1FC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PPC2206530125004F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8C5A5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匡远林光互补光伏电站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73241B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3D11DA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云南省昆明市宜良县</w:t>
            </w:r>
          </w:p>
        </w:tc>
      </w:tr>
      <w:tr w14:paraId="450E60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5B8E4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82FD56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PPC2205530723002P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3DA57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瓦房箐光伏电站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024655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36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51253C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云南省丽江市华坪县</w:t>
            </w:r>
          </w:p>
        </w:tc>
      </w:tr>
      <w:tr w14:paraId="0E9D81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49DE4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7A0B33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PPC2205530722002P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0C4F0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期纳小湾复合光伏发电项目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41E0BF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96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57C140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云南省丽江市永胜县</w:t>
            </w:r>
          </w:p>
        </w:tc>
      </w:tr>
      <w:tr w14:paraId="1595BD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F9066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0388DA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PPC2205530722001J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A5C6F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营山光伏电站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CF05A3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45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182D7C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云南省丽江市永胜县</w:t>
            </w:r>
          </w:p>
        </w:tc>
      </w:tr>
      <w:tr w14:paraId="49F148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0F278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82A7C2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PPC2310530824002Z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6A7FD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和平村光伏发电项目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B81894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54.6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93B0C4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云南省普洱市景谷傣族彝族自治县</w:t>
            </w:r>
          </w:p>
        </w:tc>
      </w:tr>
      <w:tr w14:paraId="558FFB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A863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7C097B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PPC2310530824001U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84862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正兴镇光伏发电项目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1C6C07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23.7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690FCD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云南省普洱市景谷傣族彝族自治县</w:t>
            </w:r>
          </w:p>
        </w:tc>
      </w:tr>
      <w:tr w14:paraId="1C0278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A50F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EFC53B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PPC2312530828001B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6E2B3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大平掌村复合光伏发电项目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7BF0EF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D6DDAA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云南省普洱市澜沧拉祜族自治县</w:t>
            </w:r>
          </w:p>
        </w:tc>
      </w:tr>
      <w:tr w14:paraId="208358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C49FB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3ED908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PPC2309530821002Z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18E03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新寨光伏发电项目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5FB0A5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62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08892D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云南省普洱市宁洱哈尼族彝族自治县</w:t>
            </w:r>
          </w:p>
        </w:tc>
      </w:tr>
      <w:tr w14:paraId="11B657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47508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9A9D1C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PPC24075308210019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89EF8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半坡茶光互补光伏发电项目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B7A66C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7871E5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云南省普洱市宁洱哈尼族彝族自治县</w:t>
            </w:r>
          </w:p>
        </w:tc>
      </w:tr>
      <w:tr w14:paraId="309504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1E69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383953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PPC22115303030017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FBF26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菱角光伏电站二、三期项目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8F3DAD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3DCAAB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云南省曲靖市沾益区</w:t>
            </w:r>
          </w:p>
        </w:tc>
      </w:tr>
      <w:tr w14:paraId="5440B6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A639C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2C51F4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PPC2303331181001O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50E84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龙泉市道太安仁70MW农光互补光伏发电项目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EB3E63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70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C532F6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浙江省丽水市龙泉市</w:t>
            </w:r>
          </w:p>
        </w:tc>
      </w:tr>
    </w:tbl>
    <w:p w14:paraId="51A329C5">
      <w:pPr>
        <w:spacing w:before="156" w:beforeLines="50" w:after="156" w:afterLines="50" w:line="588" w:lineRule="exact"/>
        <w:jc w:val="center"/>
        <w:rPr>
          <w:rFonts w:ascii="Times New Roman" w:hAnsi="Times New Roman" w:eastAsia="黑体" w:cs="Times New Roman"/>
          <w:color w:val="000000"/>
          <w:sz w:val="30"/>
          <w:szCs w:val="30"/>
        </w:rPr>
      </w:pPr>
      <w:r>
        <w:rPr>
          <w:rFonts w:ascii="Times New Roman" w:hAnsi="Times New Roman" w:eastAsia="黑体" w:cs="Times New Roman"/>
          <w:color w:val="000000"/>
          <w:sz w:val="30"/>
          <w:szCs w:val="30"/>
        </w:rPr>
        <w:t>三、生物质发电（9个）</w:t>
      </w:r>
    </w:p>
    <w:tbl>
      <w:tblPr>
        <w:tblStyle w:val="10"/>
        <w:tblW w:w="1389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2405"/>
        <w:gridCol w:w="5812"/>
        <w:gridCol w:w="2131"/>
        <w:gridCol w:w="2835"/>
      </w:tblGrid>
      <w:tr w14:paraId="65E0E8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Header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8650EA"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DB25DA"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项目编码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481E58"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C10371"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装机容量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(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MW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)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ADC810"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项目所在地</w:t>
            </w:r>
          </w:p>
        </w:tc>
      </w:tr>
      <w:tr w14:paraId="221381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921AA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9D1A94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PBB1901451421003D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114C7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扶绥新奥能源发展有限公司山圩产业园综合能源项目（一期）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B09D35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9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8BA3B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广西壮族自治区崇左市扶绥县</w:t>
            </w:r>
          </w:p>
        </w:tc>
      </w:tr>
      <w:tr w14:paraId="104D9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C965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D0BD16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PBB06074514210011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F2A5E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扶绥东门南华糖厂生物质发电项目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D419A9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39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E95AD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广西壮族自治区崇左市扶绥县</w:t>
            </w:r>
          </w:p>
        </w:tc>
      </w:tr>
      <w:tr w14:paraId="0398AF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B862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B52947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PBB12024506210010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FD76B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广西上上糖业有限公司节能技术改造与技术进步项目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C00FDE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2D72C4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广西壮族自治区防城港市上思县</w:t>
            </w:r>
          </w:p>
        </w:tc>
      </w:tr>
      <w:tr w14:paraId="6AF7BD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279D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8947E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PBG2207450304001X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98737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桂林市餐厨废弃物资源化利用和无害化处理BOT项目沼气发电并网工程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924A17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310E1F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广西壮族自治区桂林市象山区</w:t>
            </w:r>
          </w:p>
        </w:tc>
      </w:tr>
      <w:tr w14:paraId="4572A7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1B314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DFDB9C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PBB2405451225001W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F8C53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广西凤糖罗城制糖有限责任公司生物质发电富余电量上网项目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B39FA3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13</w:t>
            </w: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.5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FFE7F7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广西壮族自治区河池市罗城仫佬族自治县</w:t>
            </w:r>
          </w:p>
        </w:tc>
      </w:tr>
      <w:tr w14:paraId="3E0ED7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49F1C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A8DFCC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PBB2503450206001I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9E5AC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广西糖业集团柳兴制糖有限公司日榨8500吨糖厂技改项目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0DF4BE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72CC27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广西壮族自治区柳州市柳江区</w:t>
            </w:r>
          </w:p>
        </w:tc>
      </w:tr>
      <w:tr w14:paraId="67259A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4C3B7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852257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PBG18054501020021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833BC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南宁市平里静脉产业园生活垃圾卫生填埋场5.8MW填埋气发电项目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99D2EF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5.8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3DDBCA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广西壮族自治区南宁市兴宁区</w:t>
            </w:r>
          </w:p>
        </w:tc>
      </w:tr>
      <w:tr w14:paraId="633172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FD4A7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ADCF9B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PBB2311371325001Z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0224F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费县上源热电有限责任公司生物质热电联产项目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518973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12D990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山东省临沂市费县</w:t>
            </w:r>
          </w:p>
        </w:tc>
      </w:tr>
      <w:tr w14:paraId="22B009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10E75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648DD9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PBW22095106030015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A294A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德阳市生活垃圾焚烧发电扩建项目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2E7855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18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CB134B"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四川省德阳市旌阳区</w:t>
            </w:r>
          </w:p>
        </w:tc>
      </w:tr>
    </w:tbl>
    <w:p w14:paraId="5676AF5C">
      <w:pPr>
        <w:widowControl/>
        <w:jc w:val="left"/>
        <w:rPr>
          <w:rFonts w:ascii="Times New Roman" w:hAnsi="Times New Roman" w:eastAsia="黑体" w:cs="Times New Roman"/>
        </w:rPr>
      </w:pPr>
      <w:r>
        <w:rPr>
          <w:rFonts w:ascii="Times New Roman" w:hAnsi="Times New Roman" w:eastAsia="黑体" w:cs="Times New Roman"/>
        </w:rPr>
        <w:br w:type="page"/>
      </w:r>
    </w:p>
    <w:p w14:paraId="22323AFC">
      <w:pPr>
        <w:jc w:val="center"/>
        <w:rPr>
          <w:rFonts w:ascii="Times New Roman" w:hAnsi="Times New Roman" w:eastAsia="方正小标宋_GBK" w:cs="Times New Roman"/>
          <w:sz w:val="36"/>
          <w:szCs w:val="36"/>
        </w:rPr>
      </w:pPr>
      <w:r>
        <w:rPr>
          <w:rFonts w:ascii="Times New Roman" w:hAnsi="Times New Roman" w:eastAsia="方正小标宋_GBK" w:cs="Times New Roman"/>
          <w:sz w:val="36"/>
          <w:szCs w:val="36"/>
        </w:rPr>
        <w:t>项目编码内涵</w:t>
      </w:r>
    </w:p>
    <w:p w14:paraId="7C0D91DC">
      <w:pPr>
        <w:widowControl/>
        <w:spacing w:line="588" w:lineRule="exact"/>
        <w:ind w:firstLine="600" w:firstLineChars="200"/>
        <w:rPr>
          <w:rFonts w:ascii="Times New Roman" w:hAnsi="Times New Roman" w:eastAsia="方正仿宋_GBK" w:cs="Times New Roman"/>
          <w:color w:val="000000"/>
          <w:sz w:val="30"/>
          <w:szCs w:val="30"/>
        </w:rPr>
      </w:pPr>
      <w:r>
        <w:rPr>
          <w:rFonts w:ascii="Times New Roman" w:hAnsi="Times New Roman" w:eastAsia="方正仿宋_GBK" w:cs="Times New Roman"/>
          <w:color w:val="000000"/>
          <w:sz w:val="30"/>
          <w:szCs w:val="30"/>
        </w:rPr>
        <w:t>项目编码由17位字符组成，分别包括1位项目类型码、1位能源类型码、1位技术类型码、4位时间码、6位地址码、3位顺序码和1位校验码七部分。</w:t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1095375</wp:posOffset>
            </wp:positionH>
            <wp:positionV relativeFrom="paragraph">
              <wp:posOffset>887095</wp:posOffset>
            </wp:positionV>
            <wp:extent cx="6412865" cy="3990975"/>
            <wp:effectExtent l="0" t="0" r="6985" b="952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12865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CD6FBB12-BFEC-4F44-8548-1AAABAC73AA6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51223F26-01F8-4AFE-A2BB-94EC42B6385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0861365-014B-47A2-A56F-1DF2FFA0A28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184B933A-B815-4930-ABBF-90C7CD22DC9D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0BCAE019-358D-4020-8448-20ECD4EB5E26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6" w:fontKey="{2655A88B-C6DE-4F23-9D1B-D6E971F3BE8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  <w:embedRegular r:id="rId7" w:fontKey="{E85C3339-14EE-4649-B969-927072229DCF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BC5B14B5-2D35-41AB-BC36-8C9AB8E7160F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9" w:fontKey="{19D27779-64AF-416A-8D57-4379E85F99F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1"/>
        <w:szCs w:val="21"/>
      </w:rPr>
      <w:id w:val="273834852"/>
    </w:sdtPr>
    <w:sdtEndPr>
      <w:rPr>
        <w:rFonts w:ascii="Times New Roman" w:hAnsi="Times New Roman" w:cs="Times New Roman"/>
        <w:sz w:val="21"/>
        <w:szCs w:val="21"/>
      </w:rPr>
    </w:sdtEndPr>
    <w:sdtContent>
      <w:p w14:paraId="3EA2B859">
        <w:pPr>
          <w:pStyle w:val="6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 xml:space="preserve">PAGE   \* MERGEFORMAT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1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TrueTypeFonts/>
  <w:bordersDoNotSurroundHeader w:val="1"/>
  <w:bordersDoNotSurroundFooter w:val="1"/>
  <w:hideSpellingErrors/>
  <w:hideGrammaticalErrors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FF0"/>
    <w:rsid w:val="00025B6B"/>
    <w:rsid w:val="00025CD8"/>
    <w:rsid w:val="0005256A"/>
    <w:rsid w:val="000561C9"/>
    <w:rsid w:val="00071852"/>
    <w:rsid w:val="00081AB6"/>
    <w:rsid w:val="000B379B"/>
    <w:rsid w:val="000D55D7"/>
    <w:rsid w:val="000E518B"/>
    <w:rsid w:val="000F05D6"/>
    <w:rsid w:val="00110D27"/>
    <w:rsid w:val="00144474"/>
    <w:rsid w:val="00146F6C"/>
    <w:rsid w:val="001603BF"/>
    <w:rsid w:val="001671DC"/>
    <w:rsid w:val="00172A27"/>
    <w:rsid w:val="00183F82"/>
    <w:rsid w:val="001842EE"/>
    <w:rsid w:val="00192B6F"/>
    <w:rsid w:val="001B27D8"/>
    <w:rsid w:val="001B5E88"/>
    <w:rsid w:val="001D0A15"/>
    <w:rsid w:val="001D553C"/>
    <w:rsid w:val="00201092"/>
    <w:rsid w:val="00243FC1"/>
    <w:rsid w:val="00247BE0"/>
    <w:rsid w:val="00250B5F"/>
    <w:rsid w:val="00296C05"/>
    <w:rsid w:val="00297F10"/>
    <w:rsid w:val="002A6A65"/>
    <w:rsid w:val="002D6535"/>
    <w:rsid w:val="00302670"/>
    <w:rsid w:val="00304B3C"/>
    <w:rsid w:val="00355346"/>
    <w:rsid w:val="00374DDE"/>
    <w:rsid w:val="003C3767"/>
    <w:rsid w:val="003C7362"/>
    <w:rsid w:val="003F0E03"/>
    <w:rsid w:val="00400A82"/>
    <w:rsid w:val="00412827"/>
    <w:rsid w:val="004169AF"/>
    <w:rsid w:val="00454B42"/>
    <w:rsid w:val="00457844"/>
    <w:rsid w:val="00465A13"/>
    <w:rsid w:val="004A3A59"/>
    <w:rsid w:val="004A58A1"/>
    <w:rsid w:val="004B3D0A"/>
    <w:rsid w:val="004B4B4F"/>
    <w:rsid w:val="004E554A"/>
    <w:rsid w:val="004E7CC9"/>
    <w:rsid w:val="005113B1"/>
    <w:rsid w:val="00543018"/>
    <w:rsid w:val="00543509"/>
    <w:rsid w:val="00543F1E"/>
    <w:rsid w:val="0055225D"/>
    <w:rsid w:val="00553B32"/>
    <w:rsid w:val="00557069"/>
    <w:rsid w:val="0058144B"/>
    <w:rsid w:val="00587F86"/>
    <w:rsid w:val="005C3C2A"/>
    <w:rsid w:val="005D03D5"/>
    <w:rsid w:val="00606FB8"/>
    <w:rsid w:val="00637D55"/>
    <w:rsid w:val="00653177"/>
    <w:rsid w:val="00653709"/>
    <w:rsid w:val="007176DD"/>
    <w:rsid w:val="00721CAC"/>
    <w:rsid w:val="00756AFD"/>
    <w:rsid w:val="00777F71"/>
    <w:rsid w:val="007A7134"/>
    <w:rsid w:val="007C36D5"/>
    <w:rsid w:val="007C7D64"/>
    <w:rsid w:val="007D4413"/>
    <w:rsid w:val="007F5D19"/>
    <w:rsid w:val="00800EDB"/>
    <w:rsid w:val="00814D8A"/>
    <w:rsid w:val="00850547"/>
    <w:rsid w:val="008545D1"/>
    <w:rsid w:val="00864484"/>
    <w:rsid w:val="0087396E"/>
    <w:rsid w:val="0089672A"/>
    <w:rsid w:val="008C3B24"/>
    <w:rsid w:val="008C6C96"/>
    <w:rsid w:val="008F2353"/>
    <w:rsid w:val="008F7835"/>
    <w:rsid w:val="00901E13"/>
    <w:rsid w:val="00902FB8"/>
    <w:rsid w:val="00925A81"/>
    <w:rsid w:val="00947593"/>
    <w:rsid w:val="00956900"/>
    <w:rsid w:val="00972BF4"/>
    <w:rsid w:val="009828EC"/>
    <w:rsid w:val="00992ED9"/>
    <w:rsid w:val="009A4297"/>
    <w:rsid w:val="009B6F06"/>
    <w:rsid w:val="009C4DC7"/>
    <w:rsid w:val="009C6842"/>
    <w:rsid w:val="00A20A02"/>
    <w:rsid w:val="00A4797F"/>
    <w:rsid w:val="00A506B6"/>
    <w:rsid w:val="00A87554"/>
    <w:rsid w:val="00AB364C"/>
    <w:rsid w:val="00AB7561"/>
    <w:rsid w:val="00AC154A"/>
    <w:rsid w:val="00AC490A"/>
    <w:rsid w:val="00AF060A"/>
    <w:rsid w:val="00B8003F"/>
    <w:rsid w:val="00B916FF"/>
    <w:rsid w:val="00BC5FB2"/>
    <w:rsid w:val="00BF1E4A"/>
    <w:rsid w:val="00BF391B"/>
    <w:rsid w:val="00BF4868"/>
    <w:rsid w:val="00C26829"/>
    <w:rsid w:val="00C52E6F"/>
    <w:rsid w:val="00C558C8"/>
    <w:rsid w:val="00C615B8"/>
    <w:rsid w:val="00C70629"/>
    <w:rsid w:val="00C9529E"/>
    <w:rsid w:val="00CD1E03"/>
    <w:rsid w:val="00CE67C8"/>
    <w:rsid w:val="00CF6365"/>
    <w:rsid w:val="00D123DE"/>
    <w:rsid w:val="00D127FC"/>
    <w:rsid w:val="00D134FD"/>
    <w:rsid w:val="00D16EEF"/>
    <w:rsid w:val="00D42D0C"/>
    <w:rsid w:val="00D46DB0"/>
    <w:rsid w:val="00D51D28"/>
    <w:rsid w:val="00D676F7"/>
    <w:rsid w:val="00D70DD0"/>
    <w:rsid w:val="00D76E1D"/>
    <w:rsid w:val="00D853FC"/>
    <w:rsid w:val="00DA0124"/>
    <w:rsid w:val="00DC640D"/>
    <w:rsid w:val="00DC7C45"/>
    <w:rsid w:val="00DD01DB"/>
    <w:rsid w:val="00DD1C6F"/>
    <w:rsid w:val="00DD7FBD"/>
    <w:rsid w:val="00DE478E"/>
    <w:rsid w:val="00DE7F96"/>
    <w:rsid w:val="00DF00B9"/>
    <w:rsid w:val="00E008AA"/>
    <w:rsid w:val="00E03C56"/>
    <w:rsid w:val="00E066D4"/>
    <w:rsid w:val="00E12D11"/>
    <w:rsid w:val="00E25EE7"/>
    <w:rsid w:val="00E2667C"/>
    <w:rsid w:val="00E34685"/>
    <w:rsid w:val="00E432F3"/>
    <w:rsid w:val="00E80140"/>
    <w:rsid w:val="00E807E2"/>
    <w:rsid w:val="00E821DE"/>
    <w:rsid w:val="00E92B39"/>
    <w:rsid w:val="00E96571"/>
    <w:rsid w:val="00EF101D"/>
    <w:rsid w:val="00EF1378"/>
    <w:rsid w:val="00F07D5C"/>
    <w:rsid w:val="00F349D9"/>
    <w:rsid w:val="00F4660A"/>
    <w:rsid w:val="00F70136"/>
    <w:rsid w:val="00F824DF"/>
    <w:rsid w:val="00FA5A5E"/>
    <w:rsid w:val="00FC78F4"/>
    <w:rsid w:val="00FD4D59"/>
    <w:rsid w:val="00FF173B"/>
    <w:rsid w:val="03106AB4"/>
    <w:rsid w:val="032E1380"/>
    <w:rsid w:val="03561D9B"/>
    <w:rsid w:val="0847628A"/>
    <w:rsid w:val="08B653FA"/>
    <w:rsid w:val="181E739D"/>
    <w:rsid w:val="1AC61694"/>
    <w:rsid w:val="1DF27D1B"/>
    <w:rsid w:val="1F0200B1"/>
    <w:rsid w:val="25177C94"/>
    <w:rsid w:val="2B201DA6"/>
    <w:rsid w:val="4101156A"/>
    <w:rsid w:val="453E421A"/>
    <w:rsid w:val="48182C28"/>
    <w:rsid w:val="52805A63"/>
    <w:rsid w:val="54B93745"/>
    <w:rsid w:val="56F53467"/>
    <w:rsid w:val="62D86B52"/>
    <w:rsid w:val="66821492"/>
    <w:rsid w:val="68754592"/>
    <w:rsid w:val="70011925"/>
    <w:rsid w:val="708402BB"/>
    <w:rsid w:val="772E403C"/>
    <w:rsid w:val="7B1A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99" w:semiHidden="0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  <w:lang w:val="en-US" w:eastAsia="zh-CN" w:bidi="ar-SA"/>
    </w:rPr>
  </w:style>
  <w:style w:type="paragraph" w:styleId="3">
    <w:name w:val="heading 3"/>
    <w:basedOn w:val="1"/>
    <w:next w:val="1"/>
    <w:link w:val="17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  <w:szCs w:val="2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link w:val="21"/>
    <w:semiHidden/>
    <w:unhideWhenUsed/>
    <w:qFormat/>
    <w:uiPriority w:val="0"/>
    <w:pPr>
      <w:snapToGrid w:val="0"/>
      <w:jc w:val="left"/>
    </w:pPr>
    <w:rPr>
      <w:sz w:val="18"/>
      <w:szCs w:val="18"/>
    </w:rPr>
  </w:style>
  <w:style w:type="paragraph" w:styleId="9">
    <w:name w:val="Body Text Indent 3"/>
    <w:basedOn w:val="1"/>
    <w:link w:val="22"/>
    <w:qFormat/>
    <w:uiPriority w:val="99"/>
    <w:pPr>
      <w:snapToGrid w:val="0"/>
      <w:spacing w:line="360" w:lineRule="auto"/>
      <w:ind w:right="4345" w:rightChars="2069" w:firstLine="640" w:firstLineChars="200"/>
    </w:pPr>
    <w:rPr>
      <w:rFonts w:ascii="仿宋_GB2312" w:hAnsi="Times New Roman" w:eastAsia="仿宋_GB2312" w:cs="Times New Roman"/>
      <w:kern w:val="0"/>
      <w:sz w:val="32"/>
      <w:szCs w:val="32"/>
    </w:rPr>
  </w:style>
  <w:style w:type="table" w:styleId="11">
    <w:name w:val="Table Grid"/>
    <w:basedOn w:val="10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3">
    <w:name w:val="FollowedHyperlink"/>
    <w:basedOn w:val="12"/>
    <w:semiHidden/>
    <w:unhideWhenUsed/>
    <w:qFormat/>
    <w:uiPriority w:val="99"/>
    <w:rPr>
      <w:color w:val="800080"/>
      <w:u w:val="single"/>
    </w:rPr>
  </w:style>
  <w:style w:type="character" w:styleId="14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styleId="15">
    <w:name w:val="footnote reference"/>
    <w:basedOn w:val="12"/>
    <w:semiHidden/>
    <w:unhideWhenUsed/>
    <w:qFormat/>
    <w:uiPriority w:val="0"/>
    <w:rPr>
      <w:vertAlign w:val="superscript"/>
    </w:rPr>
  </w:style>
  <w:style w:type="character" w:customStyle="1" w:styleId="16">
    <w:name w:val="标题 1 字符"/>
    <w:basedOn w:val="12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7">
    <w:name w:val="标题 3 字符"/>
    <w:basedOn w:val="12"/>
    <w:link w:val="3"/>
    <w:qFormat/>
    <w:uiPriority w:val="0"/>
    <w:rPr>
      <w:b/>
      <w:sz w:val="32"/>
      <w:szCs w:val="24"/>
    </w:rPr>
  </w:style>
  <w:style w:type="character" w:customStyle="1" w:styleId="18">
    <w:name w:val="批注框文本 字符"/>
    <w:basedOn w:val="12"/>
    <w:link w:val="5"/>
    <w:semiHidden/>
    <w:qFormat/>
    <w:uiPriority w:val="99"/>
    <w:rPr>
      <w:sz w:val="18"/>
      <w:szCs w:val="18"/>
    </w:rPr>
  </w:style>
  <w:style w:type="character" w:customStyle="1" w:styleId="19">
    <w:name w:val="页脚 字符"/>
    <w:basedOn w:val="12"/>
    <w:link w:val="6"/>
    <w:qFormat/>
    <w:uiPriority w:val="99"/>
    <w:rPr>
      <w:sz w:val="18"/>
      <w:szCs w:val="18"/>
    </w:rPr>
  </w:style>
  <w:style w:type="character" w:customStyle="1" w:styleId="20">
    <w:name w:val="页眉 字符"/>
    <w:basedOn w:val="12"/>
    <w:link w:val="7"/>
    <w:qFormat/>
    <w:uiPriority w:val="99"/>
    <w:rPr>
      <w:sz w:val="18"/>
      <w:szCs w:val="18"/>
    </w:rPr>
  </w:style>
  <w:style w:type="character" w:customStyle="1" w:styleId="21">
    <w:name w:val="脚注文本 字符"/>
    <w:basedOn w:val="12"/>
    <w:link w:val="8"/>
    <w:semiHidden/>
    <w:qFormat/>
    <w:uiPriority w:val="0"/>
    <w:rPr>
      <w:sz w:val="18"/>
      <w:szCs w:val="18"/>
    </w:rPr>
  </w:style>
  <w:style w:type="character" w:customStyle="1" w:styleId="22">
    <w:name w:val="正文文本缩进 3 字符"/>
    <w:basedOn w:val="12"/>
    <w:link w:val="9"/>
    <w:qFormat/>
    <w:uiPriority w:val="99"/>
    <w:rPr>
      <w:rFonts w:ascii="仿宋_GB2312" w:hAnsi="Times New Roman" w:eastAsia="仿宋_GB2312" w:cs="Times New Roman"/>
      <w:kern w:val="0"/>
      <w:sz w:val="32"/>
      <w:szCs w:val="32"/>
    </w:rPr>
  </w:style>
  <w:style w:type="paragraph" w:customStyle="1" w:styleId="2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2"/>
    </w:rPr>
  </w:style>
  <w:style w:type="paragraph" w:customStyle="1" w:styleId="2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25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FF0000"/>
      <w:kern w:val="0"/>
      <w:sz w:val="22"/>
    </w:rPr>
  </w:style>
  <w:style w:type="paragraph" w:customStyle="1" w:styleId="26">
    <w:name w:val="xl6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">
    <w:name w:val="xl66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">
    <w:name w:val="xl68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30">
    <w:name w:val="xl69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1">
    <w:name w:val="xl70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2">
    <w:name w:val="xl71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33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4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5">
    <w:name w:val="xl74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6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37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8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9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41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2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43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44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45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46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47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48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49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0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1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52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3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54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5">
    <w:name w:val="xl9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56">
    <w:name w:val="xl9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57">
    <w:name w:val="xl9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8">
    <w:name w:val="xl9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9">
    <w:name w:val="xl9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60">
    <w:name w:val="xl9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1">
    <w:name w:val="xl9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62">
    <w:name w:val="xl10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92D050"/>
      <w:spacing w:before="100" w:beforeAutospacing="1" w:after="100" w:afterAutospacing="1"/>
      <w:jc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63">
    <w:name w:val="xl10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64">
    <w:name w:val="xl10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65">
    <w:name w:val="xl10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6">
    <w:name w:val="xl10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7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8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22"/>
    </w:rPr>
  </w:style>
  <w:style w:type="character" w:customStyle="1" w:styleId="69">
    <w:name w:val="font21"/>
    <w:basedOn w:val="12"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character" w:customStyle="1" w:styleId="70">
    <w:name w:val="font11"/>
    <w:basedOn w:val="12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paragraph" w:customStyle="1" w:styleId="71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2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Calibri"/>
      <w:color w:val="000000"/>
      <w:kern w:val="0"/>
      <w:sz w:val="22"/>
    </w:rPr>
  </w:style>
  <w:style w:type="paragraph" w:customStyle="1" w:styleId="73">
    <w:name w:val="fon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74">
    <w:name w:val="font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Calibri"/>
      <w:color w:val="FF0000"/>
      <w:kern w:val="0"/>
      <w:sz w:val="22"/>
    </w:rPr>
  </w:style>
  <w:style w:type="paragraph" w:customStyle="1" w:styleId="75">
    <w:name w:val="font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2"/>
    </w:rPr>
  </w:style>
  <w:style w:type="paragraph" w:customStyle="1" w:styleId="76">
    <w:name w:val="et2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Calibri" w:hAnsi="Calibri" w:eastAsia="宋体" w:cs="Calibri"/>
      <w:color w:val="000000"/>
      <w:kern w:val="0"/>
      <w:sz w:val="24"/>
      <w:szCs w:val="24"/>
    </w:rPr>
  </w:style>
  <w:style w:type="paragraph" w:customStyle="1" w:styleId="77">
    <w:name w:val="et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Calibri" w:hAnsi="Calibri" w:eastAsia="宋体" w:cs="Calibri"/>
      <w:color w:val="000000"/>
      <w:kern w:val="0"/>
      <w:sz w:val="24"/>
      <w:szCs w:val="24"/>
    </w:rPr>
  </w:style>
  <w:style w:type="paragraph" w:customStyle="1" w:styleId="78">
    <w:name w:val="et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79">
    <w:name w:val="et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80">
    <w:name w:val="et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81">
    <w:name w:val="et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Calibri" w:hAnsi="Calibri" w:eastAsia="宋体" w:cs="Calibri"/>
      <w:color w:val="000000"/>
      <w:kern w:val="0"/>
      <w:sz w:val="24"/>
      <w:szCs w:val="24"/>
    </w:rPr>
  </w:style>
  <w:style w:type="paragraph" w:customStyle="1" w:styleId="82">
    <w:name w:val="et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Calibri" w:hAnsi="Calibri" w:eastAsia="宋体" w:cs="Calibri"/>
      <w:color w:val="000000"/>
      <w:kern w:val="0"/>
      <w:sz w:val="24"/>
      <w:szCs w:val="24"/>
    </w:rPr>
  </w:style>
  <w:style w:type="paragraph" w:customStyle="1" w:styleId="83">
    <w:name w:val="et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Calibri" w:hAnsi="Calibri" w:eastAsia="宋体" w:cs="Calibri"/>
      <w:color w:val="FF0000"/>
      <w:kern w:val="0"/>
      <w:sz w:val="24"/>
      <w:szCs w:val="24"/>
    </w:rPr>
  </w:style>
  <w:style w:type="paragraph" w:customStyle="1" w:styleId="84">
    <w:name w:val="et1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85">
    <w:name w:val="et1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86">
    <w:name w:val="et1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Calibri" w:hAnsi="Calibri" w:eastAsia="宋体" w:cs="Calibri"/>
      <w:color w:val="000000"/>
      <w:kern w:val="0"/>
      <w:sz w:val="24"/>
      <w:szCs w:val="24"/>
    </w:rPr>
  </w:style>
  <w:style w:type="paragraph" w:customStyle="1" w:styleId="87">
    <w:name w:val="et1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88">
    <w:name w:val="et1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89">
    <w:name w:val="et1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Calibri" w:hAnsi="Calibri" w:eastAsia="宋体" w:cs="Calibri"/>
      <w:color w:val="000000"/>
      <w:kern w:val="0"/>
      <w:sz w:val="24"/>
      <w:szCs w:val="24"/>
    </w:rPr>
  </w:style>
  <w:style w:type="paragraph" w:customStyle="1" w:styleId="90">
    <w:name w:val="et1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91">
    <w:name w:val="et2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2">
    <w:name w:val="et2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3">
    <w:name w:val="et2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4">
    <w:name w:val="et2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character" w:customStyle="1" w:styleId="95">
    <w:name w:val="font41"/>
    <w:basedOn w:val="12"/>
    <w:qFormat/>
    <w:uiPriority w:val="0"/>
    <w:rPr>
      <w:rFonts w:hint="eastAsia" w:ascii="宋体" w:hAnsi="宋体" w:eastAsia="宋体"/>
      <w:color w:val="FF0000"/>
      <w:sz w:val="22"/>
      <w:szCs w:val="22"/>
      <w:u w:val="none"/>
    </w:rPr>
  </w:style>
  <w:style w:type="character" w:customStyle="1" w:styleId="96">
    <w:name w:val="font31"/>
    <w:basedOn w:val="12"/>
    <w:qFormat/>
    <w:uiPriority w:val="0"/>
    <w:rPr>
      <w:rFonts w:hint="default" w:ascii="Calibri" w:hAnsi="Calibri" w:cs="Calibri"/>
      <w:color w:val="FF0000"/>
      <w:sz w:val="22"/>
      <w:szCs w:val="22"/>
      <w:u w:val="none"/>
    </w:rPr>
  </w:style>
  <w:style w:type="character" w:customStyle="1" w:styleId="97">
    <w:name w:val="font01"/>
    <w:basedOn w:val="12"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3465</Words>
  <Characters>5519</Characters>
  <Lines>43</Lines>
  <Paragraphs>12</Paragraphs>
  <TotalTime>35</TotalTime>
  <ScaleCrop>false</ScaleCrop>
  <LinksUpToDate>false</LinksUpToDate>
  <CharactersWithSpaces>5519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2024-11-15T02:43:00Z</dcterms:created>
  <dc:creator>fx</dc:creator>
  <cp:lastModifiedBy>陈自立</cp:lastModifiedBy>
  <dcterms:modified xsi:type="dcterms:W3CDTF">2025-04-16T01:21:12Z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FDFFF45900CF4F94951E0D644064E70E_13</vt:lpwstr>
  </property>
  <property fmtid="{D5CDD505-2E9C-101B-9397-08002B2CF9AE}" pid="4" name="KSOTemplateDocerSaveRecord">
    <vt:lpwstr>eyJoZGlkIjoiMTgxMWM5Mjc1MjM3YmNjZGMwZWYwMzNkYzUzNDUwODYiLCJ1c2VySWQiOiI5ODYzOTUzNTEifQ==</vt:lpwstr>
  </property>
</Properties>
</file>